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Capital structure and stock prices: Evidence from</w:t>
      </w:r>
      <w:r>
        <w:rPr>
          <w:spacing w:val="-9"/>
        </w:rPr>
        <w:t> </w:t>
      </w:r>
      <w:r>
        <w:rPr/>
        <w:t>listed</w:t>
      </w:r>
      <w:r>
        <w:rPr>
          <w:spacing w:val="-8"/>
        </w:rPr>
        <w:t> </w:t>
      </w:r>
      <w:r>
        <w:rPr/>
        <w:t>joint-stock</w:t>
      </w:r>
      <w:r>
        <w:rPr>
          <w:spacing w:val="-8"/>
        </w:rPr>
        <w:t> </w:t>
      </w:r>
      <w:r>
        <w:rPr/>
        <w:t>companies</w:t>
      </w:r>
      <w:r>
        <w:rPr>
          <w:spacing w:val="-8"/>
        </w:rPr>
        <w:t> </w:t>
      </w:r>
      <w:r>
        <w:rPr/>
        <w:t>in</w:t>
      </w:r>
      <w:r>
        <w:rPr>
          <w:spacing w:val="-8"/>
        </w:rPr>
        <w:t> </w:t>
      </w:r>
      <w:r>
        <w:rPr/>
        <w:t>Vietnam Stock Exchange</w:t>
      </w:r>
    </w:p>
    <w:p>
      <w:pPr>
        <w:spacing w:before="277"/>
        <w:ind w:left="521" w:right="643" w:firstLine="0"/>
        <w:jc w:val="center"/>
        <w:rPr>
          <w:sz w:val="24"/>
        </w:rPr>
      </w:pPr>
      <w:r>
        <w:rPr>
          <w:sz w:val="24"/>
        </w:rPr>
        <w:t>Ngo</w:t>
      </w:r>
      <w:r>
        <w:rPr>
          <w:spacing w:val="-1"/>
          <w:sz w:val="24"/>
        </w:rPr>
        <w:t> </w:t>
      </w:r>
      <w:r>
        <w:rPr>
          <w:sz w:val="24"/>
        </w:rPr>
        <w:t>Ngoc</w:t>
      </w:r>
      <w:r>
        <w:rPr>
          <w:spacing w:val="-2"/>
          <w:sz w:val="24"/>
        </w:rPr>
        <w:t> </w:t>
      </w:r>
      <w:r>
        <w:rPr>
          <w:sz w:val="24"/>
        </w:rPr>
        <w:t>Minh</w:t>
      </w:r>
      <w:r>
        <w:rPr>
          <w:sz w:val="24"/>
          <w:vertAlign w:val="superscript"/>
        </w:rPr>
        <w:t>1</w:t>
      </w:r>
      <w:r>
        <w:rPr>
          <w:sz w:val="24"/>
          <w:vertAlign w:val="baseline"/>
        </w:rPr>
        <w:t>, Cao</w:t>
      </w:r>
      <w:r>
        <w:rPr>
          <w:spacing w:val="-1"/>
          <w:sz w:val="24"/>
          <w:vertAlign w:val="baseline"/>
        </w:rPr>
        <w:t> </w:t>
      </w:r>
      <w:r>
        <w:rPr>
          <w:sz w:val="24"/>
          <w:vertAlign w:val="baseline"/>
        </w:rPr>
        <w:t>Hoang </w:t>
      </w:r>
      <w:r>
        <w:rPr>
          <w:spacing w:val="-4"/>
          <w:sz w:val="24"/>
          <w:vertAlign w:val="baseline"/>
        </w:rPr>
        <w:t>Huy</w:t>
      </w:r>
      <w:r>
        <w:rPr>
          <w:spacing w:val="-4"/>
          <w:sz w:val="24"/>
          <w:vertAlign w:val="superscript"/>
        </w:rPr>
        <w:t>2</w:t>
      </w:r>
    </w:p>
    <w:p>
      <w:pPr>
        <w:pStyle w:val="BodyText"/>
        <w:spacing w:before="18"/>
        <w:rPr>
          <w:sz w:val="24"/>
        </w:rPr>
      </w:pPr>
    </w:p>
    <w:p>
      <w:pPr>
        <w:spacing w:line="381" w:lineRule="auto" w:before="1"/>
        <w:ind w:left="360" w:right="355" w:firstLine="567"/>
        <w:jc w:val="both"/>
        <w:rPr>
          <w:i/>
          <w:sz w:val="19"/>
        </w:rPr>
      </w:pPr>
      <w:r>
        <w:rPr>
          <w:b/>
          <w:i/>
          <w:sz w:val="20"/>
        </w:rPr>
        <w:t>Abstract--- </w:t>
      </w:r>
      <w:r>
        <w:rPr>
          <w:i/>
          <w:sz w:val="19"/>
        </w:rPr>
        <w:t>This paper applied the generalized least square (GLS) method to examine the relationship between capital structure and stock price of 554 non-financial joint-stock firms listed in Vietnam Stock Exchange for the period 2013-2019.</w:t>
      </w:r>
      <w:r>
        <w:rPr>
          <w:i/>
          <w:spacing w:val="-6"/>
          <w:sz w:val="19"/>
        </w:rPr>
        <w:t> </w:t>
      </w:r>
      <w:r>
        <w:rPr>
          <w:i/>
          <w:sz w:val="19"/>
        </w:rPr>
        <w:t>The</w:t>
      </w:r>
      <w:r>
        <w:rPr>
          <w:i/>
          <w:spacing w:val="-7"/>
          <w:sz w:val="19"/>
        </w:rPr>
        <w:t> </w:t>
      </w:r>
      <w:r>
        <w:rPr>
          <w:i/>
          <w:sz w:val="19"/>
        </w:rPr>
        <w:t>empirical</w:t>
      </w:r>
      <w:r>
        <w:rPr>
          <w:i/>
          <w:spacing w:val="-7"/>
          <w:sz w:val="19"/>
        </w:rPr>
        <w:t> </w:t>
      </w:r>
      <w:r>
        <w:rPr>
          <w:i/>
          <w:sz w:val="19"/>
        </w:rPr>
        <w:t>results</w:t>
      </w:r>
      <w:r>
        <w:rPr>
          <w:i/>
          <w:spacing w:val="-7"/>
          <w:sz w:val="19"/>
        </w:rPr>
        <w:t> </w:t>
      </w:r>
      <w:r>
        <w:rPr>
          <w:i/>
          <w:sz w:val="19"/>
        </w:rPr>
        <w:t>show</w:t>
      </w:r>
      <w:r>
        <w:rPr>
          <w:i/>
          <w:spacing w:val="-7"/>
          <w:sz w:val="19"/>
        </w:rPr>
        <w:t> </w:t>
      </w:r>
      <w:r>
        <w:rPr>
          <w:i/>
          <w:sz w:val="19"/>
        </w:rPr>
        <w:t>that</w:t>
      </w:r>
      <w:r>
        <w:rPr>
          <w:i/>
          <w:spacing w:val="-7"/>
          <w:sz w:val="19"/>
        </w:rPr>
        <w:t> </w:t>
      </w:r>
      <w:r>
        <w:rPr>
          <w:i/>
          <w:sz w:val="19"/>
        </w:rPr>
        <w:t>capital</w:t>
      </w:r>
      <w:r>
        <w:rPr>
          <w:i/>
          <w:spacing w:val="-7"/>
          <w:sz w:val="19"/>
        </w:rPr>
        <w:t> </w:t>
      </w:r>
      <w:r>
        <w:rPr>
          <w:i/>
          <w:sz w:val="19"/>
        </w:rPr>
        <w:t>structure</w:t>
      </w:r>
      <w:r>
        <w:rPr>
          <w:i/>
          <w:spacing w:val="-7"/>
          <w:sz w:val="19"/>
        </w:rPr>
        <w:t> </w:t>
      </w:r>
      <w:r>
        <w:rPr>
          <w:i/>
          <w:sz w:val="19"/>
        </w:rPr>
        <w:t>negatively</w:t>
      </w:r>
      <w:r>
        <w:rPr>
          <w:i/>
          <w:spacing w:val="-7"/>
          <w:sz w:val="19"/>
        </w:rPr>
        <w:t> </w:t>
      </w:r>
      <w:r>
        <w:rPr>
          <w:i/>
          <w:sz w:val="19"/>
        </w:rPr>
        <w:t>significant</w:t>
      </w:r>
      <w:r>
        <w:rPr>
          <w:i/>
          <w:spacing w:val="-7"/>
          <w:sz w:val="19"/>
        </w:rPr>
        <w:t> </w:t>
      </w:r>
      <w:r>
        <w:rPr>
          <w:i/>
          <w:sz w:val="19"/>
        </w:rPr>
        <w:t>impacts</w:t>
      </w:r>
      <w:r>
        <w:rPr>
          <w:i/>
          <w:spacing w:val="-7"/>
          <w:sz w:val="19"/>
        </w:rPr>
        <w:t> </w:t>
      </w:r>
      <w:r>
        <w:rPr>
          <w:i/>
          <w:sz w:val="19"/>
        </w:rPr>
        <w:t>on</w:t>
      </w:r>
      <w:r>
        <w:rPr>
          <w:i/>
          <w:spacing w:val="-7"/>
          <w:sz w:val="19"/>
        </w:rPr>
        <w:t> </w:t>
      </w:r>
      <w:r>
        <w:rPr>
          <w:i/>
          <w:sz w:val="19"/>
        </w:rPr>
        <w:t>stock</w:t>
      </w:r>
      <w:r>
        <w:rPr>
          <w:i/>
          <w:spacing w:val="-7"/>
          <w:sz w:val="19"/>
        </w:rPr>
        <w:t> </w:t>
      </w:r>
      <w:r>
        <w:rPr>
          <w:i/>
          <w:sz w:val="19"/>
        </w:rPr>
        <w:t>price.</w:t>
      </w:r>
      <w:r>
        <w:rPr>
          <w:i/>
          <w:spacing w:val="-6"/>
          <w:sz w:val="19"/>
        </w:rPr>
        <w:t> </w:t>
      </w:r>
      <w:r>
        <w:rPr>
          <w:i/>
          <w:sz w:val="19"/>
        </w:rPr>
        <w:t>In</w:t>
      </w:r>
      <w:r>
        <w:rPr>
          <w:i/>
          <w:spacing w:val="-7"/>
          <w:sz w:val="19"/>
        </w:rPr>
        <w:t> </w:t>
      </w:r>
      <w:r>
        <w:rPr>
          <w:i/>
          <w:sz w:val="19"/>
        </w:rPr>
        <w:t>turn,</w:t>
      </w:r>
      <w:r>
        <w:rPr>
          <w:i/>
          <w:spacing w:val="-6"/>
          <w:sz w:val="19"/>
        </w:rPr>
        <w:t> </w:t>
      </w:r>
      <w:r>
        <w:rPr>
          <w:i/>
          <w:sz w:val="19"/>
        </w:rPr>
        <w:t>the</w:t>
      </w:r>
      <w:r>
        <w:rPr>
          <w:i/>
          <w:spacing w:val="-7"/>
          <w:sz w:val="19"/>
        </w:rPr>
        <w:t> </w:t>
      </w:r>
      <w:r>
        <w:rPr>
          <w:i/>
          <w:sz w:val="19"/>
        </w:rPr>
        <w:t>stock price</w:t>
      </w:r>
      <w:r>
        <w:rPr>
          <w:i/>
          <w:spacing w:val="-2"/>
          <w:sz w:val="19"/>
        </w:rPr>
        <w:t> </w:t>
      </w:r>
      <w:r>
        <w:rPr>
          <w:i/>
          <w:sz w:val="19"/>
        </w:rPr>
        <w:t>affects</w:t>
      </w:r>
      <w:r>
        <w:rPr>
          <w:i/>
          <w:spacing w:val="-2"/>
          <w:sz w:val="19"/>
        </w:rPr>
        <w:t> </w:t>
      </w:r>
      <w:r>
        <w:rPr>
          <w:i/>
          <w:sz w:val="19"/>
        </w:rPr>
        <w:t>positively</w:t>
      </w:r>
      <w:r>
        <w:rPr>
          <w:i/>
          <w:spacing w:val="-2"/>
          <w:sz w:val="19"/>
        </w:rPr>
        <w:t> </w:t>
      </w:r>
      <w:r>
        <w:rPr>
          <w:i/>
          <w:sz w:val="19"/>
        </w:rPr>
        <w:t>and</w:t>
      </w:r>
      <w:r>
        <w:rPr>
          <w:i/>
          <w:spacing w:val="-2"/>
          <w:sz w:val="19"/>
        </w:rPr>
        <w:t> </w:t>
      </w:r>
      <w:r>
        <w:rPr>
          <w:i/>
          <w:sz w:val="19"/>
        </w:rPr>
        <w:t>significantly</w:t>
      </w:r>
      <w:r>
        <w:rPr>
          <w:i/>
          <w:spacing w:val="-2"/>
          <w:sz w:val="19"/>
        </w:rPr>
        <w:t> </w:t>
      </w:r>
      <w:r>
        <w:rPr>
          <w:i/>
          <w:sz w:val="19"/>
        </w:rPr>
        <w:t>capital</w:t>
      </w:r>
      <w:r>
        <w:rPr>
          <w:i/>
          <w:spacing w:val="-1"/>
          <w:sz w:val="19"/>
        </w:rPr>
        <w:t> </w:t>
      </w:r>
      <w:r>
        <w:rPr>
          <w:i/>
          <w:sz w:val="19"/>
        </w:rPr>
        <w:t>structure.</w:t>
      </w:r>
      <w:r>
        <w:rPr>
          <w:i/>
          <w:spacing w:val="-1"/>
          <w:sz w:val="19"/>
        </w:rPr>
        <w:t> </w:t>
      </w:r>
      <w:r>
        <w:rPr>
          <w:i/>
          <w:sz w:val="19"/>
        </w:rPr>
        <w:t>This</w:t>
      </w:r>
      <w:r>
        <w:rPr>
          <w:i/>
          <w:spacing w:val="-2"/>
          <w:sz w:val="19"/>
        </w:rPr>
        <w:t> </w:t>
      </w:r>
      <w:r>
        <w:rPr>
          <w:i/>
          <w:sz w:val="19"/>
        </w:rPr>
        <w:t>evidence</w:t>
      </w:r>
      <w:r>
        <w:rPr>
          <w:i/>
          <w:spacing w:val="-2"/>
          <w:sz w:val="19"/>
        </w:rPr>
        <w:t> </w:t>
      </w:r>
      <w:r>
        <w:rPr>
          <w:i/>
          <w:sz w:val="19"/>
        </w:rPr>
        <w:t>indicates</w:t>
      </w:r>
      <w:r>
        <w:rPr>
          <w:i/>
          <w:spacing w:val="-2"/>
          <w:sz w:val="19"/>
        </w:rPr>
        <w:t> </w:t>
      </w:r>
      <w:r>
        <w:rPr>
          <w:i/>
          <w:sz w:val="19"/>
        </w:rPr>
        <w:t>that</w:t>
      </w:r>
      <w:r>
        <w:rPr>
          <w:i/>
          <w:spacing w:val="-1"/>
          <w:sz w:val="19"/>
        </w:rPr>
        <w:t> </w:t>
      </w:r>
      <w:r>
        <w:rPr>
          <w:i/>
          <w:sz w:val="19"/>
        </w:rPr>
        <w:t>the</w:t>
      </w:r>
      <w:r>
        <w:rPr>
          <w:i/>
          <w:spacing w:val="-2"/>
          <w:sz w:val="19"/>
        </w:rPr>
        <w:t> </w:t>
      </w:r>
      <w:r>
        <w:rPr>
          <w:i/>
          <w:sz w:val="19"/>
        </w:rPr>
        <w:t>market</w:t>
      </w:r>
      <w:r>
        <w:rPr>
          <w:i/>
          <w:spacing w:val="-1"/>
          <w:sz w:val="19"/>
        </w:rPr>
        <w:t> </w:t>
      </w:r>
      <w:r>
        <w:rPr>
          <w:i/>
          <w:sz w:val="19"/>
        </w:rPr>
        <w:t>timing,</w:t>
      </w:r>
      <w:r>
        <w:rPr>
          <w:i/>
          <w:spacing w:val="-1"/>
          <w:sz w:val="19"/>
        </w:rPr>
        <w:t> </w:t>
      </w:r>
      <w:r>
        <w:rPr>
          <w:i/>
          <w:sz w:val="19"/>
        </w:rPr>
        <w:t>the</w:t>
      </w:r>
      <w:r>
        <w:rPr>
          <w:i/>
          <w:spacing w:val="-2"/>
          <w:sz w:val="19"/>
        </w:rPr>
        <w:t> </w:t>
      </w:r>
      <w:r>
        <w:rPr>
          <w:i/>
          <w:sz w:val="19"/>
        </w:rPr>
        <w:t>signaling</w:t>
      </w:r>
      <w:r>
        <w:rPr>
          <w:i/>
          <w:spacing w:val="-2"/>
          <w:sz w:val="19"/>
        </w:rPr>
        <w:t> </w:t>
      </w:r>
      <w:r>
        <w:rPr>
          <w:i/>
          <w:sz w:val="19"/>
        </w:rPr>
        <w:t>and the pecking order theories are suitable to explain the relationship between capital structure and stock price of listed joint- stock companies in Vietnam.</w:t>
      </w:r>
    </w:p>
    <w:p>
      <w:pPr>
        <w:spacing w:before="4"/>
        <w:ind w:left="927" w:right="0" w:firstLine="0"/>
        <w:jc w:val="both"/>
        <w:rPr>
          <w:i/>
          <w:sz w:val="19"/>
        </w:rPr>
      </w:pPr>
      <w:r>
        <w:rPr>
          <w:b/>
          <w:i/>
          <w:sz w:val="20"/>
        </w:rPr>
        <w:t>Keywords---</w:t>
      </w:r>
      <w:r>
        <w:rPr>
          <w:b/>
          <w:i/>
          <w:spacing w:val="-4"/>
          <w:sz w:val="20"/>
        </w:rPr>
        <w:t> </w:t>
      </w:r>
      <w:r>
        <w:rPr>
          <w:i/>
          <w:sz w:val="19"/>
        </w:rPr>
        <w:t>capital</w:t>
      </w:r>
      <w:r>
        <w:rPr>
          <w:i/>
          <w:spacing w:val="-3"/>
          <w:sz w:val="19"/>
        </w:rPr>
        <w:t> </w:t>
      </w:r>
      <w:r>
        <w:rPr>
          <w:i/>
          <w:sz w:val="19"/>
        </w:rPr>
        <w:t>structure,</w:t>
      </w:r>
      <w:r>
        <w:rPr>
          <w:i/>
          <w:spacing w:val="-4"/>
          <w:sz w:val="19"/>
        </w:rPr>
        <w:t> </w:t>
      </w:r>
      <w:r>
        <w:rPr>
          <w:i/>
          <w:sz w:val="19"/>
        </w:rPr>
        <w:t>joint-stock</w:t>
      </w:r>
      <w:r>
        <w:rPr>
          <w:i/>
          <w:spacing w:val="-3"/>
          <w:sz w:val="19"/>
        </w:rPr>
        <w:t> </w:t>
      </w:r>
      <w:r>
        <w:rPr>
          <w:i/>
          <w:sz w:val="19"/>
        </w:rPr>
        <w:t>listed</w:t>
      </w:r>
      <w:r>
        <w:rPr>
          <w:i/>
          <w:spacing w:val="-4"/>
          <w:sz w:val="19"/>
        </w:rPr>
        <w:t> </w:t>
      </w:r>
      <w:r>
        <w:rPr>
          <w:i/>
          <w:sz w:val="19"/>
        </w:rPr>
        <w:t>company,</w:t>
      </w:r>
      <w:r>
        <w:rPr>
          <w:i/>
          <w:spacing w:val="-3"/>
          <w:sz w:val="19"/>
        </w:rPr>
        <w:t> </w:t>
      </w:r>
      <w:r>
        <w:rPr>
          <w:i/>
          <w:sz w:val="19"/>
        </w:rPr>
        <w:t>stock</w:t>
      </w:r>
      <w:r>
        <w:rPr>
          <w:i/>
          <w:spacing w:val="-4"/>
          <w:sz w:val="19"/>
        </w:rPr>
        <w:t> </w:t>
      </w:r>
      <w:r>
        <w:rPr>
          <w:i/>
          <w:sz w:val="19"/>
        </w:rPr>
        <w:t>price,</w:t>
      </w:r>
      <w:r>
        <w:rPr>
          <w:i/>
          <w:spacing w:val="-3"/>
          <w:sz w:val="19"/>
        </w:rPr>
        <w:t> </w:t>
      </w:r>
      <w:r>
        <w:rPr>
          <w:i/>
          <w:spacing w:val="-2"/>
          <w:sz w:val="19"/>
        </w:rPr>
        <w:t>Vietnam.</w:t>
      </w:r>
    </w:p>
    <w:p>
      <w:pPr>
        <w:pStyle w:val="BodyText"/>
        <w:spacing w:before="143"/>
        <w:rPr>
          <w:i/>
          <w:sz w:val="20"/>
        </w:rPr>
      </w:pPr>
      <w:r>
        <w:rPr>
          <w:i/>
          <w:sz w:val="20"/>
        </w:rPr>
        <mc:AlternateContent>
          <mc:Choice Requires="wps">
            <w:drawing>
              <wp:anchor distT="0" distB="0" distL="0" distR="0" allowOverlap="1" layoutInCell="1" locked="0" behindDoc="1" simplePos="0" relativeHeight="487587840">
                <wp:simplePos x="0" y="0"/>
                <wp:positionH relativeFrom="page">
                  <wp:posOffset>908050</wp:posOffset>
                </wp:positionH>
                <wp:positionV relativeFrom="paragraph">
                  <wp:posOffset>252510</wp:posOffset>
                </wp:positionV>
                <wp:extent cx="59817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81700" cy="1270"/>
                        </a:xfrm>
                        <a:custGeom>
                          <a:avLst/>
                          <a:gdLst/>
                          <a:ahLst/>
                          <a:cxnLst/>
                          <a:rect l="l" t="t" r="r" b="b"/>
                          <a:pathLst>
                            <a:path w="5981700" h="0">
                              <a:moveTo>
                                <a:pt x="0" y="0"/>
                              </a:moveTo>
                              <a:lnTo>
                                <a:pt x="5981700" y="1"/>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5pt;margin-top:19.882717pt;width:471pt;height:.1pt;mso-position-horizontal-relative:page;mso-position-vertical-relative:paragraph;z-index:-15728640;mso-wrap-distance-left:0;mso-wrap-distance-right:0" id="docshape3" coordorigin="1430,398" coordsize="9420,0" path="m1430,398l10850,398e" filled="false" stroked="true" strokeweight=".48pt" strokecolor="#000000">
                <v:path arrowok="t"/>
                <v:stroke dashstyle="solid"/>
                <w10:wrap type="topAndBottom"/>
              </v:shape>
            </w:pict>
          </mc:Fallback>
        </mc:AlternateContent>
      </w:r>
    </w:p>
    <w:p>
      <w:pPr>
        <w:pStyle w:val="BodyText"/>
        <w:spacing w:before="182"/>
        <w:rPr>
          <w:i/>
        </w:rPr>
      </w:pPr>
    </w:p>
    <w:p>
      <w:pPr>
        <w:pStyle w:val="Heading1"/>
        <w:numPr>
          <w:ilvl w:val="0"/>
          <w:numId w:val="1"/>
        </w:numPr>
        <w:tabs>
          <w:tab w:pos="739" w:val="left" w:leader="none"/>
        </w:tabs>
        <w:spacing w:line="240" w:lineRule="auto" w:before="0" w:after="0"/>
        <w:ind w:left="739" w:right="0" w:hanging="359"/>
        <w:jc w:val="left"/>
      </w:pPr>
      <w:r>
        <w:rPr>
          <w:smallCaps/>
          <w:spacing w:val="-2"/>
        </w:rPr>
        <w:t>Introduction</w:t>
      </w:r>
    </w:p>
    <w:p>
      <w:pPr>
        <w:pStyle w:val="BodyText"/>
        <w:spacing w:line="381" w:lineRule="auto" w:before="88"/>
        <w:ind w:left="360" w:right="354" w:firstLine="284"/>
        <w:jc w:val="both"/>
      </w:pPr>
      <w:r>
        <w:rPr/>
        <w:t>The capital structure is a combination of debt and equity. The deciding on capital structure plays an important role in a company’s financial decisions, influencing the existence and development of companies. The choice of capital structure is based on the tradeoff between risk and return. As the company increases its debt use (financial leverage), the risk of bankruptcy increases, whereas the return on equity value also increases. A number of empirical studies demonstrated the effect of capital structure on share prices and vice versa (Yang et al., 2010; Ahmad et al., 2013; Purnamawati, 2016; Subramaniam and Anandasayanan, 2018). However, the results of these studies are inconsistent. Some studies prove the opposite</w:t>
      </w:r>
      <w:r>
        <w:rPr>
          <w:spacing w:val="-4"/>
        </w:rPr>
        <w:t> </w:t>
      </w:r>
      <w:r>
        <w:rPr/>
        <w:t>effect</w:t>
      </w:r>
      <w:r>
        <w:rPr>
          <w:spacing w:val="-4"/>
        </w:rPr>
        <w:t> </w:t>
      </w:r>
      <w:r>
        <w:rPr/>
        <w:t>of</w:t>
      </w:r>
      <w:r>
        <w:rPr>
          <w:spacing w:val="-4"/>
        </w:rPr>
        <w:t> </w:t>
      </w:r>
      <w:r>
        <w:rPr/>
        <w:t>capital</w:t>
      </w:r>
      <w:r>
        <w:rPr>
          <w:spacing w:val="-4"/>
        </w:rPr>
        <w:t> </w:t>
      </w:r>
      <w:r>
        <w:rPr/>
        <w:t>structure</w:t>
      </w:r>
      <w:r>
        <w:rPr>
          <w:spacing w:val="-4"/>
        </w:rPr>
        <w:t> </w:t>
      </w:r>
      <w:r>
        <w:rPr/>
        <w:t>on</w:t>
      </w:r>
      <w:r>
        <w:rPr>
          <w:spacing w:val="-5"/>
        </w:rPr>
        <w:t> </w:t>
      </w:r>
      <w:r>
        <w:rPr/>
        <w:t>stock</w:t>
      </w:r>
      <w:r>
        <w:rPr>
          <w:spacing w:val="-5"/>
        </w:rPr>
        <w:t> </w:t>
      </w:r>
      <w:r>
        <w:rPr/>
        <w:t>prices,</w:t>
      </w:r>
      <w:r>
        <w:rPr>
          <w:spacing w:val="-4"/>
        </w:rPr>
        <w:t> </w:t>
      </w:r>
      <w:r>
        <w:rPr/>
        <w:t>others</w:t>
      </w:r>
      <w:r>
        <w:rPr>
          <w:spacing w:val="-4"/>
        </w:rPr>
        <w:t> </w:t>
      </w:r>
      <w:r>
        <w:rPr/>
        <w:t>show</w:t>
      </w:r>
      <w:r>
        <w:rPr>
          <w:spacing w:val="-5"/>
        </w:rPr>
        <w:t> </w:t>
      </w:r>
      <w:r>
        <w:rPr/>
        <w:t>the</w:t>
      </w:r>
      <w:r>
        <w:rPr>
          <w:spacing w:val="-4"/>
        </w:rPr>
        <w:t> </w:t>
      </w:r>
      <w:r>
        <w:rPr/>
        <w:t>same</w:t>
      </w:r>
      <w:r>
        <w:rPr>
          <w:spacing w:val="-4"/>
        </w:rPr>
        <w:t> </w:t>
      </w:r>
      <w:r>
        <w:rPr/>
        <w:t>direction</w:t>
      </w:r>
      <w:r>
        <w:rPr>
          <w:spacing w:val="-4"/>
        </w:rPr>
        <w:t> </w:t>
      </w:r>
      <w:r>
        <w:rPr/>
        <w:t>while</w:t>
      </w:r>
      <w:r>
        <w:rPr>
          <w:spacing w:val="-4"/>
        </w:rPr>
        <w:t> </w:t>
      </w:r>
      <w:r>
        <w:rPr/>
        <w:t>some</w:t>
      </w:r>
      <w:r>
        <w:rPr>
          <w:spacing w:val="-4"/>
        </w:rPr>
        <w:t> </w:t>
      </w:r>
      <w:r>
        <w:rPr/>
        <w:t>indicate</w:t>
      </w:r>
      <w:r>
        <w:rPr>
          <w:spacing w:val="-4"/>
        </w:rPr>
        <w:t> </w:t>
      </w:r>
      <w:r>
        <w:rPr/>
        <w:t>that</w:t>
      </w:r>
      <w:r>
        <w:rPr>
          <w:spacing w:val="-4"/>
        </w:rPr>
        <w:t> </w:t>
      </w:r>
      <w:r>
        <w:rPr/>
        <w:t>capital</w:t>
      </w:r>
      <w:r>
        <w:rPr>
          <w:spacing w:val="-4"/>
        </w:rPr>
        <w:t> </w:t>
      </w:r>
      <w:r>
        <w:rPr/>
        <w:t>structure has no effect on share price. In Vietnam, there are many studies on capital structure and focus mainly on the influence of factors</w:t>
      </w:r>
      <w:r>
        <w:rPr>
          <w:spacing w:val="-1"/>
        </w:rPr>
        <w:t> </w:t>
      </w:r>
      <w:r>
        <w:rPr/>
        <w:t>on</w:t>
      </w:r>
      <w:r>
        <w:rPr>
          <w:spacing w:val="-1"/>
        </w:rPr>
        <w:t> </w:t>
      </w:r>
      <w:r>
        <w:rPr/>
        <w:t>capital</w:t>
      </w:r>
      <w:r>
        <w:rPr>
          <w:spacing w:val="-1"/>
        </w:rPr>
        <w:t> </w:t>
      </w:r>
      <w:r>
        <w:rPr/>
        <w:t>structure</w:t>
      </w:r>
      <w:r>
        <w:rPr>
          <w:spacing w:val="-1"/>
        </w:rPr>
        <w:t> </w:t>
      </w:r>
      <w:r>
        <w:rPr/>
        <w:t>or</w:t>
      </w:r>
      <w:r>
        <w:rPr>
          <w:spacing w:val="-1"/>
        </w:rPr>
        <w:t> </w:t>
      </w:r>
      <w:r>
        <w:rPr/>
        <w:t>the</w:t>
      </w:r>
      <w:r>
        <w:rPr>
          <w:spacing w:val="-1"/>
        </w:rPr>
        <w:t> </w:t>
      </w:r>
      <w:r>
        <w:rPr/>
        <w:t>impact</w:t>
      </w:r>
      <w:r>
        <w:rPr>
          <w:spacing w:val="-1"/>
        </w:rPr>
        <w:t> </w:t>
      </w:r>
      <w:r>
        <w:rPr/>
        <w:t>of</w:t>
      </w:r>
      <w:r>
        <w:rPr>
          <w:spacing w:val="-1"/>
        </w:rPr>
        <w:t> </w:t>
      </w:r>
      <w:r>
        <w:rPr/>
        <w:t>capital</w:t>
      </w:r>
      <w:r>
        <w:rPr>
          <w:spacing w:val="-1"/>
        </w:rPr>
        <w:t> </w:t>
      </w:r>
      <w:r>
        <w:rPr/>
        <w:t>structure</w:t>
      </w:r>
      <w:r>
        <w:rPr>
          <w:spacing w:val="-1"/>
        </w:rPr>
        <w:t> </w:t>
      </w:r>
      <w:r>
        <w:rPr/>
        <w:t>on</w:t>
      </w:r>
      <w:r>
        <w:rPr>
          <w:spacing w:val="-1"/>
        </w:rPr>
        <w:t> </w:t>
      </w:r>
      <w:r>
        <w:rPr/>
        <w:t>firm</w:t>
      </w:r>
      <w:r>
        <w:rPr>
          <w:spacing w:val="-2"/>
        </w:rPr>
        <w:t> </w:t>
      </w:r>
      <w:r>
        <w:rPr/>
        <w:t>performance</w:t>
      </w:r>
      <w:r>
        <w:rPr>
          <w:spacing w:val="-1"/>
        </w:rPr>
        <w:t> </w:t>
      </w:r>
      <w:r>
        <w:rPr/>
        <w:t>(Biger</w:t>
      </w:r>
      <w:r>
        <w:rPr>
          <w:spacing w:val="-1"/>
        </w:rPr>
        <w:t> </w:t>
      </w:r>
      <w:r>
        <w:rPr/>
        <w:t>et</w:t>
      </w:r>
      <w:r>
        <w:rPr>
          <w:spacing w:val="-1"/>
        </w:rPr>
        <w:t> </w:t>
      </w:r>
      <w:r>
        <w:rPr/>
        <w:t>al.,</w:t>
      </w:r>
      <w:r>
        <w:rPr>
          <w:spacing w:val="-1"/>
        </w:rPr>
        <w:t> </w:t>
      </w:r>
      <w:r>
        <w:rPr/>
        <w:t>2007;</w:t>
      </w:r>
      <w:r>
        <w:rPr>
          <w:spacing w:val="-1"/>
        </w:rPr>
        <w:t> </w:t>
      </w:r>
      <w:r>
        <w:rPr/>
        <w:t>Hieu</w:t>
      </w:r>
      <w:r>
        <w:rPr>
          <w:spacing w:val="-1"/>
        </w:rPr>
        <w:t> </w:t>
      </w:r>
      <w:r>
        <w:rPr/>
        <w:t>and</w:t>
      </w:r>
      <w:r>
        <w:rPr>
          <w:spacing w:val="-1"/>
        </w:rPr>
        <w:t> </w:t>
      </w:r>
      <w:r>
        <w:rPr/>
        <w:t>Anh,</w:t>
      </w:r>
      <w:r>
        <w:rPr>
          <w:spacing w:val="-1"/>
        </w:rPr>
        <w:t> </w:t>
      </w:r>
      <w:r>
        <w:rPr/>
        <w:t>2020). However, there are very few studies examining the two-way relationship between capital structure and stock price in the Vietnam</w:t>
      </w:r>
      <w:r>
        <w:rPr>
          <w:spacing w:val="-6"/>
        </w:rPr>
        <w:t> </w:t>
      </w:r>
      <w:r>
        <w:rPr/>
        <w:t>Stock</w:t>
      </w:r>
      <w:r>
        <w:rPr>
          <w:spacing w:val="-6"/>
        </w:rPr>
        <w:t> </w:t>
      </w:r>
      <w:r>
        <w:rPr/>
        <w:t>Exchange.</w:t>
      </w:r>
      <w:r>
        <w:rPr>
          <w:spacing w:val="-5"/>
        </w:rPr>
        <w:t> </w:t>
      </w:r>
      <w:r>
        <w:rPr/>
        <w:t>Therefore,</w:t>
      </w:r>
      <w:r>
        <w:rPr>
          <w:spacing w:val="-5"/>
        </w:rPr>
        <w:t> </w:t>
      </w:r>
      <w:r>
        <w:rPr/>
        <w:t>this</w:t>
      </w:r>
      <w:r>
        <w:rPr>
          <w:spacing w:val="-6"/>
        </w:rPr>
        <w:t> </w:t>
      </w:r>
      <w:r>
        <w:rPr/>
        <w:t>paper</w:t>
      </w:r>
      <w:r>
        <w:rPr>
          <w:spacing w:val="-6"/>
        </w:rPr>
        <w:t> </w:t>
      </w:r>
      <w:r>
        <w:rPr/>
        <w:t>focuses</w:t>
      </w:r>
      <w:r>
        <w:rPr>
          <w:spacing w:val="-6"/>
        </w:rPr>
        <w:t> </w:t>
      </w:r>
      <w:r>
        <w:rPr/>
        <w:t>on</w:t>
      </w:r>
      <w:r>
        <w:rPr>
          <w:spacing w:val="-6"/>
        </w:rPr>
        <w:t> </w:t>
      </w:r>
      <w:r>
        <w:rPr/>
        <w:t>examining</w:t>
      </w:r>
      <w:r>
        <w:rPr>
          <w:spacing w:val="-6"/>
        </w:rPr>
        <w:t> </w:t>
      </w:r>
      <w:r>
        <w:rPr/>
        <w:t>the</w:t>
      </w:r>
      <w:r>
        <w:rPr>
          <w:spacing w:val="-6"/>
        </w:rPr>
        <w:t> </w:t>
      </w:r>
      <w:r>
        <w:rPr/>
        <w:t>effect</w:t>
      </w:r>
      <w:r>
        <w:rPr>
          <w:spacing w:val="-6"/>
        </w:rPr>
        <w:t> </w:t>
      </w:r>
      <w:r>
        <w:rPr/>
        <w:t>of</w:t>
      </w:r>
      <w:r>
        <w:rPr>
          <w:spacing w:val="-5"/>
        </w:rPr>
        <w:t> </w:t>
      </w:r>
      <w:r>
        <w:rPr/>
        <w:t>capital</w:t>
      </w:r>
      <w:r>
        <w:rPr>
          <w:spacing w:val="-6"/>
        </w:rPr>
        <w:t> </w:t>
      </w:r>
      <w:r>
        <w:rPr/>
        <w:t>structure</w:t>
      </w:r>
      <w:r>
        <w:rPr>
          <w:spacing w:val="-6"/>
        </w:rPr>
        <w:t> </w:t>
      </w:r>
      <w:r>
        <w:rPr/>
        <w:t>on</w:t>
      </w:r>
      <w:r>
        <w:rPr>
          <w:spacing w:val="-6"/>
        </w:rPr>
        <w:t> </w:t>
      </w:r>
      <w:r>
        <w:rPr/>
        <w:t>share</w:t>
      </w:r>
      <w:r>
        <w:rPr>
          <w:spacing w:val="-6"/>
        </w:rPr>
        <w:t> </w:t>
      </w:r>
      <w:r>
        <w:rPr/>
        <w:t>prices</w:t>
      </w:r>
      <w:r>
        <w:rPr>
          <w:spacing w:val="-6"/>
        </w:rPr>
        <w:t> </w:t>
      </w:r>
      <w:r>
        <w:rPr/>
        <w:t>and</w:t>
      </w:r>
      <w:r>
        <w:rPr>
          <w:spacing w:val="-6"/>
        </w:rPr>
        <w:t> </w:t>
      </w:r>
      <w:r>
        <w:rPr/>
        <w:t>vice versa of non-financial joint stock companies listed in Vietnam Stock Exchange.</w:t>
      </w:r>
    </w:p>
    <w:p>
      <w:pPr>
        <w:pStyle w:val="BodyText"/>
        <w:spacing w:line="384" w:lineRule="auto" w:before="2"/>
        <w:ind w:left="360" w:right="356" w:firstLine="284"/>
        <w:jc w:val="both"/>
      </w:pPr>
      <w:r>
        <w:rPr/>
        <w:t>The relationship between stock prices and capital structure in both theory and reality is still inconsistent. There are studies supporting the MM theory that capital structure does not affect stock prices and vice versa. Other studies point out the effect of capital structure on stock prices according to the signaling, market timing, pecking order or trade-off theories. Therefore, a pair of research hypotheses have been formulated by the author in this paper are:</w:t>
      </w:r>
    </w:p>
    <w:p>
      <w:pPr>
        <w:pStyle w:val="BodyText"/>
        <w:spacing w:line="379" w:lineRule="auto"/>
        <w:ind w:left="643" w:right="6096"/>
        <w:jc w:val="both"/>
        <w:rPr>
          <w:position w:val="2"/>
        </w:rPr>
      </w:pPr>
      <w:r>
        <w:rPr>
          <w:position w:val="2"/>
        </w:rPr>
        <w:t>H</w:t>
      </w:r>
      <w:r>
        <w:rPr>
          <w:sz w:val="12"/>
        </w:rPr>
        <w:t>1</w:t>
      </w:r>
      <w:r>
        <w:rPr>
          <w:position w:val="2"/>
        </w:rPr>
        <w:t>:</w:t>
      </w:r>
      <w:r>
        <w:rPr>
          <w:spacing w:val="-8"/>
          <w:position w:val="2"/>
        </w:rPr>
        <w:t> </w:t>
      </w:r>
      <w:r>
        <w:rPr>
          <w:position w:val="2"/>
        </w:rPr>
        <w:t>Capital</w:t>
      </w:r>
      <w:r>
        <w:rPr>
          <w:spacing w:val="-8"/>
          <w:position w:val="2"/>
        </w:rPr>
        <w:t> </w:t>
      </w:r>
      <w:r>
        <w:rPr>
          <w:position w:val="2"/>
        </w:rPr>
        <w:t>structure</w:t>
      </w:r>
      <w:r>
        <w:rPr>
          <w:spacing w:val="-8"/>
          <w:position w:val="2"/>
        </w:rPr>
        <w:t> </w:t>
      </w:r>
      <w:r>
        <w:rPr>
          <w:position w:val="2"/>
        </w:rPr>
        <w:t>influences</w:t>
      </w:r>
      <w:r>
        <w:rPr>
          <w:spacing w:val="-8"/>
          <w:position w:val="2"/>
        </w:rPr>
        <w:t> </w:t>
      </w:r>
      <w:r>
        <w:rPr>
          <w:position w:val="2"/>
        </w:rPr>
        <w:t>stock</w:t>
      </w:r>
      <w:r>
        <w:rPr>
          <w:spacing w:val="-8"/>
          <w:position w:val="2"/>
        </w:rPr>
        <w:t> </w:t>
      </w:r>
      <w:r>
        <w:rPr>
          <w:position w:val="2"/>
        </w:rPr>
        <w:t>prices H</w:t>
      </w:r>
      <w:r>
        <w:rPr>
          <w:sz w:val="12"/>
        </w:rPr>
        <w:t>2</w:t>
      </w:r>
      <w:r>
        <w:rPr>
          <w:position w:val="2"/>
        </w:rPr>
        <w:t>: Stock prices affect capital structure</w:t>
      </w:r>
    </w:p>
    <w:p>
      <w:pPr>
        <w:pStyle w:val="BodyText"/>
        <w:rPr>
          <w:sz w:val="20"/>
        </w:rPr>
      </w:pPr>
    </w:p>
    <w:p>
      <w:pPr>
        <w:pStyle w:val="BodyText"/>
        <w:spacing w:before="216"/>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298820</wp:posOffset>
                </wp:positionV>
                <wp:extent cx="1828800"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3.529207pt;width:144pt;height:.72pt;mso-position-horizontal-relative:page;mso-position-vertical-relative:paragraph;z-index:-15728128;mso-wrap-distance-left:0;mso-wrap-distance-right:0" id="docshape4" filled="true" fillcolor="#000000" stroked="false">
                <v:fill type="solid"/>
                <w10:wrap type="topAndBottom"/>
              </v:rect>
            </w:pict>
          </mc:Fallback>
        </mc:AlternateContent>
      </w:r>
    </w:p>
    <w:p>
      <w:pPr>
        <w:spacing w:line="264" w:lineRule="auto" w:before="89"/>
        <w:ind w:left="360" w:right="0" w:firstLine="0"/>
        <w:jc w:val="left"/>
        <w:rPr>
          <w:i/>
          <w:sz w:val="16"/>
        </w:rPr>
      </w:pPr>
      <w:r>
        <w:rPr>
          <w:rFonts w:ascii="Calibri"/>
          <w:position w:val="7"/>
          <w:sz w:val="13"/>
        </w:rPr>
        <w:t>1</w:t>
      </w:r>
      <w:r>
        <w:rPr>
          <w:rFonts w:ascii="Calibri"/>
          <w:spacing w:val="40"/>
          <w:position w:val="7"/>
          <w:sz w:val="13"/>
        </w:rPr>
        <w:t> </w:t>
      </w:r>
      <w:r>
        <w:rPr>
          <w:i/>
          <w:sz w:val="16"/>
        </w:rPr>
        <w:t>First</w:t>
      </w:r>
      <w:r>
        <w:rPr>
          <w:i/>
          <w:spacing w:val="37"/>
          <w:sz w:val="16"/>
        </w:rPr>
        <w:t> </w:t>
      </w:r>
      <w:r>
        <w:rPr>
          <w:i/>
          <w:sz w:val="16"/>
        </w:rPr>
        <w:t>and</w:t>
      </w:r>
      <w:r>
        <w:rPr>
          <w:i/>
          <w:spacing w:val="38"/>
          <w:sz w:val="16"/>
        </w:rPr>
        <w:t> </w:t>
      </w:r>
      <w:r>
        <w:rPr>
          <w:i/>
          <w:sz w:val="16"/>
        </w:rPr>
        <w:t>Corresponding</w:t>
      </w:r>
      <w:r>
        <w:rPr>
          <w:i/>
          <w:spacing w:val="38"/>
          <w:sz w:val="16"/>
        </w:rPr>
        <w:t> </w:t>
      </w:r>
      <w:r>
        <w:rPr>
          <w:i/>
          <w:sz w:val="16"/>
        </w:rPr>
        <w:t>Author.</w:t>
      </w:r>
      <w:r>
        <w:rPr>
          <w:i/>
          <w:spacing w:val="37"/>
          <w:sz w:val="16"/>
        </w:rPr>
        <w:t> </w:t>
      </w:r>
      <w:r>
        <w:rPr>
          <w:i/>
          <w:sz w:val="16"/>
        </w:rPr>
        <w:t>Ph.D,</w:t>
      </w:r>
      <w:r>
        <w:rPr>
          <w:i/>
          <w:spacing w:val="37"/>
          <w:sz w:val="16"/>
        </w:rPr>
        <w:t> </w:t>
      </w:r>
      <w:r>
        <w:rPr>
          <w:i/>
          <w:sz w:val="16"/>
        </w:rPr>
        <w:t>Faculty</w:t>
      </w:r>
      <w:r>
        <w:rPr>
          <w:i/>
          <w:spacing w:val="37"/>
          <w:sz w:val="16"/>
        </w:rPr>
        <w:t> </w:t>
      </w:r>
      <w:r>
        <w:rPr>
          <w:i/>
          <w:sz w:val="16"/>
        </w:rPr>
        <w:t>of</w:t>
      </w:r>
      <w:r>
        <w:rPr>
          <w:i/>
          <w:spacing w:val="37"/>
          <w:sz w:val="16"/>
        </w:rPr>
        <w:t> </w:t>
      </w:r>
      <w:r>
        <w:rPr>
          <w:i/>
          <w:sz w:val="16"/>
        </w:rPr>
        <w:t>Business</w:t>
      </w:r>
      <w:r>
        <w:rPr>
          <w:i/>
          <w:spacing w:val="37"/>
          <w:sz w:val="16"/>
        </w:rPr>
        <w:t> </w:t>
      </w:r>
      <w:r>
        <w:rPr>
          <w:i/>
          <w:sz w:val="16"/>
        </w:rPr>
        <w:t>Administration,</w:t>
      </w:r>
      <w:r>
        <w:rPr>
          <w:i/>
          <w:spacing w:val="37"/>
          <w:sz w:val="16"/>
        </w:rPr>
        <w:t> </w:t>
      </w:r>
      <w:r>
        <w:rPr>
          <w:i/>
          <w:sz w:val="16"/>
        </w:rPr>
        <w:t>Industrial</w:t>
      </w:r>
      <w:r>
        <w:rPr>
          <w:i/>
          <w:spacing w:val="37"/>
          <w:sz w:val="16"/>
        </w:rPr>
        <w:t> </w:t>
      </w:r>
      <w:r>
        <w:rPr>
          <w:i/>
          <w:sz w:val="16"/>
        </w:rPr>
        <w:t>University</w:t>
      </w:r>
      <w:r>
        <w:rPr>
          <w:i/>
          <w:spacing w:val="37"/>
          <w:sz w:val="16"/>
        </w:rPr>
        <w:t> </w:t>
      </w:r>
      <w:r>
        <w:rPr>
          <w:i/>
          <w:sz w:val="16"/>
        </w:rPr>
        <w:t>of</w:t>
      </w:r>
      <w:r>
        <w:rPr>
          <w:i/>
          <w:spacing w:val="37"/>
          <w:sz w:val="16"/>
        </w:rPr>
        <w:t> </w:t>
      </w:r>
      <w:r>
        <w:rPr>
          <w:i/>
          <w:sz w:val="16"/>
        </w:rPr>
        <w:t>Hochiminh</w:t>
      </w:r>
      <w:r>
        <w:rPr>
          <w:i/>
          <w:spacing w:val="38"/>
          <w:sz w:val="16"/>
        </w:rPr>
        <w:t> </w:t>
      </w:r>
      <w:r>
        <w:rPr>
          <w:i/>
          <w:sz w:val="16"/>
        </w:rPr>
        <w:t>City,</w:t>
      </w:r>
      <w:r>
        <w:rPr>
          <w:i/>
          <w:spacing w:val="37"/>
          <w:sz w:val="16"/>
        </w:rPr>
        <w:t> </w:t>
      </w:r>
      <w:r>
        <w:rPr>
          <w:i/>
          <w:sz w:val="16"/>
        </w:rPr>
        <w:t>Vietnam.</w:t>
      </w:r>
      <w:r>
        <w:rPr>
          <w:i/>
          <w:spacing w:val="37"/>
          <w:sz w:val="16"/>
        </w:rPr>
        <w:t> </w:t>
      </w:r>
      <w:r>
        <w:rPr>
          <w:i/>
          <w:sz w:val="16"/>
        </w:rPr>
        <w:t>Email:</w:t>
      </w:r>
      <w:r>
        <w:rPr>
          <w:i/>
          <w:spacing w:val="40"/>
          <w:sz w:val="16"/>
        </w:rPr>
        <w:t> </w:t>
      </w:r>
      <w:hyperlink r:id="rId7">
        <w:r>
          <w:rPr>
            <w:i/>
            <w:color w:val="0000FF"/>
            <w:spacing w:val="-2"/>
            <w:sz w:val="16"/>
            <w:u w:val="single" w:color="0000FF"/>
          </w:rPr>
          <w:t>ngongocminh@iuh.edu.vn</w:t>
        </w:r>
      </w:hyperlink>
    </w:p>
    <w:p>
      <w:pPr>
        <w:pStyle w:val="BodyText"/>
        <w:spacing w:before="39"/>
        <w:rPr>
          <w:i/>
          <w:sz w:val="16"/>
        </w:rPr>
      </w:pPr>
    </w:p>
    <w:p>
      <w:pPr>
        <w:spacing w:before="0"/>
        <w:ind w:left="360" w:right="0" w:firstLine="0"/>
        <w:jc w:val="left"/>
        <w:rPr>
          <w:i/>
          <w:sz w:val="16"/>
        </w:rPr>
      </w:pPr>
      <w:r>
        <w:rPr>
          <w:rFonts w:ascii="Calibri"/>
          <w:position w:val="7"/>
          <w:sz w:val="13"/>
        </w:rPr>
        <w:t>2</w:t>
      </w:r>
      <w:r>
        <w:rPr>
          <w:rFonts w:ascii="Calibri"/>
          <w:spacing w:val="12"/>
          <w:position w:val="7"/>
          <w:sz w:val="13"/>
        </w:rPr>
        <w:t> </w:t>
      </w:r>
      <w:r>
        <w:rPr>
          <w:sz w:val="16"/>
        </w:rPr>
        <w:t>MBA</w:t>
      </w:r>
      <w:r>
        <w:rPr>
          <w:i/>
          <w:sz w:val="16"/>
        </w:rPr>
        <w:t>,</w:t>
      </w:r>
      <w:r>
        <w:rPr>
          <w:i/>
          <w:spacing w:val="-4"/>
          <w:sz w:val="16"/>
        </w:rPr>
        <w:t> </w:t>
      </w:r>
      <w:r>
        <w:rPr>
          <w:i/>
          <w:sz w:val="16"/>
        </w:rPr>
        <w:t>Faculty</w:t>
      </w:r>
      <w:r>
        <w:rPr>
          <w:i/>
          <w:spacing w:val="-3"/>
          <w:sz w:val="16"/>
        </w:rPr>
        <w:t> </w:t>
      </w:r>
      <w:r>
        <w:rPr>
          <w:i/>
          <w:sz w:val="16"/>
        </w:rPr>
        <w:t>of</w:t>
      </w:r>
      <w:r>
        <w:rPr>
          <w:i/>
          <w:spacing w:val="-4"/>
          <w:sz w:val="16"/>
        </w:rPr>
        <w:t> </w:t>
      </w:r>
      <w:r>
        <w:rPr>
          <w:i/>
          <w:sz w:val="16"/>
        </w:rPr>
        <w:t>Business</w:t>
      </w:r>
      <w:r>
        <w:rPr>
          <w:i/>
          <w:spacing w:val="-4"/>
          <w:sz w:val="16"/>
        </w:rPr>
        <w:t> </w:t>
      </w:r>
      <w:r>
        <w:rPr>
          <w:i/>
          <w:sz w:val="16"/>
        </w:rPr>
        <w:t>Administration,</w:t>
      </w:r>
      <w:r>
        <w:rPr>
          <w:i/>
          <w:spacing w:val="-3"/>
          <w:sz w:val="16"/>
        </w:rPr>
        <w:t> </w:t>
      </w:r>
      <w:r>
        <w:rPr>
          <w:i/>
          <w:sz w:val="16"/>
        </w:rPr>
        <w:t>Industrial</w:t>
      </w:r>
      <w:r>
        <w:rPr>
          <w:i/>
          <w:spacing w:val="-4"/>
          <w:sz w:val="16"/>
        </w:rPr>
        <w:t> </w:t>
      </w:r>
      <w:r>
        <w:rPr>
          <w:i/>
          <w:sz w:val="16"/>
        </w:rPr>
        <w:t>University</w:t>
      </w:r>
      <w:r>
        <w:rPr>
          <w:i/>
          <w:spacing w:val="-3"/>
          <w:sz w:val="16"/>
        </w:rPr>
        <w:t> </w:t>
      </w:r>
      <w:r>
        <w:rPr>
          <w:i/>
          <w:sz w:val="16"/>
        </w:rPr>
        <w:t>of</w:t>
      </w:r>
      <w:r>
        <w:rPr>
          <w:i/>
          <w:spacing w:val="-4"/>
          <w:sz w:val="16"/>
        </w:rPr>
        <w:t> </w:t>
      </w:r>
      <w:r>
        <w:rPr>
          <w:i/>
          <w:sz w:val="16"/>
        </w:rPr>
        <w:t>Hochiminh</w:t>
      </w:r>
      <w:r>
        <w:rPr>
          <w:i/>
          <w:spacing w:val="-3"/>
          <w:sz w:val="16"/>
        </w:rPr>
        <w:t> </w:t>
      </w:r>
      <w:r>
        <w:rPr>
          <w:i/>
          <w:sz w:val="16"/>
        </w:rPr>
        <w:t>City,</w:t>
      </w:r>
      <w:r>
        <w:rPr>
          <w:i/>
          <w:spacing w:val="-4"/>
          <w:sz w:val="16"/>
        </w:rPr>
        <w:t> </w:t>
      </w:r>
      <w:r>
        <w:rPr>
          <w:i/>
          <w:sz w:val="16"/>
        </w:rPr>
        <w:t>Vietnam.</w:t>
      </w:r>
      <w:r>
        <w:rPr>
          <w:i/>
          <w:spacing w:val="-3"/>
          <w:sz w:val="16"/>
        </w:rPr>
        <w:t> </w:t>
      </w:r>
      <w:r>
        <w:rPr>
          <w:i/>
          <w:sz w:val="16"/>
        </w:rPr>
        <w:t>Email:</w:t>
      </w:r>
      <w:r>
        <w:rPr>
          <w:i/>
          <w:spacing w:val="-5"/>
          <w:sz w:val="16"/>
        </w:rPr>
        <w:t> </w:t>
      </w:r>
      <w:hyperlink r:id="rId8">
        <w:r>
          <w:rPr>
            <w:i/>
            <w:color w:val="0000FF"/>
            <w:spacing w:val="-2"/>
            <w:sz w:val="16"/>
            <w:u w:val="single" w:color="0000FF"/>
          </w:rPr>
          <w:t>caohoanghuy@iuh.edu.vn</w:t>
        </w:r>
      </w:hyperlink>
    </w:p>
    <w:p>
      <w:pPr>
        <w:spacing w:after="0"/>
        <w:jc w:val="left"/>
        <w:rPr>
          <w:i/>
          <w:sz w:val="16"/>
        </w:rPr>
        <w:sectPr>
          <w:headerReference w:type="default" r:id="rId5"/>
          <w:footerReference w:type="default" r:id="rId6"/>
          <w:type w:val="continuous"/>
          <w:pgSz w:w="12240" w:h="15840"/>
          <w:pgMar w:header="459" w:footer="14" w:top="1260" w:bottom="200" w:left="1080" w:right="1080"/>
          <w:pgNumType w:start="14709"/>
        </w:sectPr>
      </w:pPr>
    </w:p>
    <w:p>
      <w:pPr>
        <w:pStyle w:val="BodyText"/>
        <w:spacing w:line="381" w:lineRule="auto" w:before="83"/>
        <w:ind w:left="360" w:right="355" w:firstLine="284"/>
        <w:jc w:val="both"/>
      </w:pPr>
      <w:r>
        <w:rPr/>
        <w:t>To this end, the paper is structured as follows. Section 2 presents theoretical framework and literature reviews about capital structure and stock prices relationships. Section 3 shows data source, variables, model and the methodology. The empirical results will be analyzed in Section 4. And the Section 5 makes conclusion.</w:t>
      </w:r>
    </w:p>
    <w:p>
      <w:pPr>
        <w:pStyle w:val="Heading1"/>
        <w:numPr>
          <w:ilvl w:val="0"/>
          <w:numId w:val="1"/>
        </w:numPr>
        <w:tabs>
          <w:tab w:pos="725" w:val="left" w:leader="none"/>
        </w:tabs>
        <w:spacing w:line="240" w:lineRule="auto" w:before="203" w:after="0"/>
        <w:ind w:left="725" w:right="0" w:hanging="362"/>
        <w:jc w:val="left"/>
      </w:pPr>
      <w:r>
        <w:rPr>
          <w:smallCaps/>
          <w:spacing w:val="-6"/>
        </w:rPr>
        <w:t>Theoretical</w:t>
      </w:r>
      <w:r>
        <w:rPr>
          <w:smallCaps/>
          <w:spacing w:val="7"/>
        </w:rPr>
        <w:t> </w:t>
      </w:r>
      <w:r>
        <w:rPr>
          <w:smallCaps/>
          <w:spacing w:val="-6"/>
        </w:rPr>
        <w:t>Framework</w:t>
      </w:r>
      <w:r>
        <w:rPr>
          <w:smallCaps/>
          <w:spacing w:val="7"/>
        </w:rPr>
        <w:t> </w:t>
      </w:r>
      <w:r>
        <w:rPr>
          <w:smallCaps/>
          <w:spacing w:val="-6"/>
        </w:rPr>
        <w:t>And</w:t>
      </w:r>
      <w:r>
        <w:rPr>
          <w:smallCaps/>
          <w:spacing w:val="8"/>
        </w:rPr>
        <w:t> </w:t>
      </w:r>
      <w:r>
        <w:rPr>
          <w:smallCaps/>
          <w:spacing w:val="-6"/>
        </w:rPr>
        <w:t>Literature</w:t>
      </w:r>
      <w:r>
        <w:rPr>
          <w:smallCaps/>
          <w:spacing w:val="8"/>
        </w:rPr>
        <w:t> </w:t>
      </w:r>
      <w:r>
        <w:rPr>
          <w:smallCaps/>
          <w:spacing w:val="-6"/>
        </w:rPr>
        <w:t>Review</w:t>
      </w:r>
    </w:p>
    <w:p>
      <w:pPr>
        <w:pStyle w:val="Heading2"/>
        <w:spacing w:before="159"/>
      </w:pPr>
      <w:r>
        <w:rPr/>
        <w:t>Theoretical</w:t>
      </w:r>
      <w:r>
        <w:rPr>
          <w:spacing w:val="-4"/>
        </w:rPr>
        <w:t> </w:t>
      </w:r>
      <w:r>
        <w:rPr>
          <w:spacing w:val="-2"/>
        </w:rPr>
        <w:t>framework</w:t>
      </w:r>
    </w:p>
    <w:p>
      <w:pPr>
        <w:pStyle w:val="BodyText"/>
        <w:spacing w:line="384" w:lineRule="auto" w:before="214"/>
        <w:ind w:left="360" w:right="356" w:firstLine="284"/>
        <w:jc w:val="both"/>
      </w:pPr>
      <w:r>
        <w:rPr/>
        <w:t>Modigliani and Miller (1958) were the first to propose MM</w:t>
      </w:r>
      <w:r>
        <w:rPr>
          <w:spacing w:val="-1"/>
        </w:rPr>
        <w:t> </w:t>
      </w:r>
      <w:r>
        <w:rPr/>
        <w:t>theory of capital structure. These authors say that (a) when there</w:t>
      </w:r>
      <w:r>
        <w:rPr>
          <w:spacing w:val="-5"/>
        </w:rPr>
        <w:t> </w:t>
      </w:r>
      <w:r>
        <w:rPr/>
        <w:t>are</w:t>
      </w:r>
      <w:r>
        <w:rPr>
          <w:spacing w:val="-5"/>
        </w:rPr>
        <w:t> </w:t>
      </w:r>
      <w:r>
        <w:rPr/>
        <w:t>no</w:t>
      </w:r>
      <w:r>
        <w:rPr>
          <w:spacing w:val="-5"/>
        </w:rPr>
        <w:t> </w:t>
      </w:r>
      <w:r>
        <w:rPr/>
        <w:t>taxes,</w:t>
      </w:r>
      <w:r>
        <w:rPr>
          <w:spacing w:val="-5"/>
        </w:rPr>
        <w:t> </w:t>
      </w:r>
      <w:r>
        <w:rPr/>
        <w:t>(i)</w:t>
      </w:r>
      <w:r>
        <w:rPr>
          <w:spacing w:val="-5"/>
        </w:rPr>
        <w:t> </w:t>
      </w:r>
      <w:r>
        <w:rPr/>
        <w:t>a</w:t>
      </w:r>
      <w:r>
        <w:rPr>
          <w:spacing w:val="-5"/>
        </w:rPr>
        <w:t> </w:t>
      </w:r>
      <w:r>
        <w:rPr/>
        <w:t>company’s</w:t>
      </w:r>
      <w:r>
        <w:rPr>
          <w:spacing w:val="-5"/>
        </w:rPr>
        <w:t> </w:t>
      </w:r>
      <w:r>
        <w:rPr/>
        <w:t>value</w:t>
      </w:r>
      <w:r>
        <w:rPr>
          <w:spacing w:val="-5"/>
        </w:rPr>
        <w:t> </w:t>
      </w:r>
      <w:r>
        <w:rPr/>
        <w:t>is</w:t>
      </w:r>
      <w:r>
        <w:rPr>
          <w:spacing w:val="-5"/>
        </w:rPr>
        <w:t> </w:t>
      </w:r>
      <w:r>
        <w:rPr/>
        <w:t>not</w:t>
      </w:r>
      <w:r>
        <w:rPr>
          <w:spacing w:val="-5"/>
        </w:rPr>
        <w:t> </w:t>
      </w:r>
      <w:r>
        <w:rPr/>
        <w:t>affected</w:t>
      </w:r>
      <w:r>
        <w:rPr>
          <w:spacing w:val="-5"/>
        </w:rPr>
        <w:t> </w:t>
      </w:r>
      <w:r>
        <w:rPr/>
        <w:t>by</w:t>
      </w:r>
      <w:r>
        <w:rPr>
          <w:spacing w:val="-5"/>
        </w:rPr>
        <w:t> </w:t>
      </w:r>
      <w:r>
        <w:rPr/>
        <w:t>its</w:t>
      </w:r>
      <w:r>
        <w:rPr>
          <w:spacing w:val="-4"/>
        </w:rPr>
        <w:t> </w:t>
      </w:r>
      <w:r>
        <w:rPr/>
        <w:t>capital</w:t>
      </w:r>
      <w:r>
        <w:rPr>
          <w:spacing w:val="-5"/>
        </w:rPr>
        <w:t> </w:t>
      </w:r>
      <w:r>
        <w:rPr/>
        <w:t>structure</w:t>
      </w:r>
      <w:r>
        <w:rPr>
          <w:spacing w:val="-5"/>
        </w:rPr>
        <w:t> </w:t>
      </w:r>
      <w:r>
        <w:rPr/>
        <w:t>and</w:t>
      </w:r>
      <w:r>
        <w:rPr>
          <w:spacing w:val="-5"/>
        </w:rPr>
        <w:t> </w:t>
      </w:r>
      <w:r>
        <w:rPr/>
        <w:t>(ii)</w:t>
      </w:r>
      <w:r>
        <w:rPr>
          <w:spacing w:val="-5"/>
        </w:rPr>
        <w:t> </w:t>
      </w:r>
      <w:r>
        <w:rPr/>
        <w:t>its</w:t>
      </w:r>
      <w:r>
        <w:rPr>
          <w:spacing w:val="-5"/>
        </w:rPr>
        <w:t> </w:t>
      </w:r>
      <w:r>
        <w:rPr/>
        <w:t>cost</w:t>
      </w:r>
      <w:r>
        <w:rPr>
          <w:spacing w:val="-5"/>
        </w:rPr>
        <w:t> </w:t>
      </w:r>
      <w:r>
        <w:rPr/>
        <w:t>of</w:t>
      </w:r>
      <w:r>
        <w:rPr>
          <w:spacing w:val="-5"/>
        </w:rPr>
        <w:t> </w:t>
      </w:r>
      <w:r>
        <w:rPr/>
        <w:t>equity</w:t>
      </w:r>
      <w:r>
        <w:rPr>
          <w:spacing w:val="-5"/>
        </w:rPr>
        <w:t> </w:t>
      </w:r>
      <w:r>
        <w:rPr/>
        <w:t>increases</w:t>
      </w:r>
      <w:r>
        <w:rPr>
          <w:spacing w:val="-5"/>
        </w:rPr>
        <w:t> </w:t>
      </w:r>
      <w:r>
        <w:rPr/>
        <w:t>linearly</w:t>
      </w:r>
      <w:r>
        <w:rPr>
          <w:spacing w:val="-5"/>
        </w:rPr>
        <w:t> </w:t>
      </w:r>
      <w:r>
        <w:rPr/>
        <w:t>as a</w:t>
      </w:r>
      <w:r>
        <w:rPr>
          <w:spacing w:val="-5"/>
        </w:rPr>
        <w:t> </w:t>
      </w:r>
      <w:r>
        <w:rPr/>
        <w:t>function</w:t>
      </w:r>
      <w:r>
        <w:rPr>
          <w:spacing w:val="-5"/>
        </w:rPr>
        <w:t> </w:t>
      </w:r>
      <w:r>
        <w:rPr/>
        <w:t>of</w:t>
      </w:r>
      <w:r>
        <w:rPr>
          <w:spacing w:val="-5"/>
        </w:rPr>
        <w:t> </w:t>
      </w:r>
      <w:r>
        <w:rPr/>
        <w:t>its</w:t>
      </w:r>
      <w:r>
        <w:rPr>
          <w:spacing w:val="-5"/>
        </w:rPr>
        <w:t> </w:t>
      </w:r>
      <w:r>
        <w:rPr/>
        <w:t>debt</w:t>
      </w:r>
      <w:r>
        <w:rPr>
          <w:spacing w:val="-5"/>
        </w:rPr>
        <w:t> </w:t>
      </w:r>
      <w:r>
        <w:rPr/>
        <w:t>to</w:t>
      </w:r>
      <w:r>
        <w:rPr>
          <w:spacing w:val="-5"/>
        </w:rPr>
        <w:t> </w:t>
      </w:r>
      <w:r>
        <w:rPr/>
        <w:t>equity</w:t>
      </w:r>
      <w:r>
        <w:rPr>
          <w:spacing w:val="-5"/>
        </w:rPr>
        <w:t> </w:t>
      </w:r>
      <w:r>
        <w:rPr/>
        <w:t>ratio</w:t>
      </w:r>
      <w:r>
        <w:rPr>
          <w:spacing w:val="-5"/>
        </w:rPr>
        <w:t> </w:t>
      </w:r>
      <w:r>
        <w:rPr/>
        <w:t>but</w:t>
      </w:r>
      <w:r>
        <w:rPr>
          <w:spacing w:val="-5"/>
        </w:rPr>
        <w:t> </w:t>
      </w:r>
      <w:r>
        <w:rPr/>
        <w:t>when</w:t>
      </w:r>
      <w:r>
        <w:rPr>
          <w:spacing w:val="-5"/>
        </w:rPr>
        <w:t> </w:t>
      </w:r>
      <w:r>
        <w:rPr/>
        <w:t>(b)</w:t>
      </w:r>
      <w:r>
        <w:rPr>
          <w:spacing w:val="-5"/>
        </w:rPr>
        <w:t> </w:t>
      </w:r>
      <w:r>
        <w:rPr/>
        <w:t>there</w:t>
      </w:r>
      <w:r>
        <w:rPr>
          <w:spacing w:val="-5"/>
        </w:rPr>
        <w:t> </w:t>
      </w:r>
      <w:r>
        <w:rPr/>
        <w:t>are</w:t>
      </w:r>
      <w:r>
        <w:rPr>
          <w:spacing w:val="-5"/>
        </w:rPr>
        <w:t> </w:t>
      </w:r>
      <w:r>
        <w:rPr/>
        <w:t>taxes,</w:t>
      </w:r>
      <w:r>
        <w:rPr>
          <w:spacing w:val="-5"/>
        </w:rPr>
        <w:t> </w:t>
      </w:r>
      <w:r>
        <w:rPr/>
        <w:t>(i)</w:t>
      </w:r>
      <w:r>
        <w:rPr>
          <w:spacing w:val="-5"/>
        </w:rPr>
        <w:t> </w:t>
      </w:r>
      <w:r>
        <w:rPr/>
        <w:t>the</w:t>
      </w:r>
      <w:r>
        <w:rPr>
          <w:spacing w:val="-5"/>
        </w:rPr>
        <w:t> </w:t>
      </w:r>
      <w:r>
        <w:rPr/>
        <w:t>value</w:t>
      </w:r>
      <w:r>
        <w:rPr>
          <w:spacing w:val="-5"/>
        </w:rPr>
        <w:t> </w:t>
      </w:r>
      <w:r>
        <w:rPr/>
        <w:t>of</w:t>
      </w:r>
      <w:r>
        <w:rPr>
          <w:spacing w:val="-5"/>
        </w:rPr>
        <w:t> </w:t>
      </w:r>
      <w:r>
        <w:rPr/>
        <w:t>a</w:t>
      </w:r>
      <w:r>
        <w:rPr>
          <w:spacing w:val="-5"/>
        </w:rPr>
        <w:t> </w:t>
      </w:r>
      <w:r>
        <w:rPr/>
        <w:t>levered</w:t>
      </w:r>
      <w:r>
        <w:rPr>
          <w:spacing w:val="-5"/>
        </w:rPr>
        <w:t> </w:t>
      </w:r>
      <w:r>
        <w:rPr/>
        <w:t>company</w:t>
      </w:r>
      <w:r>
        <w:rPr>
          <w:spacing w:val="-5"/>
        </w:rPr>
        <w:t> </w:t>
      </w:r>
      <w:r>
        <w:rPr/>
        <w:t>is</w:t>
      </w:r>
      <w:r>
        <w:rPr>
          <w:spacing w:val="-5"/>
        </w:rPr>
        <w:t> </w:t>
      </w:r>
      <w:r>
        <w:rPr/>
        <w:t>always</w:t>
      </w:r>
      <w:r>
        <w:rPr>
          <w:spacing w:val="-5"/>
        </w:rPr>
        <w:t> </w:t>
      </w:r>
      <w:r>
        <w:rPr/>
        <w:t>higher</w:t>
      </w:r>
      <w:r>
        <w:rPr>
          <w:spacing w:val="-5"/>
        </w:rPr>
        <w:t> </w:t>
      </w:r>
      <w:r>
        <w:rPr/>
        <w:t>than</w:t>
      </w:r>
      <w:r>
        <w:rPr>
          <w:spacing w:val="-8"/>
        </w:rPr>
        <w:t> </w:t>
      </w:r>
      <w:r>
        <w:rPr/>
        <w:t>an unlevered company and (ii) cost of equity increases as a function of debt to equity ratio and tax rate.</w:t>
      </w:r>
    </w:p>
    <w:p>
      <w:pPr>
        <w:pStyle w:val="BodyText"/>
        <w:spacing w:line="381" w:lineRule="auto"/>
        <w:ind w:left="360" w:right="357" w:firstLine="284"/>
        <w:jc w:val="both"/>
      </w:pPr>
      <w:r>
        <w:rPr/>
        <w:t>The trade-off theory holds that capital structure reflects the trade-off between tax benefits and the expected costs of bankruptcy</w:t>
      </w:r>
      <w:r>
        <w:rPr>
          <w:spacing w:val="-3"/>
        </w:rPr>
        <w:t> </w:t>
      </w:r>
      <w:r>
        <w:rPr/>
        <w:t>(Kraus</w:t>
      </w:r>
      <w:r>
        <w:rPr>
          <w:spacing w:val="-3"/>
        </w:rPr>
        <w:t> </w:t>
      </w:r>
      <w:r>
        <w:rPr/>
        <w:t>and</w:t>
      </w:r>
      <w:r>
        <w:rPr>
          <w:spacing w:val="-3"/>
        </w:rPr>
        <w:t> </w:t>
      </w:r>
      <w:r>
        <w:rPr/>
        <w:t>Litzenberger,</w:t>
      </w:r>
      <w:r>
        <w:rPr>
          <w:spacing w:val="-2"/>
        </w:rPr>
        <w:t> </w:t>
      </w:r>
      <w:r>
        <w:rPr/>
        <w:t>1973).</w:t>
      </w:r>
      <w:r>
        <w:rPr>
          <w:spacing w:val="-2"/>
        </w:rPr>
        <w:t> </w:t>
      </w:r>
      <w:r>
        <w:rPr/>
        <w:t>This</w:t>
      </w:r>
      <w:r>
        <w:rPr>
          <w:spacing w:val="-3"/>
        </w:rPr>
        <w:t> </w:t>
      </w:r>
      <w:r>
        <w:rPr/>
        <w:t>means</w:t>
      </w:r>
      <w:r>
        <w:rPr>
          <w:spacing w:val="-3"/>
        </w:rPr>
        <w:t> </w:t>
      </w:r>
      <w:r>
        <w:rPr/>
        <w:t>that</w:t>
      </w:r>
      <w:r>
        <w:rPr>
          <w:spacing w:val="-2"/>
        </w:rPr>
        <w:t> </w:t>
      </w:r>
      <w:r>
        <w:rPr/>
        <w:t>the</w:t>
      </w:r>
      <w:r>
        <w:rPr>
          <w:spacing w:val="-3"/>
        </w:rPr>
        <w:t> </w:t>
      </w:r>
      <w:r>
        <w:rPr/>
        <w:t>optimal</w:t>
      </w:r>
      <w:r>
        <w:rPr>
          <w:spacing w:val="-2"/>
        </w:rPr>
        <w:t> </w:t>
      </w:r>
      <w:r>
        <w:rPr/>
        <w:t>capital</w:t>
      </w:r>
      <w:r>
        <w:rPr>
          <w:spacing w:val="-2"/>
        </w:rPr>
        <w:t> </w:t>
      </w:r>
      <w:r>
        <w:rPr/>
        <w:t>structure</w:t>
      </w:r>
      <w:r>
        <w:rPr>
          <w:spacing w:val="-3"/>
        </w:rPr>
        <w:t> </w:t>
      </w:r>
      <w:r>
        <w:rPr/>
        <w:t>is</w:t>
      </w:r>
      <w:r>
        <w:rPr>
          <w:spacing w:val="-1"/>
        </w:rPr>
        <w:t> </w:t>
      </w:r>
      <w:r>
        <w:rPr/>
        <w:t>established</w:t>
      </w:r>
      <w:r>
        <w:rPr>
          <w:spacing w:val="-3"/>
        </w:rPr>
        <w:t> </w:t>
      </w:r>
      <w:r>
        <w:rPr/>
        <w:t>in</w:t>
      </w:r>
      <w:r>
        <w:rPr>
          <w:spacing w:val="-3"/>
        </w:rPr>
        <w:t> </w:t>
      </w:r>
      <w:r>
        <w:rPr/>
        <w:t>which</w:t>
      </w:r>
      <w:r>
        <w:rPr>
          <w:spacing w:val="-3"/>
        </w:rPr>
        <w:t> </w:t>
      </w:r>
      <w:r>
        <w:rPr/>
        <w:t>the</w:t>
      </w:r>
      <w:r>
        <w:rPr>
          <w:spacing w:val="-3"/>
        </w:rPr>
        <w:t> </w:t>
      </w:r>
      <w:r>
        <w:rPr/>
        <w:t>profits from</w:t>
      </w:r>
      <w:r>
        <w:rPr>
          <w:spacing w:val="-10"/>
        </w:rPr>
        <w:t> </w:t>
      </w:r>
      <w:r>
        <w:rPr/>
        <w:t>an</w:t>
      </w:r>
      <w:r>
        <w:rPr>
          <w:spacing w:val="-9"/>
        </w:rPr>
        <w:t> </w:t>
      </w:r>
      <w:r>
        <w:rPr/>
        <w:t>additional</w:t>
      </w:r>
      <w:r>
        <w:rPr>
          <w:spacing w:val="-9"/>
        </w:rPr>
        <w:t> </w:t>
      </w:r>
      <w:r>
        <w:rPr/>
        <w:t>debt</w:t>
      </w:r>
      <w:r>
        <w:rPr>
          <w:spacing w:val="-9"/>
        </w:rPr>
        <w:t> </w:t>
      </w:r>
      <w:r>
        <w:rPr/>
        <w:t>are</w:t>
      </w:r>
      <w:r>
        <w:rPr>
          <w:spacing w:val="-9"/>
        </w:rPr>
        <w:t> </w:t>
      </w:r>
      <w:r>
        <w:rPr/>
        <w:t>offset</w:t>
      </w:r>
      <w:r>
        <w:rPr>
          <w:spacing w:val="-9"/>
        </w:rPr>
        <w:t> </w:t>
      </w:r>
      <w:r>
        <w:rPr/>
        <w:t>by</w:t>
      </w:r>
      <w:r>
        <w:rPr>
          <w:spacing w:val="-9"/>
        </w:rPr>
        <w:t> </w:t>
      </w:r>
      <w:r>
        <w:rPr/>
        <w:t>the</w:t>
      </w:r>
      <w:r>
        <w:rPr>
          <w:spacing w:val="-9"/>
        </w:rPr>
        <w:t> </w:t>
      </w:r>
      <w:r>
        <w:rPr/>
        <w:t>additional</w:t>
      </w:r>
      <w:r>
        <w:rPr>
          <w:spacing w:val="-9"/>
        </w:rPr>
        <w:t> </w:t>
      </w:r>
      <w:r>
        <w:rPr/>
        <w:t>costs</w:t>
      </w:r>
      <w:r>
        <w:rPr>
          <w:spacing w:val="-9"/>
        </w:rPr>
        <w:t> </w:t>
      </w:r>
      <w:r>
        <w:rPr/>
        <w:t>incurred.</w:t>
      </w:r>
      <w:r>
        <w:rPr>
          <w:spacing w:val="-8"/>
        </w:rPr>
        <w:t> </w:t>
      </w:r>
      <w:r>
        <w:rPr/>
        <w:t>The</w:t>
      </w:r>
      <w:r>
        <w:rPr>
          <w:spacing w:val="-9"/>
        </w:rPr>
        <w:t> </w:t>
      </w:r>
      <w:r>
        <w:rPr/>
        <w:t>value</w:t>
      </w:r>
      <w:r>
        <w:rPr>
          <w:spacing w:val="-9"/>
        </w:rPr>
        <w:t> </w:t>
      </w:r>
      <w:r>
        <w:rPr/>
        <w:t>of</w:t>
      </w:r>
      <w:r>
        <w:rPr>
          <w:spacing w:val="-9"/>
        </w:rPr>
        <w:t> </w:t>
      </w:r>
      <w:r>
        <w:rPr/>
        <w:t>the</w:t>
      </w:r>
      <w:r>
        <w:rPr>
          <w:spacing w:val="-9"/>
        </w:rPr>
        <w:t> </w:t>
      </w:r>
      <w:r>
        <w:rPr/>
        <w:t>company</w:t>
      </w:r>
      <w:r>
        <w:rPr>
          <w:spacing w:val="-9"/>
        </w:rPr>
        <w:t> </w:t>
      </w:r>
      <w:r>
        <w:rPr/>
        <w:t>includes</w:t>
      </w:r>
      <w:r>
        <w:rPr>
          <w:spacing w:val="-9"/>
        </w:rPr>
        <w:t> </w:t>
      </w:r>
      <w:r>
        <w:rPr/>
        <w:t>the</w:t>
      </w:r>
      <w:r>
        <w:rPr>
          <w:spacing w:val="-9"/>
        </w:rPr>
        <w:t> </w:t>
      </w:r>
      <w:r>
        <w:rPr/>
        <w:t>sum</w:t>
      </w:r>
      <w:r>
        <w:rPr>
          <w:spacing w:val="-10"/>
        </w:rPr>
        <w:t> </w:t>
      </w:r>
      <w:r>
        <w:rPr/>
        <w:t>of</w:t>
      </w:r>
      <w:r>
        <w:rPr>
          <w:spacing w:val="-9"/>
        </w:rPr>
        <w:t> </w:t>
      </w:r>
      <w:r>
        <w:rPr/>
        <w:t>all</w:t>
      </w:r>
      <w:r>
        <w:rPr>
          <w:spacing w:val="-9"/>
        </w:rPr>
        <w:t> </w:t>
      </w:r>
      <w:r>
        <w:rPr/>
        <w:t>required parties: creditors and capital owners. Capital owners are all investors holding shares in a company. According to the trade- off</w:t>
      </w:r>
      <w:r>
        <w:rPr>
          <w:spacing w:val="-5"/>
        </w:rPr>
        <w:t> </w:t>
      </w:r>
      <w:r>
        <w:rPr/>
        <w:t>theory,</w:t>
      </w:r>
      <w:r>
        <w:rPr>
          <w:spacing w:val="-5"/>
        </w:rPr>
        <w:t> </w:t>
      </w:r>
      <w:r>
        <w:rPr/>
        <w:t>there</w:t>
      </w:r>
      <w:r>
        <w:rPr>
          <w:spacing w:val="-6"/>
        </w:rPr>
        <w:t> </w:t>
      </w:r>
      <w:r>
        <w:rPr/>
        <w:t>are</w:t>
      </w:r>
      <w:r>
        <w:rPr>
          <w:spacing w:val="-6"/>
        </w:rPr>
        <w:t> </w:t>
      </w:r>
      <w:r>
        <w:rPr/>
        <w:t>a</w:t>
      </w:r>
      <w:r>
        <w:rPr>
          <w:spacing w:val="-6"/>
        </w:rPr>
        <w:t> </w:t>
      </w:r>
      <w:r>
        <w:rPr/>
        <w:t>number</w:t>
      </w:r>
      <w:r>
        <w:rPr>
          <w:spacing w:val="-6"/>
        </w:rPr>
        <w:t> </w:t>
      </w:r>
      <w:r>
        <w:rPr/>
        <w:t>of</w:t>
      </w:r>
      <w:r>
        <w:rPr>
          <w:spacing w:val="-5"/>
        </w:rPr>
        <w:t> </w:t>
      </w:r>
      <w:r>
        <w:rPr/>
        <w:t>key</w:t>
      </w:r>
      <w:r>
        <w:rPr>
          <w:spacing w:val="-6"/>
        </w:rPr>
        <w:t> </w:t>
      </w:r>
      <w:r>
        <w:rPr/>
        <w:t>factors</w:t>
      </w:r>
      <w:r>
        <w:rPr>
          <w:spacing w:val="-6"/>
        </w:rPr>
        <w:t> </w:t>
      </w:r>
      <w:r>
        <w:rPr/>
        <w:t>affecting</w:t>
      </w:r>
      <w:r>
        <w:rPr>
          <w:spacing w:val="-6"/>
        </w:rPr>
        <w:t> </w:t>
      </w:r>
      <w:r>
        <w:rPr/>
        <w:t>the</w:t>
      </w:r>
      <w:r>
        <w:rPr>
          <w:spacing w:val="-6"/>
        </w:rPr>
        <w:t> </w:t>
      </w:r>
      <w:r>
        <w:rPr/>
        <w:t>determination</w:t>
      </w:r>
      <w:r>
        <w:rPr>
          <w:spacing w:val="-6"/>
        </w:rPr>
        <w:t> </w:t>
      </w:r>
      <w:r>
        <w:rPr/>
        <w:t>of</w:t>
      </w:r>
      <w:r>
        <w:rPr>
          <w:spacing w:val="-6"/>
        </w:rPr>
        <w:t> </w:t>
      </w:r>
      <w:r>
        <w:rPr/>
        <w:t>a</w:t>
      </w:r>
      <w:r>
        <w:rPr>
          <w:spacing w:val="-6"/>
        </w:rPr>
        <w:t> </w:t>
      </w:r>
      <w:r>
        <w:rPr/>
        <w:t>company’s</w:t>
      </w:r>
      <w:r>
        <w:rPr>
          <w:spacing w:val="-6"/>
        </w:rPr>
        <w:t> </w:t>
      </w:r>
      <w:r>
        <w:rPr/>
        <w:t>capital</w:t>
      </w:r>
      <w:r>
        <w:rPr>
          <w:spacing w:val="-6"/>
        </w:rPr>
        <w:t> </w:t>
      </w:r>
      <w:r>
        <w:rPr/>
        <w:t>structure,</w:t>
      </w:r>
      <w:r>
        <w:rPr>
          <w:spacing w:val="-5"/>
        </w:rPr>
        <w:t> </w:t>
      </w:r>
      <w:r>
        <w:rPr/>
        <w:t>including</w:t>
      </w:r>
      <w:r>
        <w:rPr>
          <w:spacing w:val="-6"/>
        </w:rPr>
        <w:t> </w:t>
      </w:r>
      <w:r>
        <w:rPr/>
        <w:t>tangible assets, taxes, financial pressures, and profitability.</w:t>
      </w:r>
    </w:p>
    <w:p>
      <w:pPr>
        <w:pStyle w:val="BodyText"/>
        <w:spacing w:line="381" w:lineRule="auto"/>
        <w:ind w:left="360" w:right="354" w:firstLine="284"/>
        <w:jc w:val="both"/>
      </w:pPr>
      <w:r>
        <w:rPr/>
        <w:t>The pecking order theory was popularized by Myers and Majluf (1984) based on asymmetric information between companies and investors. Accordingly, managers would prefer to use internal capital to finance rather than use debt and equity.</w:t>
      </w:r>
      <w:r>
        <w:rPr>
          <w:spacing w:val="-4"/>
        </w:rPr>
        <w:t> </w:t>
      </w:r>
      <w:r>
        <w:rPr/>
        <w:t>Therefore,</w:t>
      </w:r>
      <w:r>
        <w:rPr>
          <w:spacing w:val="-4"/>
        </w:rPr>
        <w:t> </w:t>
      </w:r>
      <w:r>
        <w:rPr/>
        <w:t>when</w:t>
      </w:r>
      <w:r>
        <w:rPr>
          <w:spacing w:val="-5"/>
        </w:rPr>
        <w:t> </w:t>
      </w:r>
      <w:r>
        <w:rPr/>
        <w:t>managers</w:t>
      </w:r>
      <w:r>
        <w:rPr>
          <w:spacing w:val="-5"/>
        </w:rPr>
        <w:t> </w:t>
      </w:r>
      <w:r>
        <w:rPr/>
        <w:t>need</w:t>
      </w:r>
      <w:r>
        <w:rPr>
          <w:spacing w:val="-5"/>
        </w:rPr>
        <w:t> </w:t>
      </w:r>
      <w:r>
        <w:rPr/>
        <w:t>to</w:t>
      </w:r>
      <w:r>
        <w:rPr>
          <w:spacing w:val="-5"/>
        </w:rPr>
        <w:t> </w:t>
      </w:r>
      <w:r>
        <w:rPr/>
        <w:t>fund</w:t>
      </w:r>
      <w:r>
        <w:rPr>
          <w:spacing w:val="-5"/>
        </w:rPr>
        <w:t> </w:t>
      </w:r>
      <w:r>
        <w:rPr/>
        <w:t>production</w:t>
      </w:r>
      <w:r>
        <w:rPr>
          <w:spacing w:val="-5"/>
        </w:rPr>
        <w:t> </w:t>
      </w:r>
      <w:r>
        <w:rPr/>
        <w:t>and</w:t>
      </w:r>
      <w:r>
        <w:rPr>
          <w:spacing w:val="-5"/>
        </w:rPr>
        <w:t> </w:t>
      </w:r>
      <w:r>
        <w:rPr/>
        <w:t>business</w:t>
      </w:r>
      <w:r>
        <w:rPr>
          <w:spacing w:val="-5"/>
        </w:rPr>
        <w:t> </w:t>
      </w:r>
      <w:r>
        <w:rPr/>
        <w:t>activities,</w:t>
      </w:r>
      <w:r>
        <w:rPr>
          <w:spacing w:val="-4"/>
        </w:rPr>
        <w:t> </w:t>
      </w:r>
      <w:r>
        <w:rPr/>
        <w:t>they</w:t>
      </w:r>
      <w:r>
        <w:rPr>
          <w:spacing w:val="-5"/>
        </w:rPr>
        <w:t> </w:t>
      </w:r>
      <w:r>
        <w:rPr/>
        <w:t>will</w:t>
      </w:r>
      <w:r>
        <w:rPr>
          <w:spacing w:val="-4"/>
        </w:rPr>
        <w:t> </w:t>
      </w:r>
      <w:r>
        <w:rPr/>
        <w:t>use</w:t>
      </w:r>
      <w:r>
        <w:rPr>
          <w:spacing w:val="-5"/>
        </w:rPr>
        <w:t> </w:t>
      </w:r>
      <w:r>
        <w:rPr/>
        <w:t>an</w:t>
      </w:r>
      <w:r>
        <w:rPr>
          <w:spacing w:val="-5"/>
        </w:rPr>
        <w:t> </w:t>
      </w:r>
      <w:r>
        <w:rPr/>
        <w:t>ordered</w:t>
      </w:r>
      <w:r>
        <w:rPr>
          <w:spacing w:val="-5"/>
        </w:rPr>
        <w:t> </w:t>
      </w:r>
      <w:r>
        <w:rPr/>
        <w:t>list</w:t>
      </w:r>
      <w:r>
        <w:rPr>
          <w:spacing w:val="-4"/>
        </w:rPr>
        <w:t> </w:t>
      </w:r>
      <w:r>
        <w:rPr/>
        <w:t>of</w:t>
      </w:r>
      <w:r>
        <w:rPr>
          <w:spacing w:val="-4"/>
        </w:rPr>
        <w:t> </w:t>
      </w:r>
      <w:r>
        <w:rPr/>
        <w:t>priorities. The issuance of additional equity led to a decline in stock prices in the future. This theory suggests that companies should only</w:t>
      </w:r>
      <w:r>
        <w:rPr>
          <w:spacing w:val="-1"/>
        </w:rPr>
        <w:t> </w:t>
      </w:r>
      <w:r>
        <w:rPr/>
        <w:t>seek</w:t>
      </w:r>
      <w:r>
        <w:rPr>
          <w:spacing w:val="-1"/>
        </w:rPr>
        <w:t> </w:t>
      </w:r>
      <w:r>
        <w:rPr/>
        <w:t>outside</w:t>
      </w:r>
      <w:r>
        <w:rPr>
          <w:spacing w:val="-1"/>
        </w:rPr>
        <w:t> </w:t>
      </w:r>
      <w:r>
        <w:rPr/>
        <w:t>financing</w:t>
      </w:r>
      <w:r>
        <w:rPr>
          <w:spacing w:val="-1"/>
        </w:rPr>
        <w:t> </w:t>
      </w:r>
      <w:r>
        <w:rPr/>
        <w:t>when</w:t>
      </w:r>
      <w:r>
        <w:rPr>
          <w:spacing w:val="-1"/>
        </w:rPr>
        <w:t> </w:t>
      </w:r>
      <w:r>
        <w:rPr/>
        <w:t>there</w:t>
      </w:r>
      <w:r>
        <w:rPr>
          <w:spacing w:val="-1"/>
        </w:rPr>
        <w:t> </w:t>
      </w:r>
      <w:r>
        <w:rPr/>
        <w:t>is</w:t>
      </w:r>
      <w:r>
        <w:rPr>
          <w:spacing w:val="-1"/>
        </w:rPr>
        <w:t> </w:t>
      </w:r>
      <w:r>
        <w:rPr/>
        <w:t>not</w:t>
      </w:r>
      <w:r>
        <w:rPr>
          <w:spacing w:val="-1"/>
        </w:rPr>
        <w:t> </w:t>
      </w:r>
      <w:r>
        <w:rPr/>
        <w:t>enough</w:t>
      </w:r>
      <w:r>
        <w:rPr>
          <w:spacing w:val="-1"/>
        </w:rPr>
        <w:t> </w:t>
      </w:r>
      <w:r>
        <w:rPr/>
        <w:t>internal</w:t>
      </w:r>
      <w:r>
        <w:rPr>
          <w:spacing w:val="-1"/>
        </w:rPr>
        <w:t> </w:t>
      </w:r>
      <w:r>
        <w:rPr/>
        <w:t>financing</w:t>
      </w:r>
      <w:r>
        <w:rPr>
          <w:spacing w:val="-1"/>
        </w:rPr>
        <w:t> </w:t>
      </w:r>
      <w:r>
        <w:rPr/>
        <w:t>(Graham</w:t>
      </w:r>
      <w:r>
        <w:rPr>
          <w:spacing w:val="-2"/>
        </w:rPr>
        <w:t> </w:t>
      </w:r>
      <w:r>
        <w:rPr/>
        <w:t>and</w:t>
      </w:r>
      <w:r>
        <w:rPr>
          <w:spacing w:val="-1"/>
        </w:rPr>
        <w:t> </w:t>
      </w:r>
      <w:r>
        <w:rPr/>
        <w:t>Harvey,</w:t>
      </w:r>
      <w:r>
        <w:rPr>
          <w:spacing w:val="-1"/>
        </w:rPr>
        <w:t> </w:t>
      </w:r>
      <w:r>
        <w:rPr/>
        <w:t>2001).</w:t>
      </w:r>
      <w:r>
        <w:rPr>
          <w:spacing w:val="-1"/>
        </w:rPr>
        <w:t> </w:t>
      </w:r>
      <w:r>
        <w:rPr/>
        <w:t>In</w:t>
      </w:r>
      <w:r>
        <w:rPr>
          <w:spacing w:val="-1"/>
        </w:rPr>
        <w:t> </w:t>
      </w:r>
      <w:r>
        <w:rPr/>
        <w:t>addition,</w:t>
      </w:r>
      <w:r>
        <w:rPr>
          <w:spacing w:val="-1"/>
        </w:rPr>
        <w:t> </w:t>
      </w:r>
      <w:r>
        <w:rPr/>
        <w:t>when</w:t>
      </w:r>
      <w:r>
        <w:rPr>
          <w:spacing w:val="-1"/>
        </w:rPr>
        <w:t> </w:t>
      </w:r>
      <w:r>
        <w:rPr/>
        <w:t>the company seeks outside funding, it will prioritize debt mobilization rather than issuing new equity.</w:t>
      </w:r>
    </w:p>
    <w:p>
      <w:pPr>
        <w:pStyle w:val="BodyText"/>
        <w:spacing w:line="381" w:lineRule="auto"/>
        <w:ind w:left="360" w:right="353" w:firstLine="284"/>
        <w:jc w:val="both"/>
      </w:pPr>
      <w:r>
        <w:rPr/>
        <w:t>The concept of signaling was first studied in the context of the job market and developed by Spence (1973) into the signaling theory. The content indicates that a company of good financial quality can distinguish from a company of poor financial</w:t>
      </w:r>
      <w:r>
        <w:rPr>
          <w:spacing w:val="-6"/>
        </w:rPr>
        <w:t> </w:t>
      </w:r>
      <w:r>
        <w:rPr/>
        <w:t>quality</w:t>
      </w:r>
      <w:r>
        <w:rPr>
          <w:spacing w:val="-7"/>
        </w:rPr>
        <w:t> </w:t>
      </w:r>
      <w:r>
        <w:rPr/>
        <w:t>by</w:t>
      </w:r>
      <w:r>
        <w:rPr>
          <w:spacing w:val="-7"/>
        </w:rPr>
        <w:t> </w:t>
      </w:r>
      <w:r>
        <w:rPr/>
        <w:t>sending</w:t>
      </w:r>
      <w:r>
        <w:rPr>
          <w:spacing w:val="-7"/>
        </w:rPr>
        <w:t> </w:t>
      </w:r>
      <w:r>
        <w:rPr/>
        <w:t>a</w:t>
      </w:r>
      <w:r>
        <w:rPr>
          <w:spacing w:val="-6"/>
        </w:rPr>
        <w:t> </w:t>
      </w:r>
      <w:r>
        <w:rPr/>
        <w:t>reliable</w:t>
      </w:r>
      <w:r>
        <w:rPr>
          <w:spacing w:val="-6"/>
        </w:rPr>
        <w:t> </w:t>
      </w:r>
      <w:r>
        <w:rPr/>
        <w:t>and</w:t>
      </w:r>
      <w:r>
        <w:rPr>
          <w:spacing w:val="-7"/>
        </w:rPr>
        <w:t> </w:t>
      </w:r>
      <w:r>
        <w:rPr/>
        <w:t>quality</w:t>
      </w:r>
      <w:r>
        <w:rPr>
          <w:spacing w:val="-7"/>
        </w:rPr>
        <w:t> </w:t>
      </w:r>
      <w:r>
        <w:rPr/>
        <w:t>signal</w:t>
      </w:r>
      <w:r>
        <w:rPr>
          <w:spacing w:val="-6"/>
        </w:rPr>
        <w:t> </w:t>
      </w:r>
      <w:r>
        <w:rPr/>
        <w:t>to</w:t>
      </w:r>
      <w:r>
        <w:rPr>
          <w:spacing w:val="-7"/>
        </w:rPr>
        <w:t> </w:t>
      </w:r>
      <w:r>
        <w:rPr/>
        <w:t>the</w:t>
      </w:r>
      <w:r>
        <w:rPr>
          <w:spacing w:val="-6"/>
        </w:rPr>
        <w:t> </w:t>
      </w:r>
      <w:r>
        <w:rPr/>
        <w:t>capital</w:t>
      </w:r>
      <w:r>
        <w:rPr>
          <w:spacing w:val="-6"/>
        </w:rPr>
        <w:t> </w:t>
      </w:r>
      <w:r>
        <w:rPr/>
        <w:t>market.</w:t>
      </w:r>
      <w:r>
        <w:rPr>
          <w:spacing w:val="-6"/>
        </w:rPr>
        <w:t> </w:t>
      </w:r>
      <w:r>
        <w:rPr/>
        <w:t>Effective</w:t>
      </w:r>
      <w:r>
        <w:rPr>
          <w:spacing w:val="-6"/>
        </w:rPr>
        <w:t> </w:t>
      </w:r>
      <w:r>
        <w:rPr/>
        <w:t>signals</w:t>
      </w:r>
      <w:r>
        <w:rPr>
          <w:spacing w:val="-6"/>
        </w:rPr>
        <w:t> </w:t>
      </w:r>
      <w:r>
        <w:rPr/>
        <w:t>are</w:t>
      </w:r>
      <w:r>
        <w:rPr>
          <w:spacing w:val="-6"/>
        </w:rPr>
        <w:t> </w:t>
      </w:r>
      <w:r>
        <w:rPr/>
        <w:t>those</w:t>
      </w:r>
      <w:r>
        <w:rPr>
          <w:spacing w:val="-6"/>
        </w:rPr>
        <w:t> </w:t>
      </w:r>
      <w:r>
        <w:rPr/>
        <w:t>a</w:t>
      </w:r>
      <w:r>
        <w:rPr>
          <w:spacing w:val="-6"/>
        </w:rPr>
        <w:t> </w:t>
      </w:r>
      <w:r>
        <w:rPr/>
        <w:t>company</w:t>
      </w:r>
      <w:r>
        <w:rPr>
          <w:spacing w:val="-7"/>
        </w:rPr>
        <w:t> </w:t>
      </w:r>
      <w:r>
        <w:rPr/>
        <w:t>of</w:t>
      </w:r>
      <w:r>
        <w:rPr>
          <w:spacing w:val="-6"/>
        </w:rPr>
        <w:t> </w:t>
      </w:r>
      <w:r>
        <w:rPr/>
        <w:t>poor quality</w:t>
      </w:r>
      <w:r>
        <w:rPr>
          <w:spacing w:val="-2"/>
        </w:rPr>
        <w:t> </w:t>
      </w:r>
      <w:r>
        <w:rPr/>
        <w:t>cannot</w:t>
      </w:r>
      <w:r>
        <w:rPr>
          <w:spacing w:val="-2"/>
        </w:rPr>
        <w:t> </w:t>
      </w:r>
      <w:r>
        <w:rPr/>
        <w:t>send</w:t>
      </w:r>
      <w:r>
        <w:rPr>
          <w:spacing w:val="-2"/>
        </w:rPr>
        <w:t> </w:t>
      </w:r>
      <w:r>
        <w:rPr/>
        <w:t>similar</w:t>
      </w:r>
      <w:r>
        <w:rPr>
          <w:spacing w:val="-2"/>
        </w:rPr>
        <w:t> </w:t>
      </w:r>
      <w:r>
        <w:rPr/>
        <w:t>signals</w:t>
      </w:r>
      <w:r>
        <w:rPr>
          <w:spacing w:val="-2"/>
        </w:rPr>
        <w:t> </w:t>
      </w:r>
      <w:r>
        <w:rPr/>
        <w:t>to</w:t>
      </w:r>
      <w:r>
        <w:rPr>
          <w:spacing w:val="-2"/>
        </w:rPr>
        <w:t> </w:t>
      </w:r>
      <w:r>
        <w:rPr/>
        <w:t>dominate</w:t>
      </w:r>
      <w:r>
        <w:rPr>
          <w:spacing w:val="-2"/>
        </w:rPr>
        <w:t> </w:t>
      </w:r>
      <w:r>
        <w:rPr/>
        <w:t>investors.</w:t>
      </w:r>
      <w:r>
        <w:rPr>
          <w:spacing w:val="-1"/>
        </w:rPr>
        <w:t> </w:t>
      </w:r>
      <w:r>
        <w:rPr/>
        <w:t>This</w:t>
      </w:r>
      <w:r>
        <w:rPr>
          <w:spacing w:val="-2"/>
        </w:rPr>
        <w:t> </w:t>
      </w:r>
      <w:r>
        <w:rPr/>
        <w:t>is</w:t>
      </w:r>
      <w:r>
        <w:rPr>
          <w:spacing w:val="-2"/>
        </w:rPr>
        <w:t> </w:t>
      </w:r>
      <w:r>
        <w:rPr/>
        <w:t>because</w:t>
      </w:r>
      <w:r>
        <w:rPr>
          <w:spacing w:val="-2"/>
        </w:rPr>
        <w:t> </w:t>
      </w:r>
      <w:r>
        <w:rPr/>
        <w:t>the</w:t>
      </w:r>
      <w:r>
        <w:rPr>
          <w:spacing w:val="-2"/>
        </w:rPr>
        <w:t> </w:t>
      </w:r>
      <w:r>
        <w:rPr/>
        <w:t>cost</w:t>
      </w:r>
      <w:r>
        <w:rPr>
          <w:spacing w:val="-2"/>
        </w:rPr>
        <w:t> </w:t>
      </w:r>
      <w:r>
        <w:rPr/>
        <w:t>of</w:t>
      </w:r>
      <w:r>
        <w:rPr>
          <w:spacing w:val="-2"/>
        </w:rPr>
        <w:t> </w:t>
      </w:r>
      <w:r>
        <w:rPr/>
        <w:t>the</w:t>
      </w:r>
      <w:r>
        <w:rPr>
          <w:spacing w:val="-2"/>
        </w:rPr>
        <w:t> </w:t>
      </w:r>
      <w:r>
        <w:rPr/>
        <w:t>signal</w:t>
      </w:r>
      <w:r>
        <w:rPr>
          <w:spacing w:val="-2"/>
        </w:rPr>
        <w:t> </w:t>
      </w:r>
      <w:r>
        <w:rPr/>
        <w:t>that</w:t>
      </w:r>
      <w:r>
        <w:rPr>
          <w:spacing w:val="-2"/>
        </w:rPr>
        <w:t> </w:t>
      </w:r>
      <w:r>
        <w:rPr/>
        <w:t>poor</w:t>
      </w:r>
      <w:r>
        <w:rPr>
          <w:spacing w:val="-2"/>
        </w:rPr>
        <w:t> </w:t>
      </w:r>
      <w:r>
        <w:rPr/>
        <w:t>quality</w:t>
      </w:r>
      <w:r>
        <w:rPr>
          <w:spacing w:val="-2"/>
        </w:rPr>
        <w:t> </w:t>
      </w:r>
      <w:r>
        <w:rPr/>
        <w:t>companies pay is higher than the gain, so these companies will not give the same signal as good quality companies.</w:t>
      </w:r>
    </w:p>
    <w:p>
      <w:pPr>
        <w:pStyle w:val="BodyText"/>
        <w:spacing w:line="381" w:lineRule="auto" w:before="2"/>
        <w:ind w:left="360" w:right="354" w:firstLine="284"/>
        <w:jc w:val="both"/>
      </w:pPr>
      <w:r>
        <w:rPr/>
        <w:t>The</w:t>
      </w:r>
      <w:r>
        <w:rPr>
          <w:spacing w:val="-5"/>
        </w:rPr>
        <w:t> </w:t>
      </w:r>
      <w:r>
        <w:rPr/>
        <w:t>market</w:t>
      </w:r>
      <w:r>
        <w:rPr>
          <w:spacing w:val="-5"/>
        </w:rPr>
        <w:t> </w:t>
      </w:r>
      <w:r>
        <w:rPr/>
        <w:t>timing</w:t>
      </w:r>
      <w:r>
        <w:rPr>
          <w:spacing w:val="-5"/>
        </w:rPr>
        <w:t> </w:t>
      </w:r>
      <w:r>
        <w:rPr/>
        <w:t>theory</w:t>
      </w:r>
      <w:r>
        <w:rPr>
          <w:spacing w:val="-5"/>
        </w:rPr>
        <w:t> </w:t>
      </w:r>
      <w:r>
        <w:rPr/>
        <w:t>was</w:t>
      </w:r>
      <w:r>
        <w:rPr>
          <w:spacing w:val="-5"/>
        </w:rPr>
        <w:t> </w:t>
      </w:r>
      <w:r>
        <w:rPr/>
        <w:t>first</w:t>
      </w:r>
      <w:r>
        <w:rPr>
          <w:spacing w:val="-5"/>
        </w:rPr>
        <w:t> </w:t>
      </w:r>
      <w:r>
        <w:rPr/>
        <w:t>introduced</w:t>
      </w:r>
      <w:r>
        <w:rPr>
          <w:spacing w:val="-5"/>
        </w:rPr>
        <w:t> </w:t>
      </w:r>
      <w:r>
        <w:rPr/>
        <w:t>by</w:t>
      </w:r>
      <w:r>
        <w:rPr>
          <w:spacing w:val="-5"/>
        </w:rPr>
        <w:t> </w:t>
      </w:r>
      <w:r>
        <w:rPr/>
        <w:t>Baker</w:t>
      </w:r>
      <w:r>
        <w:rPr>
          <w:spacing w:val="-5"/>
        </w:rPr>
        <w:t> </w:t>
      </w:r>
      <w:r>
        <w:rPr/>
        <w:t>and</w:t>
      </w:r>
      <w:r>
        <w:rPr>
          <w:spacing w:val="-5"/>
        </w:rPr>
        <w:t> </w:t>
      </w:r>
      <w:r>
        <w:rPr/>
        <w:t>Wurgler</w:t>
      </w:r>
      <w:r>
        <w:rPr>
          <w:spacing w:val="-5"/>
        </w:rPr>
        <w:t> </w:t>
      </w:r>
      <w:r>
        <w:rPr/>
        <w:t>(2002).</w:t>
      </w:r>
      <w:r>
        <w:rPr>
          <w:spacing w:val="-5"/>
        </w:rPr>
        <w:t> </w:t>
      </w:r>
      <w:r>
        <w:rPr/>
        <w:t>Accordingly,</w:t>
      </w:r>
      <w:r>
        <w:rPr>
          <w:spacing w:val="-5"/>
        </w:rPr>
        <w:t> </w:t>
      </w:r>
      <w:r>
        <w:rPr/>
        <w:t>the</w:t>
      </w:r>
      <w:r>
        <w:rPr>
          <w:spacing w:val="-5"/>
        </w:rPr>
        <w:t> </w:t>
      </w:r>
      <w:r>
        <w:rPr/>
        <w:t>company</w:t>
      </w:r>
      <w:r>
        <w:rPr>
          <w:spacing w:val="-5"/>
        </w:rPr>
        <w:t> </w:t>
      </w:r>
      <w:r>
        <w:rPr/>
        <w:t>will</w:t>
      </w:r>
      <w:r>
        <w:rPr>
          <w:spacing w:val="-5"/>
        </w:rPr>
        <w:t> </w:t>
      </w:r>
      <w:r>
        <w:rPr/>
        <w:t>issue</w:t>
      </w:r>
      <w:r>
        <w:rPr>
          <w:spacing w:val="-5"/>
        </w:rPr>
        <w:t> </w:t>
      </w:r>
      <w:r>
        <w:rPr/>
        <w:t>more shares when stock prices are high and repurchase stocks when its prices are low. The study examines the impact of market timing in both the short and long term. For short-term effects, the study demonstrated the effects of variables such as the tangibility of assets, profitability, firm size and market/book price ratio of the previous year to the ratio of debt on total assets. Market timing theory is a part of behavioral finance theory. This theory assumes that there is a mispricing in the market</w:t>
      </w:r>
      <w:r>
        <w:rPr>
          <w:spacing w:val="-6"/>
        </w:rPr>
        <w:t> </w:t>
      </w:r>
      <w:r>
        <w:rPr/>
        <w:t>and</w:t>
      </w:r>
      <w:r>
        <w:rPr>
          <w:spacing w:val="-6"/>
        </w:rPr>
        <w:t> </w:t>
      </w:r>
      <w:r>
        <w:rPr/>
        <w:t>on</w:t>
      </w:r>
      <w:r>
        <w:rPr>
          <w:spacing w:val="-6"/>
        </w:rPr>
        <w:t> </w:t>
      </w:r>
      <w:r>
        <w:rPr/>
        <w:t>that</w:t>
      </w:r>
      <w:r>
        <w:rPr>
          <w:spacing w:val="-6"/>
        </w:rPr>
        <w:t> </w:t>
      </w:r>
      <w:r>
        <w:rPr/>
        <w:t>basis,</w:t>
      </w:r>
      <w:r>
        <w:rPr>
          <w:spacing w:val="-6"/>
        </w:rPr>
        <w:t> </w:t>
      </w:r>
      <w:r>
        <w:rPr/>
        <w:t>explains</w:t>
      </w:r>
      <w:r>
        <w:rPr>
          <w:spacing w:val="-6"/>
        </w:rPr>
        <w:t> </w:t>
      </w:r>
      <w:r>
        <w:rPr/>
        <w:t>the</w:t>
      </w:r>
      <w:r>
        <w:rPr>
          <w:spacing w:val="-6"/>
        </w:rPr>
        <w:t> </w:t>
      </w:r>
      <w:r>
        <w:rPr/>
        <w:t>actions</w:t>
      </w:r>
      <w:r>
        <w:rPr>
          <w:spacing w:val="-6"/>
        </w:rPr>
        <w:t> </w:t>
      </w:r>
      <w:r>
        <w:rPr/>
        <w:t>of</w:t>
      </w:r>
      <w:r>
        <w:rPr>
          <w:spacing w:val="-6"/>
        </w:rPr>
        <w:t> </w:t>
      </w:r>
      <w:r>
        <w:rPr/>
        <w:t>the</w:t>
      </w:r>
      <w:r>
        <w:rPr>
          <w:spacing w:val="-6"/>
        </w:rPr>
        <w:t> </w:t>
      </w:r>
      <w:r>
        <w:rPr/>
        <w:t>company.</w:t>
      </w:r>
      <w:r>
        <w:rPr>
          <w:spacing w:val="-6"/>
        </w:rPr>
        <w:t> </w:t>
      </w:r>
      <w:r>
        <w:rPr/>
        <w:t>However,</w:t>
      </w:r>
      <w:r>
        <w:rPr>
          <w:spacing w:val="-6"/>
        </w:rPr>
        <w:t> </w:t>
      </w:r>
      <w:r>
        <w:rPr/>
        <w:t>this</w:t>
      </w:r>
      <w:r>
        <w:rPr>
          <w:spacing w:val="-6"/>
        </w:rPr>
        <w:t> </w:t>
      </w:r>
      <w:r>
        <w:rPr/>
        <w:t>theory</w:t>
      </w:r>
      <w:r>
        <w:rPr>
          <w:spacing w:val="-6"/>
        </w:rPr>
        <w:t> </w:t>
      </w:r>
      <w:r>
        <w:rPr/>
        <w:t>still</w:t>
      </w:r>
      <w:r>
        <w:rPr>
          <w:spacing w:val="-6"/>
        </w:rPr>
        <w:t> </w:t>
      </w:r>
      <w:r>
        <w:rPr/>
        <w:t>does</w:t>
      </w:r>
      <w:r>
        <w:rPr>
          <w:spacing w:val="-6"/>
        </w:rPr>
        <w:t> </w:t>
      </w:r>
      <w:r>
        <w:rPr/>
        <w:t>not</w:t>
      </w:r>
      <w:r>
        <w:rPr>
          <w:spacing w:val="-6"/>
        </w:rPr>
        <w:t> </w:t>
      </w:r>
      <w:r>
        <w:rPr/>
        <w:t>explain</w:t>
      </w:r>
      <w:r>
        <w:rPr>
          <w:spacing w:val="-6"/>
        </w:rPr>
        <w:t> </w:t>
      </w:r>
      <w:r>
        <w:rPr/>
        <w:t>why</w:t>
      </w:r>
      <w:r>
        <w:rPr>
          <w:spacing w:val="-6"/>
        </w:rPr>
        <w:t> </w:t>
      </w:r>
      <w:r>
        <w:rPr/>
        <w:t>there</w:t>
      </w:r>
      <w:r>
        <w:rPr>
          <w:spacing w:val="-6"/>
        </w:rPr>
        <w:t> </w:t>
      </w:r>
      <w:r>
        <w:rPr/>
        <w:t>are</w:t>
      </w:r>
      <w:r>
        <w:rPr>
          <w:spacing w:val="-6"/>
        </w:rPr>
        <w:t> </w:t>
      </w:r>
      <w:r>
        <w:rPr/>
        <w:t>debt issuers meanwhile other companies issue new shares.</w:t>
      </w:r>
    </w:p>
    <w:p>
      <w:pPr>
        <w:pStyle w:val="Heading2"/>
        <w:spacing w:before="1"/>
      </w:pPr>
      <w:r>
        <w:rPr/>
        <w:t>Literature</w:t>
      </w:r>
      <w:r>
        <w:rPr>
          <w:spacing w:val="-4"/>
        </w:rPr>
        <w:t> </w:t>
      </w:r>
      <w:r>
        <w:rPr>
          <w:spacing w:val="-2"/>
        </w:rPr>
        <w:t>review</w:t>
      </w:r>
    </w:p>
    <w:p>
      <w:pPr>
        <w:pStyle w:val="BodyText"/>
        <w:spacing w:line="381" w:lineRule="auto" w:before="88"/>
        <w:ind w:left="360" w:right="352" w:firstLine="284"/>
        <w:jc w:val="both"/>
      </w:pPr>
      <w:r>
        <w:rPr/>
        <w:t>The</w:t>
      </w:r>
      <w:r>
        <w:rPr>
          <w:spacing w:val="-5"/>
        </w:rPr>
        <w:t> </w:t>
      </w:r>
      <w:r>
        <w:rPr/>
        <w:t>firm’s</w:t>
      </w:r>
      <w:r>
        <w:rPr>
          <w:spacing w:val="-3"/>
        </w:rPr>
        <w:t> </w:t>
      </w:r>
      <w:r>
        <w:rPr/>
        <w:t>capital</w:t>
      </w:r>
      <w:r>
        <w:rPr>
          <w:spacing w:val="-3"/>
        </w:rPr>
        <w:t> </w:t>
      </w:r>
      <w:r>
        <w:rPr/>
        <w:t>structure</w:t>
      </w:r>
      <w:r>
        <w:rPr>
          <w:spacing w:val="-3"/>
        </w:rPr>
        <w:t> </w:t>
      </w:r>
      <w:r>
        <w:rPr/>
        <w:t>is</w:t>
      </w:r>
      <w:r>
        <w:rPr>
          <w:spacing w:val="-3"/>
        </w:rPr>
        <w:t> </w:t>
      </w:r>
      <w:r>
        <w:rPr/>
        <w:t>the</w:t>
      </w:r>
      <w:r>
        <w:rPr>
          <w:spacing w:val="-3"/>
        </w:rPr>
        <w:t> </w:t>
      </w:r>
      <w:r>
        <w:rPr/>
        <w:t>manager’s</w:t>
      </w:r>
      <w:r>
        <w:rPr>
          <w:spacing w:val="-3"/>
        </w:rPr>
        <w:t> </w:t>
      </w:r>
      <w:r>
        <w:rPr/>
        <w:t>choice</w:t>
      </w:r>
      <w:r>
        <w:rPr>
          <w:spacing w:val="-3"/>
        </w:rPr>
        <w:t> </w:t>
      </w:r>
      <w:r>
        <w:rPr/>
        <w:t>to</w:t>
      </w:r>
      <w:r>
        <w:rPr>
          <w:spacing w:val="-3"/>
        </w:rPr>
        <w:t> </w:t>
      </w:r>
      <w:r>
        <w:rPr/>
        <w:t>raise</w:t>
      </w:r>
      <w:r>
        <w:rPr>
          <w:spacing w:val="-3"/>
        </w:rPr>
        <w:t> </w:t>
      </w:r>
      <w:r>
        <w:rPr/>
        <w:t>debt</w:t>
      </w:r>
      <w:r>
        <w:rPr>
          <w:spacing w:val="-3"/>
        </w:rPr>
        <w:t> </w:t>
      </w:r>
      <w:r>
        <w:rPr/>
        <w:t>or</w:t>
      </w:r>
      <w:r>
        <w:rPr>
          <w:spacing w:val="-3"/>
        </w:rPr>
        <w:t> </w:t>
      </w:r>
      <w:r>
        <w:rPr/>
        <w:t>equity</w:t>
      </w:r>
      <w:r>
        <w:rPr>
          <w:spacing w:val="-3"/>
        </w:rPr>
        <w:t> </w:t>
      </w:r>
      <w:r>
        <w:rPr/>
        <w:t>to</w:t>
      </w:r>
      <w:r>
        <w:rPr>
          <w:spacing w:val="-3"/>
        </w:rPr>
        <w:t> </w:t>
      </w:r>
      <w:r>
        <w:rPr/>
        <w:t>finance</w:t>
      </w:r>
      <w:r>
        <w:rPr>
          <w:spacing w:val="-3"/>
        </w:rPr>
        <w:t> </w:t>
      </w:r>
      <w:r>
        <w:rPr/>
        <w:t>the</w:t>
      </w:r>
      <w:r>
        <w:rPr>
          <w:spacing w:val="-3"/>
        </w:rPr>
        <w:t> </w:t>
      </w:r>
      <w:r>
        <w:rPr/>
        <w:t>asset.</w:t>
      </w:r>
      <w:r>
        <w:rPr>
          <w:spacing w:val="-2"/>
        </w:rPr>
        <w:t> </w:t>
      </w:r>
      <w:r>
        <w:rPr/>
        <w:t>The</w:t>
      </w:r>
      <w:r>
        <w:rPr>
          <w:spacing w:val="-3"/>
        </w:rPr>
        <w:t> </w:t>
      </w:r>
      <w:r>
        <w:rPr/>
        <w:t>capital</w:t>
      </w:r>
      <w:r>
        <w:rPr>
          <w:spacing w:val="-3"/>
        </w:rPr>
        <w:t> </w:t>
      </w:r>
      <w:r>
        <w:rPr/>
        <w:t>structure</w:t>
      </w:r>
      <w:r>
        <w:rPr>
          <w:spacing w:val="-3"/>
        </w:rPr>
        <w:t> </w:t>
      </w:r>
      <w:r>
        <w:rPr/>
        <w:t>of</w:t>
      </w:r>
      <w:r>
        <w:rPr>
          <w:spacing w:val="-3"/>
        </w:rPr>
        <w:t> </w:t>
      </w:r>
      <w:r>
        <w:rPr/>
        <w:t>a company</w:t>
      </w:r>
      <w:r>
        <w:rPr>
          <w:spacing w:val="-10"/>
        </w:rPr>
        <w:t> </w:t>
      </w:r>
      <w:r>
        <w:rPr/>
        <w:t>is</w:t>
      </w:r>
      <w:r>
        <w:rPr>
          <w:spacing w:val="-10"/>
        </w:rPr>
        <w:t> </w:t>
      </w:r>
      <w:r>
        <w:rPr/>
        <w:t>influenced</w:t>
      </w:r>
      <w:r>
        <w:rPr>
          <w:spacing w:val="-10"/>
        </w:rPr>
        <w:t> </w:t>
      </w:r>
      <w:r>
        <w:rPr/>
        <w:t>by</w:t>
      </w:r>
      <w:r>
        <w:rPr>
          <w:spacing w:val="-10"/>
        </w:rPr>
        <w:t> </w:t>
      </w:r>
      <w:r>
        <w:rPr/>
        <w:t>many</w:t>
      </w:r>
      <w:r>
        <w:rPr>
          <w:spacing w:val="-10"/>
        </w:rPr>
        <w:t> </w:t>
      </w:r>
      <w:r>
        <w:rPr/>
        <w:t>factors.</w:t>
      </w:r>
      <w:r>
        <w:rPr>
          <w:spacing w:val="-10"/>
        </w:rPr>
        <w:t> </w:t>
      </w:r>
      <w:r>
        <w:rPr/>
        <w:t>The</w:t>
      </w:r>
      <w:r>
        <w:rPr>
          <w:spacing w:val="-10"/>
        </w:rPr>
        <w:t> </w:t>
      </w:r>
      <w:r>
        <w:rPr/>
        <w:t>main</w:t>
      </w:r>
      <w:r>
        <w:rPr>
          <w:spacing w:val="-10"/>
        </w:rPr>
        <w:t> </w:t>
      </w:r>
      <w:r>
        <w:rPr/>
        <w:t>factors</w:t>
      </w:r>
      <w:r>
        <w:rPr>
          <w:spacing w:val="-10"/>
        </w:rPr>
        <w:t> </w:t>
      </w:r>
      <w:r>
        <w:rPr/>
        <w:t>affecting</w:t>
      </w:r>
      <w:r>
        <w:rPr>
          <w:spacing w:val="-10"/>
        </w:rPr>
        <w:t> </w:t>
      </w:r>
      <w:r>
        <w:rPr/>
        <w:t>the</w:t>
      </w:r>
      <w:r>
        <w:rPr>
          <w:spacing w:val="-10"/>
        </w:rPr>
        <w:t> </w:t>
      </w:r>
      <w:r>
        <w:rPr/>
        <w:t>capital</w:t>
      </w:r>
      <w:r>
        <w:rPr>
          <w:spacing w:val="-10"/>
        </w:rPr>
        <w:t> </w:t>
      </w:r>
      <w:r>
        <w:rPr/>
        <w:t>structure</w:t>
      </w:r>
      <w:r>
        <w:rPr>
          <w:spacing w:val="-10"/>
        </w:rPr>
        <w:t> </w:t>
      </w:r>
      <w:r>
        <w:rPr/>
        <w:t>of</w:t>
      </w:r>
      <w:r>
        <w:rPr>
          <w:spacing w:val="-10"/>
        </w:rPr>
        <w:t> </w:t>
      </w:r>
      <w:r>
        <w:rPr/>
        <w:t>companies</w:t>
      </w:r>
      <w:r>
        <w:rPr>
          <w:spacing w:val="-10"/>
        </w:rPr>
        <w:t> </w:t>
      </w:r>
      <w:r>
        <w:rPr/>
        <w:t>include</w:t>
      </w:r>
      <w:r>
        <w:rPr>
          <w:spacing w:val="-10"/>
        </w:rPr>
        <w:t> </w:t>
      </w:r>
      <w:r>
        <w:rPr/>
        <w:t>asset</w:t>
      </w:r>
      <w:r>
        <w:rPr>
          <w:spacing w:val="-10"/>
        </w:rPr>
        <w:t> </w:t>
      </w:r>
      <w:r>
        <w:rPr/>
        <w:t>structure, profitability, product uniqueness, industry characteristics and profitability of firms’ stock. Asset structure is measured by the ratio of fixed assets to total assets. Asset structure helps the company managers determine the need to mobilize the appropriate debt value to finance the assets. Additionally, the increase in profits will help the company to increase funding from</w:t>
      </w:r>
      <w:r>
        <w:rPr>
          <w:spacing w:val="13"/>
        </w:rPr>
        <w:t> </w:t>
      </w:r>
      <w:r>
        <w:rPr/>
        <w:t>retained</w:t>
      </w:r>
      <w:r>
        <w:rPr>
          <w:spacing w:val="13"/>
        </w:rPr>
        <w:t> </w:t>
      </w:r>
      <w:r>
        <w:rPr/>
        <w:t>earnings</w:t>
      </w:r>
      <w:r>
        <w:rPr>
          <w:spacing w:val="14"/>
        </w:rPr>
        <w:t> </w:t>
      </w:r>
      <w:r>
        <w:rPr/>
        <w:t>and</w:t>
      </w:r>
      <w:r>
        <w:rPr>
          <w:spacing w:val="13"/>
        </w:rPr>
        <w:t> </w:t>
      </w:r>
      <w:r>
        <w:rPr/>
        <w:t>reduce</w:t>
      </w:r>
      <w:r>
        <w:rPr>
          <w:spacing w:val="14"/>
        </w:rPr>
        <w:t> </w:t>
      </w:r>
      <w:r>
        <w:rPr/>
        <w:t>dependence</w:t>
      </w:r>
      <w:r>
        <w:rPr>
          <w:spacing w:val="14"/>
        </w:rPr>
        <w:t> </w:t>
      </w:r>
      <w:r>
        <w:rPr/>
        <w:t>on</w:t>
      </w:r>
      <w:r>
        <w:rPr>
          <w:spacing w:val="13"/>
        </w:rPr>
        <w:t> </w:t>
      </w:r>
      <w:r>
        <w:rPr/>
        <w:t>debt</w:t>
      </w:r>
      <w:r>
        <w:rPr>
          <w:spacing w:val="14"/>
        </w:rPr>
        <w:t> </w:t>
      </w:r>
      <w:r>
        <w:rPr/>
        <w:t>financing.</w:t>
      </w:r>
      <w:r>
        <w:rPr>
          <w:spacing w:val="14"/>
        </w:rPr>
        <w:t> </w:t>
      </w:r>
      <w:r>
        <w:rPr/>
        <w:t>Moreover,</w:t>
      </w:r>
      <w:r>
        <w:rPr>
          <w:spacing w:val="14"/>
        </w:rPr>
        <w:t> </w:t>
      </w:r>
      <w:r>
        <w:rPr/>
        <w:t>the</w:t>
      </w:r>
      <w:r>
        <w:rPr>
          <w:spacing w:val="14"/>
        </w:rPr>
        <w:t> </w:t>
      </w:r>
      <w:r>
        <w:rPr/>
        <w:t>uniqueness</w:t>
      </w:r>
      <w:r>
        <w:rPr>
          <w:spacing w:val="14"/>
        </w:rPr>
        <w:t> </w:t>
      </w:r>
      <w:r>
        <w:rPr/>
        <w:t>of</w:t>
      </w:r>
      <w:r>
        <w:rPr>
          <w:spacing w:val="14"/>
        </w:rPr>
        <w:t> </w:t>
      </w:r>
      <w:r>
        <w:rPr/>
        <w:t>the</w:t>
      </w:r>
      <w:r>
        <w:rPr>
          <w:spacing w:val="14"/>
        </w:rPr>
        <w:t> </w:t>
      </w:r>
      <w:r>
        <w:rPr/>
        <w:t>product</w:t>
      </w:r>
      <w:r>
        <w:rPr>
          <w:spacing w:val="14"/>
        </w:rPr>
        <w:t> </w:t>
      </w:r>
      <w:r>
        <w:rPr/>
        <w:t>will</w:t>
      </w:r>
      <w:r>
        <w:rPr>
          <w:spacing w:val="14"/>
        </w:rPr>
        <w:t> </w:t>
      </w:r>
      <w:r>
        <w:rPr/>
        <w:t>help</w:t>
      </w:r>
      <w:r>
        <w:rPr>
          <w:spacing w:val="13"/>
        </w:rPr>
        <w:t> </w:t>
      </w:r>
      <w:r>
        <w:rPr/>
        <w:t>the</w:t>
      </w:r>
    </w:p>
    <w:p>
      <w:pPr>
        <w:pStyle w:val="BodyText"/>
        <w:spacing w:after="0" w:line="381" w:lineRule="auto"/>
        <w:jc w:val="both"/>
        <w:sectPr>
          <w:pgSz w:w="12240" w:h="15840"/>
          <w:pgMar w:header="459" w:footer="14" w:top="1260" w:bottom="240" w:left="1080" w:right="1080"/>
        </w:sectPr>
      </w:pPr>
    </w:p>
    <w:p>
      <w:pPr>
        <w:pStyle w:val="BodyText"/>
        <w:spacing w:line="381" w:lineRule="auto" w:before="83"/>
        <w:ind w:left="360" w:right="355"/>
        <w:jc w:val="both"/>
      </w:pPr>
      <w:r>
        <w:rPr/>
        <w:t>company to sell quickly, thereby creating faster cash flow and reducing dependence on debt. On the other hand, product uniqueness is related to research costs, sales costs, etc. Therefore, it has an important influence in determining capital structure. Besides, the unique characteristics of the industry also strongly influence the capital structure in companies. Finally, the factor that has an important influence on the capital structure of companies is evidenced by many empirical studies</w:t>
      </w:r>
      <w:r>
        <w:rPr>
          <w:spacing w:val="-2"/>
        </w:rPr>
        <w:t> </w:t>
      </w:r>
      <w:r>
        <w:rPr/>
        <w:t>which</w:t>
      </w:r>
      <w:r>
        <w:rPr>
          <w:spacing w:val="-2"/>
        </w:rPr>
        <w:t> </w:t>
      </w:r>
      <w:r>
        <w:rPr/>
        <w:t>is</w:t>
      </w:r>
      <w:r>
        <w:rPr>
          <w:spacing w:val="-2"/>
        </w:rPr>
        <w:t> </w:t>
      </w:r>
      <w:r>
        <w:rPr/>
        <w:t>stock</w:t>
      </w:r>
      <w:r>
        <w:rPr>
          <w:spacing w:val="-2"/>
        </w:rPr>
        <w:t> </w:t>
      </w:r>
      <w:r>
        <w:rPr/>
        <w:t>prices.</w:t>
      </w:r>
      <w:r>
        <w:rPr>
          <w:spacing w:val="-2"/>
        </w:rPr>
        <w:t> </w:t>
      </w:r>
      <w:r>
        <w:rPr/>
        <w:t>According</w:t>
      </w:r>
      <w:r>
        <w:rPr>
          <w:spacing w:val="-2"/>
        </w:rPr>
        <w:t> </w:t>
      </w:r>
      <w:r>
        <w:rPr/>
        <w:t>to</w:t>
      </w:r>
      <w:r>
        <w:rPr>
          <w:spacing w:val="-2"/>
        </w:rPr>
        <w:t> </w:t>
      </w:r>
      <w:r>
        <w:rPr/>
        <w:t>Bhandari</w:t>
      </w:r>
      <w:r>
        <w:rPr>
          <w:spacing w:val="-2"/>
        </w:rPr>
        <w:t> </w:t>
      </w:r>
      <w:r>
        <w:rPr/>
        <w:t>(1988),</w:t>
      </w:r>
      <w:r>
        <w:rPr>
          <w:spacing w:val="-2"/>
        </w:rPr>
        <w:t> </w:t>
      </w:r>
      <w:r>
        <w:rPr/>
        <w:t>share</w:t>
      </w:r>
      <w:r>
        <w:rPr>
          <w:spacing w:val="-2"/>
        </w:rPr>
        <w:t> </w:t>
      </w:r>
      <w:r>
        <w:rPr/>
        <w:t>prices</w:t>
      </w:r>
      <w:r>
        <w:rPr>
          <w:spacing w:val="-2"/>
        </w:rPr>
        <w:t> </w:t>
      </w:r>
      <w:r>
        <w:rPr/>
        <w:t>of</w:t>
      </w:r>
      <w:r>
        <w:rPr>
          <w:spacing w:val="-2"/>
        </w:rPr>
        <w:t> </w:t>
      </w:r>
      <w:r>
        <w:rPr/>
        <w:t>firms</w:t>
      </w:r>
      <w:r>
        <w:rPr>
          <w:spacing w:val="-2"/>
        </w:rPr>
        <w:t> </w:t>
      </w:r>
      <w:r>
        <w:rPr/>
        <w:t>are</w:t>
      </w:r>
      <w:r>
        <w:rPr>
          <w:spacing w:val="-2"/>
        </w:rPr>
        <w:t> </w:t>
      </w:r>
      <w:r>
        <w:rPr/>
        <w:t>positively</w:t>
      </w:r>
      <w:r>
        <w:rPr>
          <w:spacing w:val="-2"/>
        </w:rPr>
        <w:t> </w:t>
      </w:r>
      <w:r>
        <w:rPr/>
        <w:t>related</w:t>
      </w:r>
      <w:r>
        <w:rPr>
          <w:spacing w:val="-2"/>
        </w:rPr>
        <w:t> </w:t>
      </w:r>
      <w:r>
        <w:rPr/>
        <w:t>to</w:t>
      </w:r>
      <w:r>
        <w:rPr>
          <w:spacing w:val="-2"/>
        </w:rPr>
        <w:t> </w:t>
      </w:r>
      <w:r>
        <w:rPr/>
        <w:t>capital</w:t>
      </w:r>
      <w:r>
        <w:rPr>
          <w:spacing w:val="-2"/>
        </w:rPr>
        <w:t> </w:t>
      </w:r>
      <w:r>
        <w:rPr/>
        <w:t>structure, while Hovakimian et al. (2004) show that capital structure changes over time as stock prices and stock returns vary. Baker and Wurgler (2002) and Welch (2004) argued that the capital structure of firms is influenced by the market value of firms. These studies have proven that companies issuing additional shares are often based on market timing (vibrant or gloomy). Welch (2004) found that the debt ratio in a company is low</w:t>
      </w:r>
      <w:r>
        <w:rPr>
          <w:spacing w:val="-1"/>
        </w:rPr>
        <w:t> </w:t>
      </w:r>
      <w:r>
        <w:rPr/>
        <w:t>at times when the company’s stock price is high. The reason is that the higher the stock return, the more equity and thus reduce the ratio of financing by debt capital in the company. However, these studies do not indicate the opposite effect of capital structure on firm’s business performance and stock return. According to Rouwenhost (1999), firms with lower debt ratios had higher stock returns. However, Harris &amp; Raviv (1991) pointed out that investors’ positive reaction to increasing debt ratio in companies. The main reason is the investors think</w:t>
      </w:r>
      <w:r>
        <w:rPr>
          <w:spacing w:val="-2"/>
        </w:rPr>
        <w:t> </w:t>
      </w:r>
      <w:r>
        <w:rPr/>
        <w:t>that</w:t>
      </w:r>
      <w:r>
        <w:rPr>
          <w:spacing w:val="-1"/>
        </w:rPr>
        <w:t> </w:t>
      </w:r>
      <w:r>
        <w:rPr/>
        <w:t>companies</w:t>
      </w:r>
      <w:r>
        <w:rPr>
          <w:spacing w:val="-1"/>
        </w:rPr>
        <w:t> </w:t>
      </w:r>
      <w:r>
        <w:rPr/>
        <w:t>have</w:t>
      </w:r>
      <w:r>
        <w:rPr>
          <w:spacing w:val="-2"/>
        </w:rPr>
        <w:t> </w:t>
      </w:r>
      <w:r>
        <w:rPr/>
        <w:t>the</w:t>
      </w:r>
      <w:r>
        <w:rPr>
          <w:spacing w:val="-2"/>
        </w:rPr>
        <w:t> </w:t>
      </w:r>
      <w:r>
        <w:rPr/>
        <w:t>potential</w:t>
      </w:r>
      <w:r>
        <w:rPr>
          <w:spacing w:val="-1"/>
        </w:rPr>
        <w:t> </w:t>
      </w:r>
      <w:r>
        <w:rPr/>
        <w:t>to</w:t>
      </w:r>
      <w:r>
        <w:rPr>
          <w:spacing w:val="-2"/>
        </w:rPr>
        <w:t> </w:t>
      </w:r>
      <w:r>
        <w:rPr/>
        <w:t>positively</w:t>
      </w:r>
      <w:r>
        <w:rPr>
          <w:spacing w:val="-2"/>
        </w:rPr>
        <w:t> </w:t>
      </w:r>
      <w:r>
        <w:rPr/>
        <w:t>grow</w:t>
      </w:r>
      <w:r>
        <w:rPr>
          <w:spacing w:val="-2"/>
        </w:rPr>
        <w:t> </w:t>
      </w:r>
      <w:r>
        <w:rPr/>
        <w:t>in</w:t>
      </w:r>
      <w:r>
        <w:rPr>
          <w:spacing w:val="-2"/>
        </w:rPr>
        <w:t> </w:t>
      </w:r>
      <w:r>
        <w:rPr/>
        <w:t>the</w:t>
      </w:r>
      <w:r>
        <w:rPr>
          <w:spacing w:val="-2"/>
        </w:rPr>
        <w:t> </w:t>
      </w:r>
      <w:r>
        <w:rPr/>
        <w:t>future,</w:t>
      </w:r>
      <w:r>
        <w:rPr>
          <w:spacing w:val="-1"/>
        </w:rPr>
        <w:t> </w:t>
      </w:r>
      <w:r>
        <w:rPr/>
        <w:t>while</w:t>
      </w:r>
      <w:r>
        <w:rPr>
          <w:spacing w:val="-2"/>
        </w:rPr>
        <w:t> </w:t>
      </w:r>
      <w:r>
        <w:rPr/>
        <w:t>if</w:t>
      </w:r>
      <w:r>
        <w:rPr>
          <w:spacing w:val="-1"/>
        </w:rPr>
        <w:t> </w:t>
      </w:r>
      <w:r>
        <w:rPr/>
        <w:t>companies</w:t>
      </w:r>
      <w:r>
        <w:rPr>
          <w:spacing w:val="-1"/>
        </w:rPr>
        <w:t> </w:t>
      </w:r>
      <w:r>
        <w:rPr/>
        <w:t>declare</w:t>
      </w:r>
      <w:r>
        <w:rPr>
          <w:spacing w:val="-2"/>
        </w:rPr>
        <w:t> </w:t>
      </w:r>
      <w:r>
        <w:rPr/>
        <w:t>issuing</w:t>
      </w:r>
      <w:r>
        <w:rPr>
          <w:spacing w:val="-2"/>
        </w:rPr>
        <w:t> </w:t>
      </w:r>
      <w:r>
        <w:rPr/>
        <w:t>common</w:t>
      </w:r>
      <w:r>
        <w:rPr>
          <w:spacing w:val="-2"/>
        </w:rPr>
        <w:t> </w:t>
      </w:r>
      <w:r>
        <w:rPr/>
        <w:t>stocks to raise capital (reducing debt ratio, increasing equity), the trend of stock returns decreased. Mayer and Sussman (2004) found that the effects of equity or debt financing on stock prices are primarily due to the effect of information rather than changes in the capital structure of firms. The main reason is due to the information asymmetry of specific investors. When the</w:t>
      </w:r>
      <w:r>
        <w:rPr>
          <w:spacing w:val="-2"/>
        </w:rPr>
        <w:t> </w:t>
      </w:r>
      <w:r>
        <w:rPr/>
        <w:t>company</w:t>
      </w:r>
      <w:r>
        <w:rPr>
          <w:spacing w:val="-2"/>
        </w:rPr>
        <w:t> </w:t>
      </w:r>
      <w:r>
        <w:rPr/>
        <w:t>issues</w:t>
      </w:r>
      <w:r>
        <w:rPr>
          <w:spacing w:val="-1"/>
        </w:rPr>
        <w:t> </w:t>
      </w:r>
      <w:r>
        <w:rPr/>
        <w:t>new</w:t>
      </w:r>
      <w:r>
        <w:rPr>
          <w:spacing w:val="-2"/>
        </w:rPr>
        <w:t> </w:t>
      </w:r>
      <w:r>
        <w:rPr/>
        <w:t>shares</w:t>
      </w:r>
      <w:r>
        <w:rPr>
          <w:spacing w:val="-1"/>
        </w:rPr>
        <w:t> </w:t>
      </w:r>
      <w:r>
        <w:rPr/>
        <w:t>to</w:t>
      </w:r>
      <w:r>
        <w:rPr>
          <w:spacing w:val="-2"/>
        </w:rPr>
        <w:t> </w:t>
      </w:r>
      <w:r>
        <w:rPr/>
        <w:t>raise</w:t>
      </w:r>
      <w:r>
        <w:rPr>
          <w:spacing w:val="-2"/>
        </w:rPr>
        <w:t> </w:t>
      </w:r>
      <w:r>
        <w:rPr/>
        <w:t>capital,</w:t>
      </w:r>
      <w:r>
        <w:rPr>
          <w:spacing w:val="-1"/>
        </w:rPr>
        <w:t> </w:t>
      </w:r>
      <w:r>
        <w:rPr/>
        <w:t>investors</w:t>
      </w:r>
      <w:r>
        <w:rPr>
          <w:spacing w:val="-1"/>
        </w:rPr>
        <w:t> </w:t>
      </w:r>
      <w:r>
        <w:rPr/>
        <w:t>believe</w:t>
      </w:r>
      <w:r>
        <w:rPr>
          <w:spacing w:val="-2"/>
        </w:rPr>
        <w:t> </w:t>
      </w:r>
      <w:r>
        <w:rPr/>
        <w:t>that</w:t>
      </w:r>
      <w:r>
        <w:rPr>
          <w:spacing w:val="-1"/>
        </w:rPr>
        <w:t> </w:t>
      </w:r>
      <w:r>
        <w:rPr/>
        <w:t>the</w:t>
      </w:r>
      <w:r>
        <w:rPr>
          <w:spacing w:val="-2"/>
        </w:rPr>
        <w:t> </w:t>
      </w:r>
      <w:r>
        <w:rPr/>
        <w:t>financial</w:t>
      </w:r>
      <w:r>
        <w:rPr>
          <w:spacing w:val="-1"/>
        </w:rPr>
        <w:t> </w:t>
      </w:r>
      <w:r>
        <w:rPr/>
        <w:t>managers</w:t>
      </w:r>
      <w:r>
        <w:rPr>
          <w:spacing w:val="-1"/>
        </w:rPr>
        <w:t> </w:t>
      </w:r>
      <w:r>
        <w:rPr/>
        <w:t>in</w:t>
      </w:r>
      <w:r>
        <w:rPr>
          <w:spacing w:val="-2"/>
        </w:rPr>
        <w:t> </w:t>
      </w:r>
      <w:r>
        <w:rPr/>
        <w:t>the</w:t>
      </w:r>
      <w:r>
        <w:rPr>
          <w:spacing w:val="-2"/>
        </w:rPr>
        <w:t> </w:t>
      </w:r>
      <w:r>
        <w:rPr/>
        <w:t>company</w:t>
      </w:r>
      <w:r>
        <w:rPr>
          <w:spacing w:val="-2"/>
        </w:rPr>
        <w:t> </w:t>
      </w:r>
      <w:r>
        <w:rPr/>
        <w:t>are</w:t>
      </w:r>
      <w:r>
        <w:rPr>
          <w:spacing w:val="-2"/>
        </w:rPr>
        <w:t> </w:t>
      </w:r>
      <w:r>
        <w:rPr/>
        <w:t>not</w:t>
      </w:r>
      <w:r>
        <w:rPr>
          <w:spacing w:val="-1"/>
        </w:rPr>
        <w:t> </w:t>
      </w:r>
      <w:r>
        <w:rPr/>
        <w:t>able</w:t>
      </w:r>
      <w:r>
        <w:rPr>
          <w:spacing w:val="-2"/>
        </w:rPr>
        <w:t> </w:t>
      </w:r>
      <w:r>
        <w:rPr/>
        <w:t>to mobilize debt due to uncertainty about future earning flows. As a result, stock prices tend to fall regardless of the capital structure (Wald, 1999).</w:t>
      </w:r>
    </w:p>
    <w:p>
      <w:pPr>
        <w:pStyle w:val="BodyText"/>
        <w:spacing w:line="381" w:lineRule="auto" w:before="8"/>
        <w:ind w:left="360" w:right="356" w:firstLine="284"/>
        <w:jc w:val="both"/>
      </w:pPr>
      <w:r>
        <w:rPr/>
        <w:t>Subsequently,</w:t>
      </w:r>
      <w:r>
        <w:rPr>
          <w:spacing w:val="-10"/>
        </w:rPr>
        <w:t> </w:t>
      </w:r>
      <w:r>
        <w:rPr/>
        <w:t>the</w:t>
      </w:r>
      <w:r>
        <w:rPr>
          <w:spacing w:val="-11"/>
        </w:rPr>
        <w:t> </w:t>
      </w:r>
      <w:r>
        <w:rPr/>
        <w:t>paper</w:t>
      </w:r>
      <w:r>
        <w:rPr>
          <w:spacing w:val="-10"/>
        </w:rPr>
        <w:t> </w:t>
      </w:r>
      <w:r>
        <w:rPr/>
        <w:t>reviews</w:t>
      </w:r>
      <w:r>
        <w:rPr>
          <w:spacing w:val="-11"/>
        </w:rPr>
        <w:t> </w:t>
      </w:r>
      <w:r>
        <w:rPr/>
        <w:t>some</w:t>
      </w:r>
      <w:r>
        <w:rPr>
          <w:spacing w:val="-11"/>
        </w:rPr>
        <w:t> </w:t>
      </w:r>
      <w:r>
        <w:rPr/>
        <w:t>newest</w:t>
      </w:r>
      <w:r>
        <w:rPr>
          <w:spacing w:val="-10"/>
        </w:rPr>
        <w:t> </w:t>
      </w:r>
      <w:r>
        <w:rPr/>
        <w:t>or/and</w:t>
      </w:r>
      <w:r>
        <w:rPr>
          <w:spacing w:val="-11"/>
        </w:rPr>
        <w:t> </w:t>
      </w:r>
      <w:r>
        <w:rPr/>
        <w:t>latest</w:t>
      </w:r>
      <w:r>
        <w:rPr>
          <w:spacing w:val="-10"/>
        </w:rPr>
        <w:t> </w:t>
      </w:r>
      <w:r>
        <w:rPr/>
        <w:t>empirical</w:t>
      </w:r>
      <w:r>
        <w:rPr>
          <w:spacing w:val="-11"/>
        </w:rPr>
        <w:t> </w:t>
      </w:r>
      <w:r>
        <w:rPr/>
        <w:t>studies</w:t>
      </w:r>
      <w:r>
        <w:rPr>
          <w:spacing w:val="-10"/>
        </w:rPr>
        <w:t> </w:t>
      </w:r>
      <w:r>
        <w:rPr/>
        <w:t>on</w:t>
      </w:r>
      <w:r>
        <w:rPr>
          <w:spacing w:val="-11"/>
        </w:rPr>
        <w:t> </w:t>
      </w:r>
      <w:r>
        <w:rPr/>
        <w:t>capital</w:t>
      </w:r>
      <w:r>
        <w:rPr>
          <w:spacing w:val="-10"/>
        </w:rPr>
        <w:t> </w:t>
      </w:r>
      <w:r>
        <w:rPr/>
        <w:t>structure</w:t>
      </w:r>
      <w:r>
        <w:rPr>
          <w:spacing w:val="-11"/>
        </w:rPr>
        <w:t> </w:t>
      </w:r>
      <w:r>
        <w:rPr/>
        <w:t>and</w:t>
      </w:r>
      <w:r>
        <w:rPr>
          <w:spacing w:val="-11"/>
        </w:rPr>
        <w:t> </w:t>
      </w:r>
      <w:r>
        <w:rPr/>
        <w:t>stock</w:t>
      </w:r>
      <w:r>
        <w:rPr>
          <w:spacing w:val="-11"/>
        </w:rPr>
        <w:t> </w:t>
      </w:r>
      <w:r>
        <w:rPr/>
        <w:t>prices</w:t>
      </w:r>
      <w:r>
        <w:rPr>
          <w:spacing w:val="-10"/>
        </w:rPr>
        <w:t> </w:t>
      </w:r>
      <w:r>
        <w:rPr/>
        <w:t>in</w:t>
      </w:r>
      <w:r>
        <w:rPr>
          <w:spacing w:val="-11"/>
        </w:rPr>
        <w:t> </w:t>
      </w:r>
      <w:r>
        <w:rPr/>
        <w:t>Asia. Biger</w:t>
      </w:r>
      <w:r>
        <w:rPr>
          <w:spacing w:val="-4"/>
        </w:rPr>
        <w:t> </w:t>
      </w:r>
      <w:r>
        <w:rPr/>
        <w:t>et</w:t>
      </w:r>
      <w:r>
        <w:rPr>
          <w:spacing w:val="-4"/>
        </w:rPr>
        <w:t> </w:t>
      </w:r>
      <w:r>
        <w:rPr/>
        <w:t>al.</w:t>
      </w:r>
      <w:r>
        <w:rPr>
          <w:spacing w:val="-4"/>
        </w:rPr>
        <w:t> </w:t>
      </w:r>
      <w:r>
        <w:rPr/>
        <w:t>(2007)</w:t>
      </w:r>
      <w:r>
        <w:rPr>
          <w:spacing w:val="-4"/>
        </w:rPr>
        <w:t> </w:t>
      </w:r>
      <w:r>
        <w:rPr/>
        <w:t>used</w:t>
      </w:r>
      <w:r>
        <w:rPr>
          <w:spacing w:val="-5"/>
        </w:rPr>
        <w:t> </w:t>
      </w:r>
      <w:r>
        <w:rPr/>
        <w:t>data</w:t>
      </w:r>
      <w:r>
        <w:rPr>
          <w:spacing w:val="-5"/>
        </w:rPr>
        <w:t> </w:t>
      </w:r>
      <w:r>
        <w:rPr/>
        <w:t>from</w:t>
      </w:r>
      <w:r>
        <w:rPr>
          <w:spacing w:val="-5"/>
        </w:rPr>
        <w:t> </w:t>
      </w:r>
      <w:r>
        <w:rPr/>
        <w:t>Vietnamese</w:t>
      </w:r>
      <w:r>
        <w:rPr>
          <w:spacing w:val="-5"/>
        </w:rPr>
        <w:t> </w:t>
      </w:r>
      <w:r>
        <w:rPr/>
        <w:t>enterprises</w:t>
      </w:r>
      <w:r>
        <w:rPr>
          <w:spacing w:val="-5"/>
        </w:rPr>
        <w:t> </w:t>
      </w:r>
      <w:r>
        <w:rPr/>
        <w:t>census</w:t>
      </w:r>
      <w:r>
        <w:rPr>
          <w:spacing w:val="-5"/>
        </w:rPr>
        <w:t> </w:t>
      </w:r>
      <w:r>
        <w:rPr/>
        <w:t>2002-2003</w:t>
      </w:r>
      <w:r>
        <w:rPr>
          <w:spacing w:val="-5"/>
        </w:rPr>
        <w:t> </w:t>
      </w:r>
      <w:r>
        <w:rPr/>
        <w:t>to</w:t>
      </w:r>
      <w:r>
        <w:rPr>
          <w:spacing w:val="-5"/>
        </w:rPr>
        <w:t> </w:t>
      </w:r>
      <w:r>
        <w:rPr/>
        <w:t>examine</w:t>
      </w:r>
      <w:r>
        <w:rPr>
          <w:spacing w:val="-5"/>
        </w:rPr>
        <w:t> </w:t>
      </w:r>
      <w:r>
        <w:rPr/>
        <w:t>financing</w:t>
      </w:r>
      <w:r>
        <w:rPr>
          <w:spacing w:val="-5"/>
        </w:rPr>
        <w:t> </w:t>
      </w:r>
      <w:r>
        <w:rPr/>
        <w:t>decisions</w:t>
      </w:r>
      <w:r>
        <w:rPr>
          <w:spacing w:val="-4"/>
        </w:rPr>
        <w:t> </w:t>
      </w:r>
      <w:r>
        <w:rPr/>
        <w:t>by</w:t>
      </w:r>
      <w:r>
        <w:rPr>
          <w:spacing w:val="-5"/>
        </w:rPr>
        <w:t> </w:t>
      </w:r>
      <w:r>
        <w:rPr/>
        <w:t>Vietnamese firms and compare with others. They found that financial leverage of Vietnamese firms increases with firm size and managerial ownership and decreases with profitability, and with non-debt tax shield. Financial leverage was negatively correlated</w:t>
      </w:r>
      <w:r>
        <w:rPr>
          <w:spacing w:val="-12"/>
        </w:rPr>
        <w:t> </w:t>
      </w:r>
      <w:r>
        <w:rPr/>
        <w:t>with</w:t>
      </w:r>
      <w:r>
        <w:rPr>
          <w:spacing w:val="-12"/>
        </w:rPr>
        <w:t> </w:t>
      </w:r>
      <w:r>
        <w:rPr/>
        <w:t>fixed</w:t>
      </w:r>
      <w:r>
        <w:rPr>
          <w:spacing w:val="-12"/>
        </w:rPr>
        <w:t> </w:t>
      </w:r>
      <w:r>
        <w:rPr/>
        <w:t>assets</w:t>
      </w:r>
      <w:r>
        <w:rPr>
          <w:spacing w:val="-12"/>
        </w:rPr>
        <w:t> </w:t>
      </w:r>
      <w:r>
        <w:rPr/>
        <w:t>and</w:t>
      </w:r>
      <w:r>
        <w:rPr>
          <w:spacing w:val="-12"/>
        </w:rPr>
        <w:t> </w:t>
      </w:r>
      <w:r>
        <w:rPr/>
        <w:t>positively</w:t>
      </w:r>
      <w:r>
        <w:rPr>
          <w:spacing w:val="-12"/>
        </w:rPr>
        <w:t> </w:t>
      </w:r>
      <w:r>
        <w:rPr/>
        <w:t>associated</w:t>
      </w:r>
      <w:r>
        <w:rPr>
          <w:spacing w:val="-12"/>
        </w:rPr>
        <w:t> </w:t>
      </w:r>
      <w:r>
        <w:rPr/>
        <w:t>with</w:t>
      </w:r>
      <w:r>
        <w:rPr>
          <w:spacing w:val="-11"/>
        </w:rPr>
        <w:t> </w:t>
      </w:r>
      <w:r>
        <w:rPr/>
        <w:t>growth</w:t>
      </w:r>
      <w:r>
        <w:rPr>
          <w:spacing w:val="-12"/>
        </w:rPr>
        <w:t> </w:t>
      </w:r>
      <w:r>
        <w:rPr/>
        <w:t>opportunities,</w:t>
      </w:r>
      <w:r>
        <w:rPr>
          <w:spacing w:val="-12"/>
        </w:rPr>
        <w:t> </w:t>
      </w:r>
      <w:r>
        <w:rPr/>
        <w:t>in</w:t>
      </w:r>
      <w:r>
        <w:rPr>
          <w:spacing w:val="-12"/>
        </w:rPr>
        <w:t> </w:t>
      </w:r>
      <w:r>
        <w:rPr/>
        <w:t>contrary</w:t>
      </w:r>
      <w:r>
        <w:rPr>
          <w:spacing w:val="-12"/>
        </w:rPr>
        <w:t> </w:t>
      </w:r>
      <w:r>
        <w:rPr/>
        <w:t>to</w:t>
      </w:r>
      <w:r>
        <w:rPr>
          <w:spacing w:val="-12"/>
        </w:rPr>
        <w:t> </w:t>
      </w:r>
      <w:r>
        <w:rPr/>
        <w:t>the</w:t>
      </w:r>
      <w:r>
        <w:rPr>
          <w:spacing w:val="-12"/>
        </w:rPr>
        <w:t> </w:t>
      </w:r>
      <w:r>
        <w:rPr/>
        <w:t>findings</w:t>
      </w:r>
      <w:r>
        <w:rPr>
          <w:spacing w:val="-12"/>
        </w:rPr>
        <w:t> </w:t>
      </w:r>
      <w:r>
        <w:rPr/>
        <w:t>in</w:t>
      </w:r>
      <w:r>
        <w:rPr>
          <w:spacing w:val="-11"/>
        </w:rPr>
        <w:t> </w:t>
      </w:r>
      <w:r>
        <w:rPr/>
        <w:t>other</w:t>
      </w:r>
      <w:r>
        <w:rPr>
          <w:spacing w:val="-12"/>
        </w:rPr>
        <w:t> </w:t>
      </w:r>
      <w:r>
        <w:rPr/>
        <w:t>countries. Chakraborty</w:t>
      </w:r>
      <w:r>
        <w:rPr>
          <w:spacing w:val="-7"/>
        </w:rPr>
        <w:t> </w:t>
      </w:r>
      <w:r>
        <w:rPr/>
        <w:t>(2010)</w:t>
      </w:r>
      <w:r>
        <w:rPr>
          <w:spacing w:val="-7"/>
        </w:rPr>
        <w:t> </w:t>
      </w:r>
      <w:r>
        <w:rPr/>
        <w:t>applied</w:t>
      </w:r>
      <w:r>
        <w:rPr>
          <w:spacing w:val="-7"/>
        </w:rPr>
        <w:t> </w:t>
      </w:r>
      <w:r>
        <w:rPr/>
        <w:t>fully</w:t>
      </w:r>
      <w:r>
        <w:rPr>
          <w:spacing w:val="-7"/>
        </w:rPr>
        <w:t> </w:t>
      </w:r>
      <w:r>
        <w:rPr/>
        <w:t>modified</w:t>
      </w:r>
      <w:r>
        <w:rPr>
          <w:spacing w:val="-7"/>
        </w:rPr>
        <w:t> </w:t>
      </w:r>
      <w:r>
        <w:rPr/>
        <w:t>ordinary</w:t>
      </w:r>
      <w:r>
        <w:rPr>
          <w:spacing w:val="-7"/>
        </w:rPr>
        <w:t> </w:t>
      </w:r>
      <w:r>
        <w:rPr/>
        <w:t>least</w:t>
      </w:r>
      <w:r>
        <w:rPr>
          <w:spacing w:val="-7"/>
        </w:rPr>
        <w:t> </w:t>
      </w:r>
      <w:r>
        <w:rPr/>
        <w:t>squares</w:t>
      </w:r>
      <w:r>
        <w:rPr>
          <w:spacing w:val="-7"/>
        </w:rPr>
        <w:t> </w:t>
      </w:r>
      <w:r>
        <w:rPr/>
        <w:t>(FMOLS)</w:t>
      </w:r>
      <w:r>
        <w:rPr>
          <w:spacing w:val="-7"/>
        </w:rPr>
        <w:t> </w:t>
      </w:r>
      <w:r>
        <w:rPr/>
        <w:t>and</w:t>
      </w:r>
      <w:r>
        <w:rPr>
          <w:spacing w:val="-7"/>
        </w:rPr>
        <w:t> </w:t>
      </w:r>
      <w:r>
        <w:rPr/>
        <w:t>generalized</w:t>
      </w:r>
      <w:r>
        <w:rPr>
          <w:spacing w:val="-7"/>
        </w:rPr>
        <w:t> </w:t>
      </w:r>
      <w:r>
        <w:rPr/>
        <w:t>method</w:t>
      </w:r>
      <w:r>
        <w:rPr>
          <w:spacing w:val="-7"/>
        </w:rPr>
        <w:t> </w:t>
      </w:r>
      <w:r>
        <w:rPr/>
        <w:t>of</w:t>
      </w:r>
      <w:r>
        <w:rPr>
          <w:spacing w:val="-7"/>
        </w:rPr>
        <w:t> </w:t>
      </w:r>
      <w:r>
        <w:rPr/>
        <w:t>moments</w:t>
      </w:r>
      <w:r>
        <w:rPr>
          <w:spacing w:val="-7"/>
        </w:rPr>
        <w:t> </w:t>
      </w:r>
      <w:r>
        <w:rPr/>
        <w:t>(GMM)</w:t>
      </w:r>
      <w:r>
        <w:rPr>
          <w:spacing w:val="-9"/>
        </w:rPr>
        <w:t> </w:t>
      </w:r>
      <w:r>
        <w:rPr/>
        <w:t>to analyse</w:t>
      </w:r>
      <w:r>
        <w:rPr>
          <w:spacing w:val="-1"/>
        </w:rPr>
        <w:t> </w:t>
      </w:r>
      <w:r>
        <w:rPr/>
        <w:t>the</w:t>
      </w:r>
      <w:r>
        <w:rPr>
          <w:spacing w:val="-1"/>
        </w:rPr>
        <w:t> </w:t>
      </w:r>
      <w:r>
        <w:rPr/>
        <w:t>determinants</w:t>
      </w:r>
      <w:r>
        <w:rPr>
          <w:spacing w:val="-1"/>
        </w:rPr>
        <w:t> </w:t>
      </w:r>
      <w:r>
        <w:rPr/>
        <w:t>of</w:t>
      </w:r>
      <w:r>
        <w:rPr>
          <w:spacing w:val="-1"/>
        </w:rPr>
        <w:t> </w:t>
      </w:r>
      <w:r>
        <w:rPr/>
        <w:t>the</w:t>
      </w:r>
      <w:r>
        <w:rPr>
          <w:spacing w:val="-1"/>
        </w:rPr>
        <w:t> </w:t>
      </w:r>
      <w:r>
        <w:rPr/>
        <w:t>capital structure</w:t>
      </w:r>
      <w:r>
        <w:rPr>
          <w:spacing w:val="-1"/>
        </w:rPr>
        <w:t> </w:t>
      </w:r>
      <w:r>
        <w:rPr/>
        <w:t>of</w:t>
      </w:r>
      <w:r>
        <w:rPr>
          <w:spacing w:val="-1"/>
        </w:rPr>
        <w:t> </w:t>
      </w:r>
      <w:r>
        <w:rPr/>
        <w:t>1,169</w:t>
      </w:r>
      <w:r>
        <w:rPr>
          <w:spacing w:val="-1"/>
        </w:rPr>
        <w:t> </w:t>
      </w:r>
      <w:r>
        <w:rPr/>
        <w:t>non-financial firms in</w:t>
      </w:r>
      <w:r>
        <w:rPr>
          <w:spacing w:val="-1"/>
        </w:rPr>
        <w:t> </w:t>
      </w:r>
      <w:r>
        <w:rPr/>
        <w:t>India</w:t>
      </w:r>
      <w:r>
        <w:rPr>
          <w:spacing w:val="-1"/>
        </w:rPr>
        <w:t> </w:t>
      </w:r>
      <w:r>
        <w:rPr/>
        <w:t>for the</w:t>
      </w:r>
      <w:r>
        <w:rPr>
          <w:spacing w:val="-1"/>
        </w:rPr>
        <w:t> </w:t>
      </w:r>
      <w:r>
        <w:rPr/>
        <w:t>period</w:t>
      </w:r>
      <w:r>
        <w:rPr>
          <w:spacing w:val="-1"/>
        </w:rPr>
        <w:t> </w:t>
      </w:r>
      <w:r>
        <w:rPr/>
        <w:t>1995-2008. The</w:t>
      </w:r>
      <w:r>
        <w:rPr>
          <w:spacing w:val="-1"/>
        </w:rPr>
        <w:t> </w:t>
      </w:r>
      <w:r>
        <w:rPr/>
        <w:t>author found that the</w:t>
      </w:r>
      <w:r>
        <w:rPr>
          <w:spacing w:val="-2"/>
        </w:rPr>
        <w:t> </w:t>
      </w:r>
      <w:r>
        <w:rPr/>
        <w:t>pecking order and the static trade-off theories both seem to explain Indian firms’ decisions. However, there is</w:t>
      </w:r>
      <w:r>
        <w:rPr>
          <w:spacing w:val="-5"/>
        </w:rPr>
        <w:t> </w:t>
      </w:r>
      <w:r>
        <w:rPr/>
        <w:t>little</w:t>
      </w:r>
      <w:r>
        <w:rPr>
          <w:spacing w:val="-6"/>
        </w:rPr>
        <w:t> </w:t>
      </w:r>
      <w:r>
        <w:rPr/>
        <w:t>evidence</w:t>
      </w:r>
      <w:r>
        <w:rPr>
          <w:spacing w:val="-6"/>
        </w:rPr>
        <w:t> </w:t>
      </w:r>
      <w:r>
        <w:rPr/>
        <w:t>to</w:t>
      </w:r>
      <w:r>
        <w:rPr>
          <w:spacing w:val="-6"/>
        </w:rPr>
        <w:t> </w:t>
      </w:r>
      <w:r>
        <w:rPr/>
        <w:t>support</w:t>
      </w:r>
      <w:r>
        <w:rPr>
          <w:spacing w:val="-5"/>
        </w:rPr>
        <w:t> </w:t>
      </w:r>
      <w:r>
        <w:rPr/>
        <w:t>the</w:t>
      </w:r>
      <w:r>
        <w:rPr>
          <w:spacing w:val="-6"/>
        </w:rPr>
        <w:t> </w:t>
      </w:r>
      <w:r>
        <w:rPr/>
        <w:t>agency</w:t>
      </w:r>
      <w:r>
        <w:rPr>
          <w:spacing w:val="-6"/>
        </w:rPr>
        <w:t> </w:t>
      </w:r>
      <w:r>
        <w:rPr/>
        <w:t>cost</w:t>
      </w:r>
      <w:r>
        <w:rPr>
          <w:spacing w:val="-5"/>
        </w:rPr>
        <w:t> </w:t>
      </w:r>
      <w:r>
        <w:rPr/>
        <w:t>theory.</w:t>
      </w:r>
      <w:r>
        <w:rPr>
          <w:spacing w:val="-5"/>
        </w:rPr>
        <w:t> </w:t>
      </w:r>
      <w:r>
        <w:rPr/>
        <w:t>Ahmad</w:t>
      </w:r>
      <w:r>
        <w:rPr>
          <w:spacing w:val="-6"/>
        </w:rPr>
        <w:t> </w:t>
      </w:r>
      <w:r>
        <w:rPr/>
        <w:t>et</w:t>
      </w:r>
      <w:r>
        <w:rPr>
          <w:spacing w:val="-5"/>
        </w:rPr>
        <w:t> </w:t>
      </w:r>
      <w:r>
        <w:rPr/>
        <w:t>al.</w:t>
      </w:r>
      <w:r>
        <w:rPr>
          <w:spacing w:val="-5"/>
        </w:rPr>
        <w:t> </w:t>
      </w:r>
      <w:r>
        <w:rPr/>
        <w:t>(2013)</w:t>
      </w:r>
      <w:r>
        <w:rPr>
          <w:spacing w:val="-5"/>
        </w:rPr>
        <w:t> </w:t>
      </w:r>
      <w:r>
        <w:rPr/>
        <w:t>applied</w:t>
      </w:r>
      <w:r>
        <w:rPr>
          <w:spacing w:val="-6"/>
        </w:rPr>
        <w:t> </w:t>
      </w:r>
      <w:r>
        <w:rPr/>
        <w:t>the</w:t>
      </w:r>
      <w:r>
        <w:rPr>
          <w:spacing w:val="-6"/>
        </w:rPr>
        <w:t> </w:t>
      </w:r>
      <w:r>
        <w:rPr/>
        <w:t>GMM</w:t>
      </w:r>
      <w:r>
        <w:rPr>
          <w:spacing w:val="-7"/>
        </w:rPr>
        <w:t> </w:t>
      </w:r>
      <w:r>
        <w:rPr/>
        <w:t>to</w:t>
      </w:r>
      <w:r>
        <w:rPr>
          <w:spacing w:val="-6"/>
        </w:rPr>
        <w:t> </w:t>
      </w:r>
      <w:r>
        <w:rPr/>
        <w:t>analyze</w:t>
      </w:r>
      <w:r>
        <w:rPr>
          <w:spacing w:val="-6"/>
        </w:rPr>
        <w:t> </w:t>
      </w:r>
      <w:r>
        <w:rPr/>
        <w:t>the</w:t>
      </w:r>
      <w:r>
        <w:rPr>
          <w:spacing w:val="-6"/>
        </w:rPr>
        <w:t> </w:t>
      </w:r>
      <w:r>
        <w:rPr/>
        <w:t>co-determinants</w:t>
      </w:r>
      <w:r>
        <w:rPr>
          <w:spacing w:val="-6"/>
        </w:rPr>
        <w:t> </w:t>
      </w:r>
      <w:r>
        <w:rPr/>
        <w:t>of capital structure and</w:t>
      </w:r>
      <w:r>
        <w:rPr>
          <w:spacing w:val="-1"/>
        </w:rPr>
        <w:t> </w:t>
      </w:r>
      <w:r>
        <w:rPr/>
        <w:t>stock</w:t>
      </w:r>
      <w:r>
        <w:rPr>
          <w:spacing w:val="-1"/>
        </w:rPr>
        <w:t> </w:t>
      </w:r>
      <w:r>
        <w:rPr/>
        <w:t>returns for 100</w:t>
      </w:r>
      <w:r>
        <w:rPr>
          <w:spacing w:val="-1"/>
        </w:rPr>
        <w:t> </w:t>
      </w:r>
      <w:r>
        <w:rPr/>
        <w:t>non-financial firms over the period</w:t>
      </w:r>
      <w:r>
        <w:rPr>
          <w:spacing w:val="-1"/>
        </w:rPr>
        <w:t> </w:t>
      </w:r>
      <w:r>
        <w:rPr/>
        <w:t>2006-2010</w:t>
      </w:r>
      <w:r>
        <w:rPr>
          <w:spacing w:val="-1"/>
        </w:rPr>
        <w:t> </w:t>
      </w:r>
      <w:r>
        <w:rPr/>
        <w:t>in</w:t>
      </w:r>
      <w:r>
        <w:rPr>
          <w:spacing w:val="-1"/>
        </w:rPr>
        <w:t> </w:t>
      </w:r>
      <w:r>
        <w:rPr/>
        <w:t>Pakistan. The</w:t>
      </w:r>
      <w:r>
        <w:rPr>
          <w:spacing w:val="-1"/>
        </w:rPr>
        <w:t> </w:t>
      </w:r>
      <w:r>
        <w:rPr/>
        <w:t>empirical results indicated</w:t>
      </w:r>
      <w:r>
        <w:rPr>
          <w:spacing w:val="-12"/>
        </w:rPr>
        <w:t> </w:t>
      </w:r>
      <w:r>
        <w:rPr/>
        <w:t>that</w:t>
      </w:r>
      <w:r>
        <w:rPr>
          <w:spacing w:val="-12"/>
        </w:rPr>
        <w:t> </w:t>
      </w:r>
      <w:r>
        <w:rPr/>
        <w:t>profitability</w:t>
      </w:r>
      <w:r>
        <w:rPr>
          <w:spacing w:val="-12"/>
        </w:rPr>
        <w:t> </w:t>
      </w:r>
      <w:r>
        <w:rPr/>
        <w:t>negatively</w:t>
      </w:r>
      <w:r>
        <w:rPr>
          <w:spacing w:val="-12"/>
        </w:rPr>
        <w:t> </w:t>
      </w:r>
      <w:r>
        <w:rPr/>
        <w:t>affects</w:t>
      </w:r>
      <w:r>
        <w:rPr>
          <w:spacing w:val="-12"/>
        </w:rPr>
        <w:t> </w:t>
      </w:r>
      <w:r>
        <w:rPr/>
        <w:t>leverage</w:t>
      </w:r>
      <w:r>
        <w:rPr>
          <w:spacing w:val="-12"/>
        </w:rPr>
        <w:t> </w:t>
      </w:r>
      <w:r>
        <w:rPr/>
        <w:t>and</w:t>
      </w:r>
      <w:r>
        <w:rPr>
          <w:spacing w:val="-12"/>
        </w:rPr>
        <w:t> </w:t>
      </w:r>
      <w:r>
        <w:rPr/>
        <w:t>positively</w:t>
      </w:r>
      <w:r>
        <w:rPr>
          <w:spacing w:val="-11"/>
        </w:rPr>
        <w:t> </w:t>
      </w:r>
      <w:r>
        <w:rPr/>
        <w:t>affects</w:t>
      </w:r>
      <w:r>
        <w:rPr>
          <w:spacing w:val="-12"/>
        </w:rPr>
        <w:t> </w:t>
      </w:r>
      <w:r>
        <w:rPr/>
        <w:t>stock</w:t>
      </w:r>
      <w:r>
        <w:rPr>
          <w:spacing w:val="-12"/>
        </w:rPr>
        <w:t> </w:t>
      </w:r>
      <w:r>
        <w:rPr/>
        <w:t>returns.</w:t>
      </w:r>
      <w:r>
        <w:rPr>
          <w:spacing w:val="-12"/>
        </w:rPr>
        <w:t> </w:t>
      </w:r>
      <w:r>
        <w:rPr/>
        <w:t>Growth</w:t>
      </w:r>
      <w:r>
        <w:rPr>
          <w:spacing w:val="-12"/>
        </w:rPr>
        <w:t> </w:t>
      </w:r>
      <w:r>
        <w:rPr/>
        <w:t>has</w:t>
      </w:r>
      <w:r>
        <w:rPr>
          <w:spacing w:val="-12"/>
        </w:rPr>
        <w:t> </w:t>
      </w:r>
      <w:r>
        <w:rPr/>
        <w:t>a</w:t>
      </w:r>
      <w:r>
        <w:rPr>
          <w:spacing w:val="-12"/>
        </w:rPr>
        <w:t> </w:t>
      </w:r>
      <w:r>
        <w:rPr/>
        <w:t>positive</w:t>
      </w:r>
      <w:r>
        <w:rPr>
          <w:spacing w:val="-12"/>
        </w:rPr>
        <w:t> </w:t>
      </w:r>
      <w:r>
        <w:rPr/>
        <w:t>effect,</w:t>
      </w:r>
      <w:r>
        <w:rPr>
          <w:spacing w:val="-11"/>
        </w:rPr>
        <w:t> </w:t>
      </w:r>
      <w:r>
        <w:rPr/>
        <w:t>while liquidity</w:t>
      </w:r>
      <w:r>
        <w:rPr>
          <w:spacing w:val="-2"/>
        </w:rPr>
        <w:t> </w:t>
      </w:r>
      <w:r>
        <w:rPr/>
        <w:t>has</w:t>
      </w:r>
      <w:r>
        <w:rPr>
          <w:spacing w:val="-1"/>
        </w:rPr>
        <w:t> </w:t>
      </w:r>
      <w:r>
        <w:rPr/>
        <w:t>a</w:t>
      </w:r>
      <w:r>
        <w:rPr>
          <w:spacing w:val="-2"/>
        </w:rPr>
        <w:t> </w:t>
      </w:r>
      <w:r>
        <w:rPr/>
        <w:t>negative</w:t>
      </w:r>
      <w:r>
        <w:rPr>
          <w:spacing w:val="-2"/>
        </w:rPr>
        <w:t> </w:t>
      </w:r>
      <w:r>
        <w:rPr/>
        <w:t>effect</w:t>
      </w:r>
      <w:r>
        <w:rPr>
          <w:spacing w:val="-1"/>
        </w:rPr>
        <w:t> </w:t>
      </w:r>
      <w:r>
        <w:rPr/>
        <w:t>on</w:t>
      </w:r>
      <w:r>
        <w:rPr>
          <w:spacing w:val="-2"/>
        </w:rPr>
        <w:t> </w:t>
      </w:r>
      <w:r>
        <w:rPr/>
        <w:t>leverage</w:t>
      </w:r>
      <w:r>
        <w:rPr>
          <w:spacing w:val="-2"/>
        </w:rPr>
        <w:t> </w:t>
      </w:r>
      <w:r>
        <w:rPr/>
        <w:t>and</w:t>
      </w:r>
      <w:r>
        <w:rPr>
          <w:spacing w:val="-2"/>
        </w:rPr>
        <w:t> </w:t>
      </w:r>
      <w:r>
        <w:rPr/>
        <w:t>stock</w:t>
      </w:r>
      <w:r>
        <w:rPr>
          <w:spacing w:val="-2"/>
        </w:rPr>
        <w:t> </w:t>
      </w:r>
      <w:r>
        <w:rPr/>
        <w:t>returns.</w:t>
      </w:r>
      <w:r>
        <w:rPr>
          <w:spacing w:val="-1"/>
        </w:rPr>
        <w:t> </w:t>
      </w:r>
      <w:r>
        <w:rPr/>
        <w:t>Firm</w:t>
      </w:r>
      <w:r>
        <w:rPr>
          <w:spacing w:val="-2"/>
        </w:rPr>
        <w:t> </w:t>
      </w:r>
      <w:r>
        <w:rPr/>
        <w:t>size</w:t>
      </w:r>
      <w:r>
        <w:rPr>
          <w:spacing w:val="-2"/>
        </w:rPr>
        <w:t> </w:t>
      </w:r>
      <w:r>
        <w:rPr/>
        <w:t>does</w:t>
      </w:r>
      <w:r>
        <w:rPr>
          <w:spacing w:val="-1"/>
        </w:rPr>
        <w:t> </w:t>
      </w:r>
      <w:r>
        <w:rPr/>
        <w:t>not</w:t>
      </w:r>
      <w:r>
        <w:rPr>
          <w:spacing w:val="-1"/>
        </w:rPr>
        <w:t> </w:t>
      </w:r>
      <w:r>
        <w:rPr/>
        <w:t>have</w:t>
      </w:r>
      <w:r>
        <w:rPr>
          <w:spacing w:val="-2"/>
        </w:rPr>
        <w:t> </w:t>
      </w:r>
      <w:r>
        <w:rPr/>
        <w:t>any</w:t>
      </w:r>
      <w:r>
        <w:rPr>
          <w:spacing w:val="-2"/>
        </w:rPr>
        <w:t> </w:t>
      </w:r>
      <w:r>
        <w:rPr/>
        <w:t>significant</w:t>
      </w:r>
      <w:r>
        <w:rPr>
          <w:spacing w:val="-1"/>
        </w:rPr>
        <w:t> </w:t>
      </w:r>
      <w:r>
        <w:rPr/>
        <w:t>effect</w:t>
      </w:r>
      <w:r>
        <w:rPr>
          <w:spacing w:val="-1"/>
        </w:rPr>
        <w:t> </w:t>
      </w:r>
      <w:r>
        <w:rPr/>
        <w:t>on</w:t>
      </w:r>
      <w:r>
        <w:rPr>
          <w:spacing w:val="-2"/>
        </w:rPr>
        <w:t> </w:t>
      </w:r>
      <w:r>
        <w:rPr/>
        <w:t>either</w:t>
      </w:r>
      <w:r>
        <w:rPr>
          <w:spacing w:val="-1"/>
        </w:rPr>
        <w:t> </w:t>
      </w:r>
      <w:r>
        <w:rPr/>
        <w:t>capital structure or stock returns.</w:t>
      </w:r>
    </w:p>
    <w:p>
      <w:pPr>
        <w:pStyle w:val="BodyText"/>
        <w:spacing w:line="381" w:lineRule="auto" w:before="5"/>
        <w:ind w:left="360" w:right="355" w:firstLine="284"/>
        <w:jc w:val="both"/>
      </w:pPr>
      <w:r>
        <w:rPr/>
        <w:t>Tahmoorespour et al. (2015) examined the relationship between capital structure ratios and returns of firms in the following</w:t>
      </w:r>
      <w:r>
        <w:rPr>
          <w:spacing w:val="-12"/>
        </w:rPr>
        <w:t> </w:t>
      </w:r>
      <w:r>
        <w:rPr/>
        <w:t>countries</w:t>
      </w:r>
      <w:r>
        <w:rPr>
          <w:spacing w:val="-12"/>
        </w:rPr>
        <w:t> </w:t>
      </w:r>
      <w:r>
        <w:rPr/>
        <w:t>and</w:t>
      </w:r>
      <w:r>
        <w:rPr>
          <w:spacing w:val="-12"/>
        </w:rPr>
        <w:t> </w:t>
      </w:r>
      <w:r>
        <w:rPr/>
        <w:t>territories</w:t>
      </w:r>
      <w:r>
        <w:rPr>
          <w:spacing w:val="-12"/>
        </w:rPr>
        <w:t> </w:t>
      </w:r>
      <w:r>
        <w:rPr/>
        <w:t>in</w:t>
      </w:r>
      <w:r>
        <w:rPr>
          <w:spacing w:val="-12"/>
        </w:rPr>
        <w:t> </w:t>
      </w:r>
      <w:r>
        <w:rPr/>
        <w:t>the</w:t>
      </w:r>
      <w:r>
        <w:rPr>
          <w:spacing w:val="-12"/>
        </w:rPr>
        <w:t> </w:t>
      </w:r>
      <w:r>
        <w:rPr/>
        <w:t>Asia</w:t>
      </w:r>
      <w:r>
        <w:rPr>
          <w:spacing w:val="-12"/>
        </w:rPr>
        <w:t> </w:t>
      </w:r>
      <w:r>
        <w:rPr/>
        <w:t>Pacific</w:t>
      </w:r>
      <w:r>
        <w:rPr>
          <w:spacing w:val="-11"/>
        </w:rPr>
        <w:t> </w:t>
      </w:r>
      <w:r>
        <w:rPr/>
        <w:t>region</w:t>
      </w:r>
      <w:r>
        <w:rPr>
          <w:spacing w:val="-12"/>
        </w:rPr>
        <w:t> </w:t>
      </w:r>
      <w:r>
        <w:rPr/>
        <w:t>including</w:t>
      </w:r>
      <w:r>
        <w:rPr>
          <w:spacing w:val="-12"/>
        </w:rPr>
        <w:t> </w:t>
      </w:r>
      <w:r>
        <w:rPr/>
        <w:t>Australia,</w:t>
      </w:r>
      <w:r>
        <w:rPr>
          <w:spacing w:val="-12"/>
        </w:rPr>
        <w:t> </w:t>
      </w:r>
      <w:r>
        <w:rPr/>
        <w:t>China,</w:t>
      </w:r>
      <w:r>
        <w:rPr>
          <w:spacing w:val="-12"/>
        </w:rPr>
        <w:t> </w:t>
      </w:r>
      <w:r>
        <w:rPr/>
        <w:t>Hong</w:t>
      </w:r>
      <w:r>
        <w:rPr>
          <w:spacing w:val="-12"/>
        </w:rPr>
        <w:t> </w:t>
      </w:r>
      <w:r>
        <w:rPr/>
        <w:t>Kong,</w:t>
      </w:r>
      <w:r>
        <w:rPr>
          <w:spacing w:val="-12"/>
        </w:rPr>
        <w:t> </w:t>
      </w:r>
      <w:r>
        <w:rPr/>
        <w:t>Japan,</w:t>
      </w:r>
      <w:r>
        <w:rPr>
          <w:spacing w:val="-12"/>
        </w:rPr>
        <w:t> </w:t>
      </w:r>
      <w:r>
        <w:rPr/>
        <w:t>Korea,</w:t>
      </w:r>
      <w:r>
        <w:rPr>
          <w:spacing w:val="-11"/>
        </w:rPr>
        <w:t> </w:t>
      </w:r>
      <w:r>
        <w:rPr/>
        <w:t>Malaysia, Singapore, and Taiwan from 1990 to 2012. The empirical evidence showed that the effect of capital structure depends on the</w:t>
      </w:r>
      <w:r>
        <w:rPr>
          <w:spacing w:val="-3"/>
        </w:rPr>
        <w:t> </w:t>
      </w:r>
      <w:r>
        <w:rPr/>
        <w:t>nature</w:t>
      </w:r>
      <w:r>
        <w:rPr>
          <w:spacing w:val="-3"/>
        </w:rPr>
        <w:t> </w:t>
      </w:r>
      <w:r>
        <w:rPr/>
        <w:t>of</w:t>
      </w:r>
      <w:r>
        <w:rPr>
          <w:spacing w:val="-3"/>
        </w:rPr>
        <w:t> </w:t>
      </w:r>
      <w:r>
        <w:rPr/>
        <w:t>industry</w:t>
      </w:r>
      <w:r>
        <w:rPr>
          <w:spacing w:val="-3"/>
        </w:rPr>
        <w:t> </w:t>
      </w:r>
      <w:r>
        <w:rPr/>
        <w:t>as</w:t>
      </w:r>
      <w:r>
        <w:rPr>
          <w:spacing w:val="-3"/>
        </w:rPr>
        <w:t> </w:t>
      </w:r>
      <w:r>
        <w:rPr/>
        <w:t>well</w:t>
      </w:r>
      <w:r>
        <w:rPr>
          <w:spacing w:val="-3"/>
        </w:rPr>
        <w:t> </w:t>
      </w:r>
      <w:r>
        <w:rPr/>
        <w:t>as</w:t>
      </w:r>
      <w:r>
        <w:rPr>
          <w:spacing w:val="-3"/>
        </w:rPr>
        <w:t> </w:t>
      </w:r>
      <w:r>
        <w:rPr/>
        <w:t>market.</w:t>
      </w:r>
      <w:r>
        <w:rPr>
          <w:spacing w:val="-3"/>
        </w:rPr>
        <w:t> </w:t>
      </w:r>
      <w:r>
        <w:rPr/>
        <w:t>In</w:t>
      </w:r>
      <w:r>
        <w:rPr>
          <w:spacing w:val="-3"/>
        </w:rPr>
        <w:t> </w:t>
      </w:r>
      <w:r>
        <w:rPr/>
        <w:t>Australia,</w:t>
      </w:r>
      <w:r>
        <w:rPr>
          <w:spacing w:val="-3"/>
        </w:rPr>
        <w:t> </w:t>
      </w:r>
      <w:r>
        <w:rPr/>
        <w:t>China,</w:t>
      </w:r>
      <w:r>
        <w:rPr>
          <w:spacing w:val="-3"/>
        </w:rPr>
        <w:t> </w:t>
      </w:r>
      <w:r>
        <w:rPr/>
        <w:t>and</w:t>
      </w:r>
      <w:r>
        <w:rPr>
          <w:spacing w:val="-3"/>
        </w:rPr>
        <w:t> </w:t>
      </w:r>
      <w:r>
        <w:rPr/>
        <w:t>Korea,</w:t>
      </w:r>
      <w:r>
        <w:rPr>
          <w:spacing w:val="-3"/>
        </w:rPr>
        <w:t> </w:t>
      </w:r>
      <w:r>
        <w:rPr/>
        <w:t>return</w:t>
      </w:r>
      <w:r>
        <w:rPr>
          <w:spacing w:val="-3"/>
        </w:rPr>
        <w:t> </w:t>
      </w:r>
      <w:r>
        <w:rPr/>
        <w:t>of</w:t>
      </w:r>
      <w:r>
        <w:rPr>
          <w:spacing w:val="-3"/>
        </w:rPr>
        <w:t> </w:t>
      </w:r>
      <w:r>
        <w:rPr/>
        <w:t>companies</w:t>
      </w:r>
      <w:r>
        <w:rPr>
          <w:spacing w:val="-3"/>
        </w:rPr>
        <w:t> </w:t>
      </w:r>
      <w:r>
        <w:rPr/>
        <w:t>had</w:t>
      </w:r>
      <w:r>
        <w:rPr>
          <w:spacing w:val="-3"/>
        </w:rPr>
        <w:t> </w:t>
      </w:r>
      <w:r>
        <w:rPr/>
        <w:t>negative</w:t>
      </w:r>
      <w:r>
        <w:rPr>
          <w:spacing w:val="-3"/>
        </w:rPr>
        <w:t> </w:t>
      </w:r>
      <w:r>
        <w:rPr/>
        <w:t>relationship</w:t>
      </w:r>
      <w:r>
        <w:rPr>
          <w:spacing w:val="-3"/>
        </w:rPr>
        <w:t> </w:t>
      </w:r>
      <w:r>
        <w:rPr/>
        <w:t>with debt to common equity. Long term debt to common equity positively affected the return of firms in Australia and Korea. Huyn et al. (2015) used dynamic partial adjustment model to investigate the relationship between the capital structure and the</w:t>
      </w:r>
      <w:r>
        <w:rPr>
          <w:spacing w:val="-2"/>
        </w:rPr>
        <w:t> </w:t>
      </w:r>
      <w:r>
        <w:rPr/>
        <w:t>economic</w:t>
      </w:r>
      <w:r>
        <w:rPr>
          <w:spacing w:val="14"/>
        </w:rPr>
        <w:t> </w:t>
      </w:r>
      <w:r>
        <w:rPr/>
        <w:t>conditions</w:t>
      </w:r>
      <w:r>
        <w:rPr>
          <w:spacing w:val="-3"/>
        </w:rPr>
        <w:t> </w:t>
      </w:r>
      <w:r>
        <w:rPr/>
        <w:t>of</w:t>
      </w:r>
      <w:r>
        <w:rPr>
          <w:spacing w:val="15"/>
        </w:rPr>
        <w:t> </w:t>
      </w:r>
      <w:r>
        <w:rPr/>
        <w:t>non-financial</w:t>
      </w:r>
      <w:r>
        <w:rPr>
          <w:spacing w:val="15"/>
        </w:rPr>
        <w:t> </w:t>
      </w:r>
      <w:r>
        <w:rPr/>
        <w:t>firms</w:t>
      </w:r>
      <w:r>
        <w:rPr>
          <w:spacing w:val="15"/>
        </w:rPr>
        <w:t> </w:t>
      </w:r>
      <w:r>
        <w:rPr/>
        <w:t>listed</w:t>
      </w:r>
      <w:r>
        <w:rPr>
          <w:spacing w:val="14"/>
        </w:rPr>
        <w:t> </w:t>
      </w:r>
      <w:r>
        <w:rPr/>
        <w:t>in</w:t>
      </w:r>
      <w:r>
        <w:rPr>
          <w:spacing w:val="14"/>
        </w:rPr>
        <w:t> </w:t>
      </w:r>
      <w:r>
        <w:rPr/>
        <w:t>the</w:t>
      </w:r>
      <w:r>
        <w:rPr>
          <w:spacing w:val="15"/>
        </w:rPr>
        <w:t> </w:t>
      </w:r>
      <w:r>
        <w:rPr/>
        <w:t>Korean</w:t>
      </w:r>
      <w:r>
        <w:rPr>
          <w:spacing w:val="14"/>
        </w:rPr>
        <w:t> </w:t>
      </w:r>
      <w:r>
        <w:rPr/>
        <w:t>Stock</w:t>
      </w:r>
      <w:r>
        <w:rPr>
          <w:spacing w:val="14"/>
        </w:rPr>
        <w:t> </w:t>
      </w:r>
      <w:r>
        <w:rPr/>
        <w:t>Exchange.</w:t>
      </w:r>
      <w:r>
        <w:rPr>
          <w:spacing w:val="15"/>
        </w:rPr>
        <w:t> </w:t>
      </w:r>
      <w:r>
        <w:rPr/>
        <w:t>They</w:t>
      </w:r>
      <w:r>
        <w:rPr>
          <w:spacing w:val="14"/>
        </w:rPr>
        <w:t> </w:t>
      </w:r>
      <w:r>
        <w:rPr/>
        <w:t>supported</w:t>
      </w:r>
      <w:r>
        <w:rPr>
          <w:spacing w:val="14"/>
        </w:rPr>
        <w:t> </w:t>
      </w:r>
      <w:r>
        <w:rPr/>
        <w:t>the</w:t>
      </w:r>
      <w:r>
        <w:rPr>
          <w:spacing w:val="15"/>
        </w:rPr>
        <w:t> </w:t>
      </w:r>
      <w:r>
        <w:rPr/>
        <w:t>arguments</w:t>
      </w:r>
      <w:r>
        <w:rPr>
          <w:spacing w:val="15"/>
        </w:rPr>
        <w:t> </w:t>
      </w:r>
      <w:r>
        <w:rPr/>
        <w:t>that</w:t>
      </w:r>
    </w:p>
    <w:p>
      <w:pPr>
        <w:pStyle w:val="BodyText"/>
        <w:spacing w:after="0" w:line="381" w:lineRule="auto"/>
        <w:jc w:val="both"/>
        <w:sectPr>
          <w:pgSz w:w="12240" w:h="15840"/>
          <w:pgMar w:header="459" w:footer="14" w:top="1260" w:bottom="240" w:left="1080" w:right="1080"/>
        </w:sectPr>
      </w:pPr>
    </w:p>
    <w:p>
      <w:pPr>
        <w:pStyle w:val="BodyText"/>
        <w:spacing w:line="384" w:lineRule="auto" w:before="83"/>
        <w:ind w:left="360" w:right="357"/>
        <w:jc w:val="both"/>
      </w:pPr>
      <w:r>
        <w:rPr/>
        <w:t>firms tend to adjust faster their leverage toward target level in economic expansion. Thus, their findings support to the pecking order and market timing theories.</w:t>
      </w:r>
    </w:p>
    <w:p>
      <w:pPr>
        <w:pStyle w:val="BodyText"/>
        <w:spacing w:line="381" w:lineRule="auto"/>
        <w:ind w:left="360" w:right="357" w:firstLine="284"/>
        <w:jc w:val="both"/>
      </w:pPr>
      <w:r>
        <w:rPr/>
        <w:t>Purnamawati (2016) investigated the manufacturing sector company listed in Indonesia Stock Exchange for the period 2010-2013. The author used path analysis to measure the direct and indirect influence of independent variables on the dependent variable. The empirical results indicated that the capital structure and profitability affect the share price; the capital</w:t>
      </w:r>
      <w:r>
        <w:rPr>
          <w:spacing w:val="-7"/>
        </w:rPr>
        <w:t> </w:t>
      </w:r>
      <w:r>
        <w:rPr/>
        <w:t>structure</w:t>
      </w:r>
      <w:r>
        <w:rPr>
          <w:spacing w:val="-7"/>
        </w:rPr>
        <w:t> </w:t>
      </w:r>
      <w:r>
        <w:rPr/>
        <w:t>had</w:t>
      </w:r>
      <w:r>
        <w:rPr>
          <w:spacing w:val="-7"/>
        </w:rPr>
        <w:t> </w:t>
      </w:r>
      <w:r>
        <w:rPr/>
        <w:t>positive</w:t>
      </w:r>
      <w:r>
        <w:rPr>
          <w:spacing w:val="-7"/>
        </w:rPr>
        <w:t> </w:t>
      </w:r>
      <w:r>
        <w:rPr/>
        <w:t>influence</w:t>
      </w:r>
      <w:r>
        <w:rPr>
          <w:spacing w:val="-7"/>
        </w:rPr>
        <w:t> </w:t>
      </w:r>
      <w:r>
        <w:rPr/>
        <w:t>on</w:t>
      </w:r>
      <w:r>
        <w:rPr>
          <w:spacing w:val="-7"/>
        </w:rPr>
        <w:t> </w:t>
      </w:r>
      <w:r>
        <w:rPr/>
        <w:t>the</w:t>
      </w:r>
      <w:r>
        <w:rPr>
          <w:spacing w:val="-7"/>
        </w:rPr>
        <w:t> </w:t>
      </w:r>
      <w:r>
        <w:rPr/>
        <w:t>share</w:t>
      </w:r>
      <w:r>
        <w:rPr>
          <w:spacing w:val="-7"/>
        </w:rPr>
        <w:t> </w:t>
      </w:r>
      <w:r>
        <w:rPr/>
        <w:t>price;</w:t>
      </w:r>
      <w:r>
        <w:rPr>
          <w:spacing w:val="-7"/>
        </w:rPr>
        <w:t> </w:t>
      </w:r>
      <w:r>
        <w:rPr/>
        <w:t>the</w:t>
      </w:r>
      <w:r>
        <w:rPr>
          <w:spacing w:val="-7"/>
        </w:rPr>
        <w:t> </w:t>
      </w:r>
      <w:r>
        <w:rPr/>
        <w:t>profitability</w:t>
      </w:r>
      <w:r>
        <w:rPr>
          <w:spacing w:val="-7"/>
        </w:rPr>
        <w:t> </w:t>
      </w:r>
      <w:r>
        <w:rPr/>
        <w:t>positively</w:t>
      </w:r>
      <w:r>
        <w:rPr>
          <w:spacing w:val="-7"/>
        </w:rPr>
        <w:t> </w:t>
      </w:r>
      <w:r>
        <w:rPr/>
        <w:t>affected</w:t>
      </w:r>
      <w:r>
        <w:rPr>
          <w:spacing w:val="-7"/>
        </w:rPr>
        <w:t> </w:t>
      </w:r>
      <w:r>
        <w:rPr/>
        <w:t>the</w:t>
      </w:r>
      <w:r>
        <w:rPr>
          <w:spacing w:val="-7"/>
        </w:rPr>
        <w:t> </w:t>
      </w:r>
      <w:r>
        <w:rPr/>
        <w:t>share</w:t>
      </w:r>
      <w:r>
        <w:rPr>
          <w:spacing w:val="-7"/>
        </w:rPr>
        <w:t> </w:t>
      </w:r>
      <w:r>
        <w:rPr/>
        <w:t>price;</w:t>
      </w:r>
      <w:r>
        <w:rPr>
          <w:spacing w:val="-7"/>
        </w:rPr>
        <w:t> </w:t>
      </w:r>
      <w:r>
        <w:rPr/>
        <w:t>and</w:t>
      </w:r>
      <w:r>
        <w:rPr>
          <w:spacing w:val="-7"/>
        </w:rPr>
        <w:t> </w:t>
      </w:r>
      <w:r>
        <w:rPr/>
        <w:t>the</w:t>
      </w:r>
      <w:r>
        <w:rPr>
          <w:spacing w:val="-7"/>
        </w:rPr>
        <w:t> </w:t>
      </w:r>
      <w:r>
        <w:rPr/>
        <w:t>capital structure positively effected on the profitability.</w:t>
      </w:r>
    </w:p>
    <w:p>
      <w:pPr>
        <w:pStyle w:val="BodyText"/>
        <w:spacing w:line="381" w:lineRule="auto" w:before="3"/>
        <w:ind w:left="360" w:right="356" w:firstLine="284"/>
        <w:jc w:val="both"/>
      </w:pPr>
      <w:r>
        <w:rPr/>
        <w:t>Subramaniam and Anandasayanan (2018) analyzes the relationship between share price and capital structure by employing panel least square method approach in Sri Lanka. They found that there is a positive relationship between debt to</w:t>
      </w:r>
      <w:r>
        <w:rPr>
          <w:spacing w:val="-2"/>
        </w:rPr>
        <w:t> </w:t>
      </w:r>
      <w:r>
        <w:rPr/>
        <w:t>equity</w:t>
      </w:r>
      <w:r>
        <w:rPr>
          <w:spacing w:val="-2"/>
        </w:rPr>
        <w:t> </w:t>
      </w:r>
      <w:r>
        <w:rPr/>
        <w:t>and</w:t>
      </w:r>
      <w:r>
        <w:rPr>
          <w:spacing w:val="-2"/>
        </w:rPr>
        <w:t> </w:t>
      </w:r>
      <w:r>
        <w:rPr/>
        <w:t>share</w:t>
      </w:r>
      <w:r>
        <w:rPr>
          <w:spacing w:val="-2"/>
        </w:rPr>
        <w:t> </w:t>
      </w:r>
      <w:r>
        <w:rPr/>
        <w:t>prices,</w:t>
      </w:r>
      <w:r>
        <w:rPr>
          <w:spacing w:val="-1"/>
        </w:rPr>
        <w:t> </w:t>
      </w:r>
      <w:r>
        <w:rPr/>
        <w:t>being</w:t>
      </w:r>
      <w:r>
        <w:rPr>
          <w:spacing w:val="-2"/>
        </w:rPr>
        <w:t> </w:t>
      </w:r>
      <w:r>
        <w:rPr/>
        <w:t>statistically</w:t>
      </w:r>
      <w:r>
        <w:rPr>
          <w:spacing w:val="-2"/>
        </w:rPr>
        <w:t> </w:t>
      </w:r>
      <w:r>
        <w:rPr/>
        <w:t>significant</w:t>
      </w:r>
      <w:r>
        <w:rPr>
          <w:spacing w:val="-1"/>
        </w:rPr>
        <w:t> </w:t>
      </w:r>
      <w:r>
        <w:rPr/>
        <w:t>at</w:t>
      </w:r>
      <w:r>
        <w:rPr>
          <w:spacing w:val="-1"/>
        </w:rPr>
        <w:t> </w:t>
      </w:r>
      <w:r>
        <w:rPr/>
        <w:t>1%.</w:t>
      </w:r>
      <w:r>
        <w:rPr>
          <w:spacing w:val="-1"/>
        </w:rPr>
        <w:t> </w:t>
      </w:r>
      <w:r>
        <w:rPr/>
        <w:t>The</w:t>
      </w:r>
      <w:r>
        <w:rPr>
          <w:spacing w:val="-2"/>
        </w:rPr>
        <w:t> </w:t>
      </w:r>
      <w:r>
        <w:rPr/>
        <w:t>results</w:t>
      </w:r>
      <w:r>
        <w:rPr>
          <w:spacing w:val="-2"/>
        </w:rPr>
        <w:t> </w:t>
      </w:r>
      <w:r>
        <w:rPr/>
        <w:t>indicate</w:t>
      </w:r>
      <w:r>
        <w:rPr>
          <w:spacing w:val="-2"/>
        </w:rPr>
        <w:t> </w:t>
      </w:r>
      <w:r>
        <w:rPr/>
        <w:t>adding</w:t>
      </w:r>
      <w:r>
        <w:rPr>
          <w:spacing w:val="-2"/>
        </w:rPr>
        <w:t> </w:t>
      </w:r>
      <w:r>
        <w:rPr/>
        <w:t>debt</w:t>
      </w:r>
      <w:r>
        <w:rPr>
          <w:spacing w:val="-1"/>
        </w:rPr>
        <w:t> </w:t>
      </w:r>
      <w:r>
        <w:rPr/>
        <w:t>to</w:t>
      </w:r>
      <w:r>
        <w:rPr>
          <w:spacing w:val="-2"/>
        </w:rPr>
        <w:t> </w:t>
      </w:r>
      <w:r>
        <w:rPr/>
        <w:t>overall</w:t>
      </w:r>
      <w:r>
        <w:rPr>
          <w:spacing w:val="-1"/>
        </w:rPr>
        <w:t> </w:t>
      </w:r>
      <w:r>
        <w:rPr/>
        <w:t>capital</w:t>
      </w:r>
      <w:r>
        <w:rPr>
          <w:spacing w:val="-1"/>
        </w:rPr>
        <w:t> </w:t>
      </w:r>
      <w:r>
        <w:rPr/>
        <w:t>positively effects on the share prices.</w:t>
      </w:r>
    </w:p>
    <w:p>
      <w:pPr>
        <w:pStyle w:val="BodyText"/>
        <w:spacing w:line="381" w:lineRule="auto"/>
        <w:ind w:left="360" w:right="356" w:firstLine="284"/>
        <w:jc w:val="both"/>
      </w:pPr>
      <w:r>
        <w:rPr/>
        <w:t>Dang et al. (2019) examined the effect of stock liquidity on corporate capital structure decision and whether this effect varies according to country level institutional environments. The authors used a comprehensive international dataset of 19,939 firms across 41 countries in the period 2000-2010 and found two new points: first, firms with higher stock market liquidity tend to have lower leverage; second, countries with strong institutional environments are more likely to have a weaker relationship between stock market liquidity and leverage.</w:t>
      </w:r>
    </w:p>
    <w:p>
      <w:pPr>
        <w:pStyle w:val="BodyText"/>
        <w:spacing w:line="381" w:lineRule="auto" w:before="3"/>
        <w:ind w:left="360" w:right="357" w:firstLine="284"/>
        <w:jc w:val="both"/>
      </w:pPr>
      <w:r>
        <w:rPr/>
        <w:t>Kayode and Adewoye (2020) used random effects (RE) model to analyze the data of 15 financial institutions and 15 manufacturing firms quoted on the Nigerian Stock Exchange from 2008 to 2017. The authors found that there exists a uni- directional causality from stock price to earnings per share and a bi-directional causality between stock price and dividend per</w:t>
      </w:r>
      <w:r>
        <w:rPr>
          <w:spacing w:val="-2"/>
        </w:rPr>
        <w:t> </w:t>
      </w:r>
      <w:r>
        <w:rPr/>
        <w:t>share.</w:t>
      </w:r>
      <w:r>
        <w:rPr>
          <w:spacing w:val="-2"/>
        </w:rPr>
        <w:t> </w:t>
      </w:r>
      <w:r>
        <w:rPr/>
        <w:t>The</w:t>
      </w:r>
      <w:r>
        <w:rPr>
          <w:spacing w:val="-2"/>
        </w:rPr>
        <w:t> </w:t>
      </w:r>
      <w:r>
        <w:rPr/>
        <w:t>paper</w:t>
      </w:r>
      <w:r>
        <w:rPr>
          <w:spacing w:val="-2"/>
        </w:rPr>
        <w:t> </w:t>
      </w:r>
      <w:r>
        <w:rPr/>
        <w:t>recommends</w:t>
      </w:r>
      <w:r>
        <w:rPr>
          <w:spacing w:val="-2"/>
        </w:rPr>
        <w:t> </w:t>
      </w:r>
      <w:r>
        <w:rPr/>
        <w:t>that</w:t>
      </w:r>
      <w:r>
        <w:rPr>
          <w:spacing w:val="-2"/>
        </w:rPr>
        <w:t> </w:t>
      </w:r>
      <w:r>
        <w:rPr/>
        <w:t>firm</w:t>
      </w:r>
      <w:r>
        <w:rPr>
          <w:spacing w:val="-3"/>
        </w:rPr>
        <w:t> </w:t>
      </w:r>
      <w:r>
        <w:rPr/>
        <w:t>managers</w:t>
      </w:r>
      <w:r>
        <w:rPr>
          <w:spacing w:val="-2"/>
        </w:rPr>
        <w:t> </w:t>
      </w:r>
      <w:r>
        <w:rPr/>
        <w:t>pay</w:t>
      </w:r>
      <w:r>
        <w:rPr>
          <w:spacing w:val="-2"/>
        </w:rPr>
        <w:t> </w:t>
      </w:r>
      <w:r>
        <w:rPr/>
        <w:t>particular</w:t>
      </w:r>
      <w:r>
        <w:rPr>
          <w:spacing w:val="-2"/>
        </w:rPr>
        <w:t> </w:t>
      </w:r>
      <w:r>
        <w:rPr/>
        <w:t>attention</w:t>
      </w:r>
      <w:r>
        <w:rPr>
          <w:spacing w:val="-2"/>
        </w:rPr>
        <w:t> </w:t>
      </w:r>
      <w:r>
        <w:rPr/>
        <w:t>to</w:t>
      </w:r>
      <w:r>
        <w:rPr>
          <w:spacing w:val="-2"/>
        </w:rPr>
        <w:t> </w:t>
      </w:r>
      <w:r>
        <w:rPr/>
        <w:t>equity</w:t>
      </w:r>
      <w:r>
        <w:rPr>
          <w:spacing w:val="-2"/>
        </w:rPr>
        <w:t> </w:t>
      </w:r>
      <w:r>
        <w:rPr/>
        <w:t>in</w:t>
      </w:r>
      <w:r>
        <w:rPr>
          <w:spacing w:val="-2"/>
        </w:rPr>
        <w:t> </w:t>
      </w:r>
      <w:r>
        <w:rPr/>
        <w:t>the</w:t>
      </w:r>
      <w:r>
        <w:rPr>
          <w:spacing w:val="-2"/>
        </w:rPr>
        <w:t> </w:t>
      </w:r>
      <w:r>
        <w:rPr/>
        <w:t>capital</w:t>
      </w:r>
      <w:r>
        <w:rPr>
          <w:spacing w:val="-2"/>
        </w:rPr>
        <w:t> </w:t>
      </w:r>
      <w:r>
        <w:rPr/>
        <w:t>structure</w:t>
      </w:r>
      <w:r>
        <w:rPr>
          <w:spacing w:val="-2"/>
        </w:rPr>
        <w:t> </w:t>
      </w:r>
      <w:r>
        <w:rPr/>
        <w:t>which</w:t>
      </w:r>
      <w:r>
        <w:rPr>
          <w:spacing w:val="-2"/>
        </w:rPr>
        <w:t> </w:t>
      </w:r>
      <w:r>
        <w:rPr/>
        <w:t>shows negative effect on stock price, earnings and dividend per share which have some causal relationships with stock prices.</w:t>
      </w:r>
    </w:p>
    <w:p>
      <w:pPr>
        <w:pStyle w:val="BodyText"/>
        <w:spacing w:line="381" w:lineRule="auto" w:before="1"/>
        <w:ind w:left="360" w:right="357" w:firstLine="284"/>
        <w:jc w:val="both"/>
      </w:pPr>
      <w:r>
        <w:rPr/>
        <w:t>Hieu and Anh (2020) applied the generalized least square (GLS) method to explore the impact of capital structure on firm performance of 488 non-financial listed companies on the Vietnam stock market from 2013 to 2018. The empirical results showed that capital structure has a statistically significant negative effect on the firm performance. The result also indicated that this effect is stronger in state-owned enterprises than non-state enterprises in Vietnam.</w:t>
      </w:r>
    </w:p>
    <w:p>
      <w:pPr>
        <w:pStyle w:val="Heading1"/>
        <w:numPr>
          <w:ilvl w:val="0"/>
          <w:numId w:val="1"/>
        </w:numPr>
        <w:tabs>
          <w:tab w:pos="814" w:val="left" w:leader="none"/>
        </w:tabs>
        <w:spacing w:line="275" w:lineRule="exact" w:before="0" w:after="0"/>
        <w:ind w:left="814" w:right="0" w:hanging="454"/>
        <w:jc w:val="left"/>
      </w:pPr>
      <w:r>
        <w:rPr>
          <w:smallCaps/>
          <w:spacing w:val="-2"/>
        </w:rPr>
        <w:t>Methodology</w:t>
      </w:r>
    </w:p>
    <w:p>
      <w:pPr>
        <w:pStyle w:val="Heading2"/>
        <w:spacing w:before="87"/>
        <w:jc w:val="left"/>
      </w:pPr>
      <w:r>
        <w:rPr>
          <w:spacing w:val="-4"/>
        </w:rPr>
        <w:t>Data</w:t>
      </w:r>
    </w:p>
    <w:p>
      <w:pPr>
        <w:pStyle w:val="BodyText"/>
        <w:spacing w:line="381" w:lineRule="auto" w:before="127"/>
        <w:ind w:left="360" w:right="355" w:firstLine="284"/>
        <w:jc w:val="both"/>
      </w:pPr>
      <w:r>
        <w:rPr/>
        <w:t>The</w:t>
      </w:r>
      <w:r>
        <w:rPr>
          <w:spacing w:val="-10"/>
        </w:rPr>
        <w:t> </w:t>
      </w:r>
      <w:r>
        <w:rPr/>
        <w:t>dataset</w:t>
      </w:r>
      <w:r>
        <w:rPr>
          <w:spacing w:val="-10"/>
        </w:rPr>
        <w:t> </w:t>
      </w:r>
      <w:r>
        <w:rPr/>
        <w:t>is</w:t>
      </w:r>
      <w:r>
        <w:rPr>
          <w:spacing w:val="-10"/>
        </w:rPr>
        <w:t> </w:t>
      </w:r>
      <w:r>
        <w:rPr/>
        <w:t>554</w:t>
      </w:r>
      <w:r>
        <w:rPr>
          <w:spacing w:val="-11"/>
        </w:rPr>
        <w:t> </w:t>
      </w:r>
      <w:r>
        <w:rPr/>
        <w:t>joint</w:t>
      </w:r>
      <w:r>
        <w:rPr>
          <w:spacing w:val="-10"/>
        </w:rPr>
        <w:t> </w:t>
      </w:r>
      <w:r>
        <w:rPr/>
        <w:t>stock</w:t>
      </w:r>
      <w:r>
        <w:rPr>
          <w:spacing w:val="-11"/>
        </w:rPr>
        <w:t> </w:t>
      </w:r>
      <w:r>
        <w:rPr/>
        <w:t>companies</w:t>
      </w:r>
      <w:r>
        <w:rPr>
          <w:spacing w:val="-10"/>
        </w:rPr>
        <w:t> </w:t>
      </w:r>
      <w:r>
        <w:rPr/>
        <w:t>listed</w:t>
      </w:r>
      <w:r>
        <w:rPr>
          <w:spacing w:val="-11"/>
        </w:rPr>
        <w:t> </w:t>
      </w:r>
      <w:r>
        <w:rPr/>
        <w:t>in</w:t>
      </w:r>
      <w:r>
        <w:rPr>
          <w:spacing w:val="-11"/>
        </w:rPr>
        <w:t> </w:t>
      </w:r>
      <w:r>
        <w:rPr/>
        <w:t>Vietnam</w:t>
      </w:r>
      <w:r>
        <w:rPr>
          <w:spacing w:val="-11"/>
        </w:rPr>
        <w:t> </w:t>
      </w:r>
      <w:r>
        <w:rPr/>
        <w:t>Stock</w:t>
      </w:r>
      <w:r>
        <w:rPr>
          <w:spacing w:val="-11"/>
        </w:rPr>
        <w:t> </w:t>
      </w:r>
      <w:r>
        <w:rPr/>
        <w:t>Exchange</w:t>
      </w:r>
      <w:r>
        <w:rPr>
          <w:spacing w:val="-10"/>
        </w:rPr>
        <w:t> </w:t>
      </w:r>
      <w:r>
        <w:rPr/>
        <w:t>from</w:t>
      </w:r>
      <w:r>
        <w:rPr>
          <w:spacing w:val="-11"/>
        </w:rPr>
        <w:t> </w:t>
      </w:r>
      <w:r>
        <w:rPr/>
        <w:t>2013</w:t>
      </w:r>
      <w:r>
        <w:rPr>
          <w:spacing w:val="-11"/>
        </w:rPr>
        <w:t> </w:t>
      </w:r>
      <w:r>
        <w:rPr/>
        <w:t>to</w:t>
      </w:r>
      <w:r>
        <w:rPr>
          <w:spacing w:val="-11"/>
        </w:rPr>
        <w:t> </w:t>
      </w:r>
      <w:r>
        <w:rPr/>
        <w:t>2019.</w:t>
      </w:r>
      <w:r>
        <w:rPr>
          <w:spacing w:val="-10"/>
        </w:rPr>
        <w:t> </w:t>
      </w:r>
      <w:r>
        <w:rPr/>
        <w:t>Financial</w:t>
      </w:r>
      <w:r>
        <w:rPr>
          <w:spacing w:val="-10"/>
        </w:rPr>
        <w:t> </w:t>
      </w:r>
      <w:r>
        <w:rPr/>
        <w:t>data</w:t>
      </w:r>
      <w:r>
        <w:rPr>
          <w:spacing w:val="-10"/>
        </w:rPr>
        <w:t> </w:t>
      </w:r>
      <w:r>
        <w:rPr/>
        <w:t>(debt</w:t>
      </w:r>
      <w:r>
        <w:rPr>
          <w:spacing w:val="-10"/>
        </w:rPr>
        <w:t> </w:t>
      </w:r>
      <w:r>
        <w:rPr/>
        <w:t>ratio, company size, profitability ratio on equity, profitability ratio on total assets) was collected by the author from audited financial statements of listed companies. The stock price data is the closing price for the sessions of the day and collected on</w:t>
      </w:r>
      <w:r>
        <w:rPr>
          <w:spacing w:val="-2"/>
        </w:rPr>
        <w:t> </w:t>
      </w:r>
      <w:r>
        <w:rPr/>
        <w:t>2</w:t>
      </w:r>
      <w:r>
        <w:rPr>
          <w:spacing w:val="-2"/>
        </w:rPr>
        <w:t> </w:t>
      </w:r>
      <w:r>
        <w:rPr/>
        <w:t>websites</w:t>
      </w:r>
      <w:r>
        <w:rPr>
          <w:spacing w:val="-2"/>
        </w:rPr>
        <w:t> </w:t>
      </w:r>
      <w:r>
        <w:rPr/>
        <w:t>of</w:t>
      </w:r>
      <w:r>
        <w:rPr>
          <w:spacing w:val="-1"/>
        </w:rPr>
        <w:t> </w:t>
      </w:r>
      <w:r>
        <w:rPr/>
        <w:t>Hochiminh</w:t>
      </w:r>
      <w:r>
        <w:rPr>
          <w:spacing w:val="-2"/>
        </w:rPr>
        <w:t> </w:t>
      </w:r>
      <w:r>
        <w:rPr/>
        <w:t>Stock</w:t>
      </w:r>
      <w:r>
        <w:rPr>
          <w:spacing w:val="-2"/>
        </w:rPr>
        <w:t> </w:t>
      </w:r>
      <w:r>
        <w:rPr/>
        <w:t>Exchange</w:t>
      </w:r>
      <w:r>
        <w:rPr>
          <w:spacing w:val="-2"/>
        </w:rPr>
        <w:t> </w:t>
      </w:r>
      <w:r>
        <w:rPr/>
        <w:t>(HOSE)</w:t>
      </w:r>
      <w:r>
        <w:rPr>
          <w:spacing w:val="-1"/>
        </w:rPr>
        <w:t> </w:t>
      </w:r>
      <w:r>
        <w:rPr/>
        <w:t>and</w:t>
      </w:r>
      <w:r>
        <w:rPr>
          <w:spacing w:val="-2"/>
        </w:rPr>
        <w:t> </w:t>
      </w:r>
      <w:r>
        <w:rPr/>
        <w:t>Hanoi</w:t>
      </w:r>
      <w:r>
        <w:rPr>
          <w:spacing w:val="-1"/>
        </w:rPr>
        <w:t> </w:t>
      </w:r>
      <w:r>
        <w:rPr/>
        <w:t>Stock</w:t>
      </w:r>
      <w:r>
        <w:rPr>
          <w:spacing w:val="-2"/>
        </w:rPr>
        <w:t> </w:t>
      </w:r>
      <w:r>
        <w:rPr/>
        <w:t>Exchange</w:t>
      </w:r>
      <w:r>
        <w:rPr>
          <w:spacing w:val="-2"/>
        </w:rPr>
        <w:t> </w:t>
      </w:r>
      <w:r>
        <w:rPr/>
        <w:t>(HNX).</w:t>
      </w:r>
      <w:r>
        <w:rPr>
          <w:spacing w:val="-1"/>
        </w:rPr>
        <w:t> </w:t>
      </w:r>
      <w:r>
        <w:rPr/>
        <w:t>Some</w:t>
      </w:r>
      <w:r>
        <w:rPr>
          <w:spacing w:val="-2"/>
        </w:rPr>
        <w:t> </w:t>
      </w:r>
      <w:r>
        <w:rPr/>
        <w:t>differential,</w:t>
      </w:r>
      <w:r>
        <w:rPr>
          <w:spacing w:val="-1"/>
        </w:rPr>
        <w:t> </w:t>
      </w:r>
      <w:r>
        <w:rPr/>
        <w:t>incomplete</w:t>
      </w:r>
      <w:r>
        <w:rPr>
          <w:spacing w:val="-2"/>
        </w:rPr>
        <w:t> </w:t>
      </w:r>
      <w:r>
        <w:rPr/>
        <w:t>or non-representative observations were excluded in the sample.</w:t>
      </w:r>
    </w:p>
    <w:p>
      <w:pPr>
        <w:pStyle w:val="Heading2"/>
        <w:spacing w:before="6"/>
      </w:pPr>
      <w:r>
        <w:rPr/>
        <w:t>Variables</w:t>
      </w:r>
      <w:r>
        <w:rPr>
          <w:spacing w:val="-4"/>
        </w:rPr>
        <w:t> </w:t>
      </w:r>
      <w:r>
        <w:rPr/>
        <w:t>and</w:t>
      </w:r>
      <w:r>
        <w:rPr>
          <w:spacing w:val="-5"/>
        </w:rPr>
        <w:t> </w:t>
      </w:r>
      <w:r>
        <w:rPr>
          <w:spacing w:val="-4"/>
        </w:rPr>
        <w:t>model</w:t>
      </w:r>
    </w:p>
    <w:p>
      <w:pPr>
        <w:pStyle w:val="BodyText"/>
        <w:spacing w:line="381" w:lineRule="auto" w:before="127"/>
        <w:ind w:left="360" w:right="354" w:firstLine="284"/>
        <w:jc w:val="both"/>
        <w:rPr>
          <w:position w:val="2"/>
        </w:rPr>
      </w:pPr>
      <w:r>
        <w:rPr/>
        <w:t>According to Bhalla (1997), capital structure is a combination of debt and equity to achieve the goal of maximizing company value or capital structure is a combination of debt and equity to minimize capitalization of the entire company. Therefore, some authors use debt ratio (LEV) to measure the capital structure of the company (Fama and French, 2002; Frank</w:t>
      </w:r>
      <w:r>
        <w:rPr>
          <w:spacing w:val="-4"/>
        </w:rPr>
        <w:t> </w:t>
      </w:r>
      <w:r>
        <w:rPr/>
        <w:t>and</w:t>
      </w:r>
      <w:r>
        <w:rPr>
          <w:spacing w:val="-4"/>
        </w:rPr>
        <w:t> </w:t>
      </w:r>
      <w:r>
        <w:rPr/>
        <w:t>Goyal,</w:t>
      </w:r>
      <w:r>
        <w:rPr>
          <w:spacing w:val="-4"/>
        </w:rPr>
        <w:t> </w:t>
      </w:r>
      <w:r>
        <w:rPr/>
        <w:t>2003;</w:t>
      </w:r>
      <w:r>
        <w:rPr>
          <w:spacing w:val="-4"/>
        </w:rPr>
        <w:t> </w:t>
      </w:r>
      <w:r>
        <w:rPr/>
        <w:t>Lemmon</w:t>
      </w:r>
      <w:r>
        <w:rPr>
          <w:spacing w:val="-4"/>
        </w:rPr>
        <w:t> </w:t>
      </w:r>
      <w:r>
        <w:rPr/>
        <w:t>and</w:t>
      </w:r>
      <w:r>
        <w:rPr>
          <w:spacing w:val="-4"/>
        </w:rPr>
        <w:t> </w:t>
      </w:r>
      <w:r>
        <w:rPr/>
        <w:t>Zender,</w:t>
      </w:r>
      <w:r>
        <w:rPr>
          <w:spacing w:val="-4"/>
        </w:rPr>
        <w:t> </w:t>
      </w:r>
      <w:r>
        <w:rPr/>
        <w:t>2010).</w:t>
      </w:r>
      <w:r>
        <w:rPr>
          <w:spacing w:val="-4"/>
        </w:rPr>
        <w:t> </w:t>
      </w:r>
      <w:r>
        <w:rPr/>
        <w:t>Stock</w:t>
      </w:r>
      <w:r>
        <w:rPr>
          <w:spacing w:val="-4"/>
        </w:rPr>
        <w:t> </w:t>
      </w:r>
      <w:r>
        <w:rPr/>
        <w:t>prices</w:t>
      </w:r>
      <w:r>
        <w:rPr>
          <w:spacing w:val="-4"/>
        </w:rPr>
        <w:t> </w:t>
      </w:r>
      <w:r>
        <w:rPr/>
        <w:t>are</w:t>
      </w:r>
      <w:r>
        <w:rPr>
          <w:spacing w:val="-4"/>
        </w:rPr>
        <w:t> </w:t>
      </w:r>
      <w:r>
        <w:rPr/>
        <w:t>collected</w:t>
      </w:r>
      <w:r>
        <w:rPr>
          <w:spacing w:val="-4"/>
        </w:rPr>
        <w:t> </w:t>
      </w:r>
      <w:r>
        <w:rPr/>
        <w:t>at</w:t>
      </w:r>
      <w:r>
        <w:rPr>
          <w:spacing w:val="-4"/>
        </w:rPr>
        <w:t> </w:t>
      </w:r>
      <w:r>
        <w:rPr/>
        <w:t>two</w:t>
      </w:r>
      <w:r>
        <w:rPr>
          <w:spacing w:val="-4"/>
        </w:rPr>
        <w:t> </w:t>
      </w:r>
      <w:r>
        <w:rPr/>
        <w:t>specific</w:t>
      </w:r>
      <w:r>
        <w:rPr>
          <w:spacing w:val="-4"/>
        </w:rPr>
        <w:t> </w:t>
      </w:r>
      <w:r>
        <w:rPr/>
        <w:t>times.</w:t>
      </w:r>
      <w:r>
        <w:rPr>
          <w:spacing w:val="-4"/>
        </w:rPr>
        <w:t> </w:t>
      </w:r>
      <w:r>
        <w:rPr/>
        <w:t>To</w:t>
      </w:r>
      <w:r>
        <w:rPr>
          <w:spacing w:val="-4"/>
        </w:rPr>
        <w:t> </w:t>
      </w:r>
      <w:r>
        <w:rPr/>
        <w:t>consider</w:t>
      </w:r>
      <w:r>
        <w:rPr>
          <w:spacing w:val="-4"/>
        </w:rPr>
        <w:t> </w:t>
      </w:r>
      <w:r>
        <w:rPr/>
        <w:t>the</w:t>
      </w:r>
      <w:r>
        <w:rPr>
          <w:spacing w:val="-4"/>
        </w:rPr>
        <w:t> </w:t>
      </w:r>
      <w:r>
        <w:rPr/>
        <w:t>effect of</w:t>
      </w:r>
      <w:r>
        <w:rPr>
          <w:spacing w:val="-1"/>
        </w:rPr>
        <w:t> </w:t>
      </w:r>
      <w:r>
        <w:rPr/>
        <w:t>capital</w:t>
      </w:r>
      <w:r>
        <w:rPr>
          <w:spacing w:val="-1"/>
        </w:rPr>
        <w:t> </w:t>
      </w:r>
      <w:r>
        <w:rPr/>
        <w:t>structure</w:t>
      </w:r>
      <w:r>
        <w:rPr>
          <w:spacing w:val="-2"/>
        </w:rPr>
        <w:t> </w:t>
      </w:r>
      <w:r>
        <w:rPr/>
        <w:t>on</w:t>
      </w:r>
      <w:r>
        <w:rPr>
          <w:spacing w:val="-2"/>
        </w:rPr>
        <w:t> </w:t>
      </w:r>
      <w:r>
        <w:rPr/>
        <w:t>share</w:t>
      </w:r>
      <w:r>
        <w:rPr>
          <w:spacing w:val="-2"/>
        </w:rPr>
        <w:t> </w:t>
      </w:r>
      <w:r>
        <w:rPr/>
        <w:t>prices,</w:t>
      </w:r>
      <w:r>
        <w:rPr>
          <w:spacing w:val="-1"/>
        </w:rPr>
        <w:t> </w:t>
      </w:r>
      <w:r>
        <w:rPr/>
        <w:t>the</w:t>
      </w:r>
      <w:r>
        <w:rPr>
          <w:spacing w:val="-2"/>
        </w:rPr>
        <w:t> </w:t>
      </w:r>
      <w:r>
        <w:rPr/>
        <w:t>paper</w:t>
      </w:r>
      <w:r>
        <w:rPr>
          <w:spacing w:val="-1"/>
        </w:rPr>
        <w:t> </w:t>
      </w:r>
      <w:r>
        <w:rPr/>
        <w:t>uses</w:t>
      </w:r>
      <w:r>
        <w:rPr>
          <w:spacing w:val="-1"/>
        </w:rPr>
        <w:t> </w:t>
      </w:r>
      <w:r>
        <w:rPr/>
        <w:t>the</w:t>
      </w:r>
      <w:r>
        <w:rPr>
          <w:spacing w:val="-2"/>
        </w:rPr>
        <w:t> </w:t>
      </w:r>
      <w:r>
        <w:rPr/>
        <w:t>average</w:t>
      </w:r>
      <w:r>
        <w:rPr>
          <w:spacing w:val="-2"/>
        </w:rPr>
        <w:t> </w:t>
      </w:r>
      <w:r>
        <w:rPr/>
        <w:t>price</w:t>
      </w:r>
      <w:r>
        <w:rPr>
          <w:spacing w:val="-2"/>
        </w:rPr>
        <w:t> </w:t>
      </w:r>
      <w:r>
        <w:rPr/>
        <w:t>of</w:t>
      </w:r>
      <w:r>
        <w:rPr>
          <w:spacing w:val="-1"/>
        </w:rPr>
        <w:t> </w:t>
      </w:r>
      <w:r>
        <w:rPr/>
        <w:t>5</w:t>
      </w:r>
      <w:r>
        <w:rPr>
          <w:spacing w:val="-2"/>
        </w:rPr>
        <w:t> </w:t>
      </w:r>
      <w:r>
        <w:rPr/>
        <w:t>days</w:t>
      </w:r>
      <w:r>
        <w:rPr>
          <w:spacing w:val="-2"/>
        </w:rPr>
        <w:t> </w:t>
      </w:r>
      <w:r>
        <w:rPr/>
        <w:t>after</w:t>
      </w:r>
      <w:r>
        <w:rPr>
          <w:spacing w:val="-1"/>
        </w:rPr>
        <w:t> </w:t>
      </w:r>
      <w:r>
        <w:rPr/>
        <w:t>the</w:t>
      </w:r>
      <w:r>
        <w:rPr>
          <w:spacing w:val="-2"/>
        </w:rPr>
        <w:t> </w:t>
      </w:r>
      <w:r>
        <w:rPr/>
        <w:t>date</w:t>
      </w:r>
      <w:r>
        <w:rPr>
          <w:spacing w:val="-2"/>
        </w:rPr>
        <w:t> </w:t>
      </w:r>
      <w:r>
        <w:rPr/>
        <w:t>of</w:t>
      </w:r>
      <w:r>
        <w:rPr>
          <w:spacing w:val="-1"/>
        </w:rPr>
        <w:t> </w:t>
      </w:r>
      <w:r>
        <w:rPr/>
        <w:t>financial</w:t>
      </w:r>
      <w:r>
        <w:rPr>
          <w:spacing w:val="-1"/>
        </w:rPr>
        <w:t> </w:t>
      </w:r>
      <w:r>
        <w:rPr/>
        <w:t>statements</w:t>
      </w:r>
      <w:r>
        <w:rPr>
          <w:spacing w:val="-2"/>
        </w:rPr>
        <w:t> </w:t>
      </w:r>
      <w:r>
        <w:rPr/>
        <w:t>of</w:t>
      </w:r>
      <w:r>
        <w:rPr>
          <w:spacing w:val="-1"/>
        </w:rPr>
        <w:t> </w:t>
      </w:r>
      <w:r>
        <w:rPr/>
        <w:t>listed </w:t>
      </w:r>
      <w:r>
        <w:rPr>
          <w:position w:val="2"/>
        </w:rPr>
        <w:t>companies</w:t>
      </w:r>
      <w:r>
        <w:rPr>
          <w:spacing w:val="-6"/>
          <w:position w:val="2"/>
        </w:rPr>
        <w:t> </w:t>
      </w:r>
      <w:r>
        <w:rPr>
          <w:position w:val="2"/>
        </w:rPr>
        <w:t>(P</w:t>
      </w:r>
      <w:r>
        <w:rPr>
          <w:sz w:val="12"/>
        </w:rPr>
        <w:t>A</w:t>
      </w:r>
      <w:r>
        <w:rPr>
          <w:position w:val="2"/>
        </w:rPr>
        <w:t>).</w:t>
      </w:r>
      <w:r>
        <w:rPr>
          <w:spacing w:val="-5"/>
          <w:position w:val="2"/>
        </w:rPr>
        <w:t> </w:t>
      </w:r>
      <w:r>
        <w:rPr>
          <w:position w:val="2"/>
        </w:rPr>
        <w:t>In</w:t>
      </w:r>
      <w:r>
        <w:rPr>
          <w:spacing w:val="-6"/>
          <w:position w:val="2"/>
        </w:rPr>
        <w:t> </w:t>
      </w:r>
      <w:r>
        <w:rPr>
          <w:position w:val="2"/>
        </w:rPr>
        <w:t>addition,</w:t>
      </w:r>
      <w:r>
        <w:rPr>
          <w:spacing w:val="-5"/>
          <w:position w:val="2"/>
        </w:rPr>
        <w:t> </w:t>
      </w:r>
      <w:r>
        <w:rPr>
          <w:position w:val="2"/>
        </w:rPr>
        <w:t>to</w:t>
      </w:r>
      <w:r>
        <w:rPr>
          <w:spacing w:val="-6"/>
          <w:position w:val="2"/>
        </w:rPr>
        <w:t> </w:t>
      </w:r>
      <w:r>
        <w:rPr>
          <w:position w:val="2"/>
        </w:rPr>
        <w:t>demonstrate</w:t>
      </w:r>
      <w:r>
        <w:rPr>
          <w:spacing w:val="-6"/>
          <w:position w:val="2"/>
        </w:rPr>
        <w:t> </w:t>
      </w:r>
      <w:r>
        <w:rPr>
          <w:position w:val="2"/>
        </w:rPr>
        <w:t>the</w:t>
      </w:r>
      <w:r>
        <w:rPr>
          <w:spacing w:val="-6"/>
          <w:position w:val="2"/>
        </w:rPr>
        <w:t> </w:t>
      </w:r>
      <w:r>
        <w:rPr>
          <w:position w:val="2"/>
        </w:rPr>
        <w:t>impact</w:t>
      </w:r>
      <w:r>
        <w:rPr>
          <w:spacing w:val="-6"/>
          <w:position w:val="2"/>
        </w:rPr>
        <w:t> </w:t>
      </w:r>
      <w:r>
        <w:rPr>
          <w:position w:val="2"/>
        </w:rPr>
        <w:t>of</w:t>
      </w:r>
      <w:r>
        <w:rPr>
          <w:spacing w:val="-6"/>
          <w:position w:val="2"/>
        </w:rPr>
        <w:t> </w:t>
      </w:r>
      <w:r>
        <w:rPr>
          <w:position w:val="2"/>
        </w:rPr>
        <w:t>the</w:t>
      </w:r>
      <w:r>
        <w:rPr>
          <w:spacing w:val="-6"/>
          <w:position w:val="2"/>
        </w:rPr>
        <w:t> </w:t>
      </w:r>
      <w:r>
        <w:rPr>
          <w:position w:val="2"/>
        </w:rPr>
        <w:t>stock</w:t>
      </w:r>
      <w:r>
        <w:rPr>
          <w:spacing w:val="-6"/>
          <w:position w:val="2"/>
        </w:rPr>
        <w:t> </w:t>
      </w:r>
      <w:r>
        <w:rPr>
          <w:position w:val="2"/>
        </w:rPr>
        <w:t>price</w:t>
      </w:r>
      <w:r>
        <w:rPr>
          <w:spacing w:val="-6"/>
          <w:position w:val="2"/>
        </w:rPr>
        <w:t> </w:t>
      </w:r>
      <w:r>
        <w:rPr>
          <w:position w:val="2"/>
        </w:rPr>
        <w:t>on</w:t>
      </w:r>
      <w:r>
        <w:rPr>
          <w:spacing w:val="-6"/>
          <w:position w:val="2"/>
        </w:rPr>
        <w:t> </w:t>
      </w:r>
      <w:r>
        <w:rPr>
          <w:position w:val="2"/>
        </w:rPr>
        <w:t>the</w:t>
      </w:r>
      <w:r>
        <w:rPr>
          <w:spacing w:val="-6"/>
          <w:position w:val="2"/>
        </w:rPr>
        <w:t> </w:t>
      </w:r>
      <w:r>
        <w:rPr>
          <w:position w:val="2"/>
        </w:rPr>
        <w:t>listed</w:t>
      </w:r>
      <w:r>
        <w:rPr>
          <w:spacing w:val="-6"/>
          <w:position w:val="2"/>
        </w:rPr>
        <w:t> </w:t>
      </w:r>
      <w:r>
        <w:rPr>
          <w:position w:val="2"/>
        </w:rPr>
        <w:t>company’s</w:t>
      </w:r>
      <w:r>
        <w:rPr>
          <w:spacing w:val="-6"/>
          <w:position w:val="2"/>
        </w:rPr>
        <w:t> </w:t>
      </w:r>
      <w:r>
        <w:rPr>
          <w:position w:val="2"/>
        </w:rPr>
        <w:t>capital</w:t>
      </w:r>
      <w:r>
        <w:rPr>
          <w:spacing w:val="-6"/>
          <w:position w:val="2"/>
        </w:rPr>
        <w:t> </w:t>
      </w:r>
      <w:r>
        <w:rPr>
          <w:position w:val="2"/>
        </w:rPr>
        <w:t>structure,</w:t>
      </w:r>
      <w:r>
        <w:rPr>
          <w:spacing w:val="-5"/>
          <w:position w:val="2"/>
        </w:rPr>
        <w:t> </w:t>
      </w:r>
      <w:r>
        <w:rPr>
          <w:position w:val="2"/>
        </w:rPr>
        <w:t>the</w:t>
      </w:r>
      <w:r>
        <w:rPr>
          <w:spacing w:val="-6"/>
          <w:position w:val="2"/>
        </w:rPr>
        <w:t> </w:t>
      </w:r>
      <w:r>
        <w:rPr>
          <w:position w:val="2"/>
        </w:rPr>
        <w:t>stock price</w:t>
      </w:r>
      <w:r>
        <w:rPr>
          <w:spacing w:val="-9"/>
          <w:position w:val="2"/>
        </w:rPr>
        <w:t> </w:t>
      </w:r>
      <w:r>
        <w:rPr>
          <w:position w:val="2"/>
        </w:rPr>
        <w:t>is</w:t>
      </w:r>
      <w:r>
        <w:rPr>
          <w:spacing w:val="-8"/>
          <w:position w:val="2"/>
        </w:rPr>
        <w:t> </w:t>
      </w:r>
      <w:r>
        <w:rPr>
          <w:position w:val="2"/>
        </w:rPr>
        <w:t>calculated</w:t>
      </w:r>
      <w:r>
        <w:rPr>
          <w:spacing w:val="-8"/>
          <w:position w:val="2"/>
        </w:rPr>
        <w:t> </w:t>
      </w:r>
      <w:r>
        <w:rPr>
          <w:position w:val="2"/>
        </w:rPr>
        <w:t>as</w:t>
      </w:r>
      <w:r>
        <w:rPr>
          <w:spacing w:val="-9"/>
          <w:position w:val="2"/>
        </w:rPr>
        <w:t> </w:t>
      </w:r>
      <w:r>
        <w:rPr>
          <w:position w:val="2"/>
        </w:rPr>
        <w:t>the</w:t>
      </w:r>
      <w:r>
        <w:rPr>
          <w:spacing w:val="-8"/>
          <w:position w:val="2"/>
        </w:rPr>
        <w:t> </w:t>
      </w:r>
      <w:r>
        <w:rPr>
          <w:position w:val="2"/>
        </w:rPr>
        <w:t>annual</w:t>
      </w:r>
      <w:r>
        <w:rPr>
          <w:spacing w:val="-8"/>
          <w:position w:val="2"/>
        </w:rPr>
        <w:t> </w:t>
      </w:r>
      <w:r>
        <w:rPr>
          <w:position w:val="2"/>
        </w:rPr>
        <w:t>average</w:t>
      </w:r>
      <w:r>
        <w:rPr>
          <w:spacing w:val="-8"/>
          <w:position w:val="2"/>
        </w:rPr>
        <w:t> </w:t>
      </w:r>
      <w:r>
        <w:rPr>
          <w:position w:val="2"/>
        </w:rPr>
        <w:t>value</w:t>
      </w:r>
      <w:r>
        <w:rPr>
          <w:spacing w:val="-9"/>
          <w:position w:val="2"/>
        </w:rPr>
        <w:t> </w:t>
      </w:r>
      <w:r>
        <w:rPr>
          <w:position w:val="2"/>
        </w:rPr>
        <w:t>(P</w:t>
      </w:r>
      <w:r>
        <w:rPr>
          <w:sz w:val="12"/>
        </w:rPr>
        <w:t>B</w:t>
      </w:r>
      <w:r>
        <w:rPr>
          <w:position w:val="2"/>
        </w:rPr>
        <w:t>).</w:t>
      </w:r>
      <w:r>
        <w:rPr>
          <w:spacing w:val="-8"/>
          <w:position w:val="2"/>
        </w:rPr>
        <w:t> </w:t>
      </w:r>
      <w:r>
        <w:rPr>
          <w:position w:val="2"/>
        </w:rPr>
        <w:t>Besides,</w:t>
      </w:r>
      <w:r>
        <w:rPr>
          <w:spacing w:val="-8"/>
          <w:position w:val="2"/>
        </w:rPr>
        <w:t> </w:t>
      </w:r>
      <w:r>
        <w:rPr>
          <w:position w:val="2"/>
        </w:rPr>
        <w:t>the</w:t>
      </w:r>
      <w:r>
        <w:rPr>
          <w:spacing w:val="-9"/>
          <w:position w:val="2"/>
        </w:rPr>
        <w:t> </w:t>
      </w:r>
      <w:r>
        <w:rPr>
          <w:position w:val="2"/>
        </w:rPr>
        <w:t>empirical</w:t>
      </w:r>
      <w:r>
        <w:rPr>
          <w:spacing w:val="-8"/>
          <w:position w:val="2"/>
        </w:rPr>
        <w:t> </w:t>
      </w:r>
      <w:r>
        <w:rPr>
          <w:position w:val="2"/>
        </w:rPr>
        <w:t>models</w:t>
      </w:r>
      <w:r>
        <w:rPr>
          <w:spacing w:val="-8"/>
          <w:position w:val="2"/>
        </w:rPr>
        <w:t> </w:t>
      </w:r>
      <w:r>
        <w:rPr>
          <w:position w:val="2"/>
        </w:rPr>
        <w:t>include</w:t>
      </w:r>
      <w:r>
        <w:rPr>
          <w:spacing w:val="-8"/>
          <w:position w:val="2"/>
        </w:rPr>
        <w:t> </w:t>
      </w:r>
      <w:r>
        <w:rPr>
          <w:position w:val="2"/>
        </w:rPr>
        <w:t>some</w:t>
      </w:r>
      <w:r>
        <w:rPr>
          <w:spacing w:val="-9"/>
          <w:position w:val="2"/>
        </w:rPr>
        <w:t> </w:t>
      </w:r>
      <w:r>
        <w:rPr>
          <w:position w:val="2"/>
        </w:rPr>
        <w:t>other</w:t>
      </w:r>
      <w:r>
        <w:rPr>
          <w:spacing w:val="-8"/>
          <w:position w:val="2"/>
        </w:rPr>
        <w:t> </w:t>
      </w:r>
      <w:r>
        <w:rPr>
          <w:position w:val="2"/>
        </w:rPr>
        <w:t>factors</w:t>
      </w:r>
      <w:r>
        <w:rPr>
          <w:spacing w:val="-8"/>
          <w:position w:val="2"/>
        </w:rPr>
        <w:t> </w:t>
      </w:r>
      <w:r>
        <w:rPr>
          <w:position w:val="2"/>
        </w:rPr>
        <w:t>that</w:t>
      </w:r>
      <w:r>
        <w:rPr>
          <w:spacing w:val="-8"/>
          <w:position w:val="2"/>
        </w:rPr>
        <w:t> </w:t>
      </w:r>
      <w:r>
        <w:rPr>
          <w:position w:val="2"/>
        </w:rPr>
        <w:t>may</w:t>
      </w:r>
      <w:r>
        <w:rPr>
          <w:spacing w:val="-9"/>
          <w:position w:val="2"/>
        </w:rPr>
        <w:t> </w:t>
      </w:r>
      <w:r>
        <w:rPr>
          <w:spacing w:val="-2"/>
          <w:position w:val="2"/>
        </w:rPr>
        <w:t>affect</w:t>
      </w:r>
    </w:p>
    <w:p>
      <w:pPr>
        <w:pStyle w:val="BodyText"/>
        <w:spacing w:after="0" w:line="381" w:lineRule="auto"/>
        <w:jc w:val="both"/>
        <w:rPr>
          <w:position w:val="2"/>
        </w:rPr>
        <w:sectPr>
          <w:pgSz w:w="12240" w:h="15840"/>
          <w:pgMar w:header="459" w:footer="14" w:top="1260" w:bottom="240" w:left="1080" w:right="1080"/>
        </w:sectPr>
      </w:pPr>
    </w:p>
    <w:p>
      <w:pPr>
        <w:pStyle w:val="BodyText"/>
        <w:spacing w:line="384" w:lineRule="auto" w:before="83"/>
        <w:ind w:left="360"/>
      </w:pPr>
      <w:r>
        <w:rPr/>
        <w:t>capital</w:t>
      </w:r>
      <w:r>
        <w:rPr>
          <w:spacing w:val="-4"/>
        </w:rPr>
        <w:t> </w:t>
      </w:r>
      <w:r>
        <w:rPr/>
        <w:t>structure</w:t>
      </w:r>
      <w:r>
        <w:rPr>
          <w:spacing w:val="-4"/>
        </w:rPr>
        <w:t> </w:t>
      </w:r>
      <w:r>
        <w:rPr/>
        <w:t>and</w:t>
      </w:r>
      <w:r>
        <w:rPr>
          <w:spacing w:val="-4"/>
        </w:rPr>
        <w:t> </w:t>
      </w:r>
      <w:r>
        <w:rPr/>
        <w:t>stock</w:t>
      </w:r>
      <w:r>
        <w:rPr>
          <w:spacing w:val="-4"/>
        </w:rPr>
        <w:t> </w:t>
      </w:r>
      <w:r>
        <w:rPr/>
        <w:t>price</w:t>
      </w:r>
      <w:r>
        <w:rPr>
          <w:spacing w:val="-4"/>
        </w:rPr>
        <w:t> </w:t>
      </w:r>
      <w:r>
        <w:rPr/>
        <w:t>are</w:t>
      </w:r>
      <w:r>
        <w:rPr>
          <w:spacing w:val="-4"/>
        </w:rPr>
        <w:t> </w:t>
      </w:r>
      <w:r>
        <w:rPr/>
        <w:t>firm</w:t>
      </w:r>
      <w:r>
        <w:rPr>
          <w:spacing w:val="-5"/>
        </w:rPr>
        <w:t> </w:t>
      </w:r>
      <w:r>
        <w:rPr/>
        <w:t>size</w:t>
      </w:r>
      <w:r>
        <w:rPr>
          <w:spacing w:val="-4"/>
        </w:rPr>
        <w:t> </w:t>
      </w:r>
      <w:r>
        <w:rPr/>
        <w:t>(SIZE)</w:t>
      </w:r>
      <w:r>
        <w:rPr>
          <w:spacing w:val="-4"/>
        </w:rPr>
        <w:t> </w:t>
      </w:r>
      <w:r>
        <w:rPr/>
        <w:t>and</w:t>
      </w:r>
      <w:r>
        <w:rPr>
          <w:spacing w:val="-4"/>
        </w:rPr>
        <w:t> </w:t>
      </w:r>
      <w:r>
        <w:rPr/>
        <w:t>profitability</w:t>
      </w:r>
      <w:r>
        <w:rPr>
          <w:spacing w:val="-4"/>
        </w:rPr>
        <w:t> </w:t>
      </w:r>
      <w:r>
        <w:rPr/>
        <w:t>(ROA),</w:t>
      </w:r>
      <w:r>
        <w:rPr>
          <w:spacing w:val="-4"/>
        </w:rPr>
        <w:t> </w:t>
      </w:r>
      <w:r>
        <w:rPr/>
        <w:t>previous</w:t>
      </w:r>
      <w:r>
        <w:rPr>
          <w:spacing w:val="-4"/>
        </w:rPr>
        <w:t> </w:t>
      </w:r>
      <w:r>
        <w:rPr/>
        <w:t>year’s</w:t>
      </w:r>
      <w:r>
        <w:rPr>
          <w:spacing w:val="-4"/>
        </w:rPr>
        <w:t> </w:t>
      </w:r>
      <w:r>
        <w:rPr/>
        <w:t>capital</w:t>
      </w:r>
      <w:r>
        <w:rPr>
          <w:spacing w:val="-4"/>
        </w:rPr>
        <w:t> </w:t>
      </w:r>
      <w:r>
        <w:rPr/>
        <w:t>structure</w:t>
      </w:r>
      <w:r>
        <w:rPr>
          <w:spacing w:val="-4"/>
        </w:rPr>
        <w:t> </w:t>
      </w:r>
      <w:r>
        <w:rPr/>
        <w:t>(Haugen</w:t>
      </w:r>
      <w:r>
        <w:rPr>
          <w:spacing w:val="-4"/>
        </w:rPr>
        <w:t> </w:t>
      </w:r>
      <w:r>
        <w:rPr/>
        <w:t>and Baker, 1996; Bevan and Danbolt, 2002; Gallizo and Salvador, 2006).</w:t>
      </w:r>
    </w:p>
    <w:p>
      <w:pPr>
        <w:pStyle w:val="BodyText"/>
        <w:spacing w:before="129"/>
      </w:pPr>
    </w:p>
    <w:p>
      <w:pPr>
        <w:spacing w:before="0"/>
        <w:ind w:left="643" w:right="0" w:firstLine="0"/>
        <w:jc w:val="left"/>
        <w:rPr>
          <w:i/>
          <w:sz w:val="19"/>
        </w:rPr>
      </w:pPr>
      <w:r>
        <w:rPr>
          <w:i/>
          <w:sz w:val="19"/>
        </w:rPr>
        <w:t>Model</w:t>
      </w:r>
      <w:r>
        <w:rPr>
          <w:i/>
          <w:spacing w:val="-3"/>
          <w:sz w:val="19"/>
        </w:rPr>
        <w:t> </w:t>
      </w:r>
      <w:r>
        <w:rPr>
          <w:i/>
          <w:sz w:val="19"/>
        </w:rPr>
        <w:t>1:</w:t>
      </w:r>
      <w:r>
        <w:rPr>
          <w:i/>
          <w:spacing w:val="-2"/>
          <w:sz w:val="19"/>
        </w:rPr>
        <w:t> </w:t>
      </w:r>
      <w:r>
        <w:rPr>
          <w:i/>
          <w:sz w:val="19"/>
        </w:rPr>
        <w:t>Impact</w:t>
      </w:r>
      <w:r>
        <w:rPr>
          <w:i/>
          <w:spacing w:val="-2"/>
          <w:sz w:val="19"/>
        </w:rPr>
        <w:t> </w:t>
      </w:r>
      <w:r>
        <w:rPr>
          <w:i/>
          <w:sz w:val="19"/>
        </w:rPr>
        <w:t>of</w:t>
      </w:r>
      <w:r>
        <w:rPr>
          <w:i/>
          <w:spacing w:val="-2"/>
          <w:sz w:val="19"/>
        </w:rPr>
        <w:t> </w:t>
      </w:r>
      <w:r>
        <w:rPr>
          <w:i/>
          <w:sz w:val="19"/>
        </w:rPr>
        <w:t>capital</w:t>
      </w:r>
      <w:r>
        <w:rPr>
          <w:i/>
          <w:spacing w:val="-3"/>
          <w:sz w:val="19"/>
        </w:rPr>
        <w:t> </w:t>
      </w:r>
      <w:r>
        <w:rPr>
          <w:i/>
          <w:sz w:val="19"/>
        </w:rPr>
        <w:t>structure</w:t>
      </w:r>
      <w:r>
        <w:rPr>
          <w:i/>
          <w:spacing w:val="-2"/>
          <w:sz w:val="19"/>
        </w:rPr>
        <w:t> </w:t>
      </w:r>
      <w:r>
        <w:rPr>
          <w:i/>
          <w:sz w:val="19"/>
        </w:rPr>
        <w:t>on</w:t>
      </w:r>
      <w:r>
        <w:rPr>
          <w:i/>
          <w:spacing w:val="-3"/>
          <w:sz w:val="19"/>
        </w:rPr>
        <w:t> </w:t>
      </w:r>
      <w:r>
        <w:rPr>
          <w:i/>
          <w:sz w:val="19"/>
        </w:rPr>
        <w:t>stock</w:t>
      </w:r>
      <w:r>
        <w:rPr>
          <w:i/>
          <w:spacing w:val="-2"/>
          <w:sz w:val="19"/>
        </w:rPr>
        <w:t> </w:t>
      </w:r>
      <w:r>
        <w:rPr>
          <w:i/>
          <w:sz w:val="19"/>
        </w:rPr>
        <w:t>prices</w:t>
      </w:r>
      <w:r>
        <w:rPr>
          <w:i/>
          <w:spacing w:val="-2"/>
          <w:sz w:val="19"/>
        </w:rPr>
        <w:t> </w:t>
      </w:r>
      <w:r>
        <w:rPr>
          <w:i/>
          <w:sz w:val="19"/>
        </w:rPr>
        <w:t>after</w:t>
      </w:r>
      <w:r>
        <w:rPr>
          <w:i/>
          <w:spacing w:val="-3"/>
          <w:sz w:val="19"/>
        </w:rPr>
        <w:t> </w:t>
      </w:r>
      <w:r>
        <w:rPr>
          <w:i/>
          <w:sz w:val="19"/>
        </w:rPr>
        <w:t>5-day</w:t>
      </w:r>
      <w:r>
        <w:rPr>
          <w:i/>
          <w:spacing w:val="-2"/>
          <w:sz w:val="19"/>
        </w:rPr>
        <w:t> </w:t>
      </w:r>
      <w:r>
        <w:rPr>
          <w:i/>
          <w:sz w:val="19"/>
        </w:rPr>
        <w:t>publication</w:t>
      </w:r>
      <w:r>
        <w:rPr>
          <w:i/>
          <w:spacing w:val="-2"/>
          <w:sz w:val="19"/>
        </w:rPr>
        <w:t> </w:t>
      </w:r>
      <w:r>
        <w:rPr>
          <w:i/>
          <w:sz w:val="19"/>
        </w:rPr>
        <w:t>of</w:t>
      </w:r>
      <w:r>
        <w:rPr>
          <w:i/>
          <w:spacing w:val="-2"/>
          <w:sz w:val="19"/>
        </w:rPr>
        <w:t> </w:t>
      </w:r>
      <w:r>
        <w:rPr>
          <w:i/>
          <w:sz w:val="19"/>
        </w:rPr>
        <w:t>annual</w:t>
      </w:r>
      <w:r>
        <w:rPr>
          <w:i/>
          <w:spacing w:val="-2"/>
          <w:sz w:val="19"/>
        </w:rPr>
        <w:t> </w:t>
      </w:r>
      <w:r>
        <w:rPr>
          <w:i/>
          <w:sz w:val="19"/>
        </w:rPr>
        <w:t>financial</w:t>
      </w:r>
      <w:r>
        <w:rPr>
          <w:i/>
          <w:spacing w:val="-3"/>
          <w:sz w:val="19"/>
        </w:rPr>
        <w:t> </w:t>
      </w:r>
      <w:r>
        <w:rPr>
          <w:i/>
          <w:spacing w:val="-2"/>
          <w:sz w:val="19"/>
        </w:rPr>
        <w:t>statements</w:t>
      </w:r>
    </w:p>
    <w:p>
      <w:pPr>
        <w:pStyle w:val="BodyText"/>
        <w:spacing w:before="132"/>
        <w:ind w:left="643" w:right="643"/>
        <w:jc w:val="center"/>
      </w:pPr>
      <w:r>
        <w:rPr/>
        <w:t>P</w:t>
      </w:r>
      <w:r>
        <w:rPr>
          <w:vertAlign w:val="subscript"/>
        </w:rPr>
        <w:t>Ai,t</w:t>
      </w:r>
      <w:r>
        <w:rPr>
          <w:vertAlign w:val="baseline"/>
        </w:rPr>
        <w:t>=β</w:t>
      </w:r>
      <w:r>
        <w:rPr>
          <w:position w:val="-6"/>
          <w:sz w:val="13"/>
          <w:vertAlign w:val="baseline"/>
        </w:rPr>
        <w:t>0</w:t>
      </w:r>
      <w:r>
        <w:rPr>
          <w:vertAlign w:val="baseline"/>
        </w:rPr>
        <w:t>+β</w:t>
      </w:r>
      <w:r>
        <w:rPr>
          <w:position w:val="-6"/>
          <w:sz w:val="13"/>
          <w:vertAlign w:val="baseline"/>
        </w:rPr>
        <w:t>1</w:t>
      </w:r>
      <w:r>
        <w:rPr>
          <w:vertAlign w:val="baseline"/>
        </w:rPr>
        <w:t>LEV</w:t>
      </w:r>
      <w:r>
        <w:rPr>
          <w:vertAlign w:val="subscript"/>
        </w:rPr>
        <w:t>i,t</w:t>
      </w:r>
      <w:r>
        <w:rPr>
          <w:vertAlign w:val="baseline"/>
        </w:rPr>
        <w:t>+β</w:t>
      </w:r>
      <w:r>
        <w:rPr>
          <w:position w:val="-6"/>
          <w:sz w:val="13"/>
          <w:vertAlign w:val="baseline"/>
        </w:rPr>
        <w:t>2</w:t>
      </w:r>
      <w:r>
        <w:rPr>
          <w:vertAlign w:val="baseline"/>
        </w:rPr>
        <w:t>SIZE</w:t>
      </w:r>
      <w:r>
        <w:rPr>
          <w:vertAlign w:val="subscript"/>
        </w:rPr>
        <w:t>i,t</w:t>
      </w:r>
      <w:r>
        <w:rPr>
          <w:vertAlign w:val="baseline"/>
        </w:rPr>
        <w:t>+β</w:t>
      </w:r>
      <w:r>
        <w:rPr>
          <w:position w:val="-6"/>
          <w:sz w:val="13"/>
          <w:vertAlign w:val="baseline"/>
        </w:rPr>
        <w:t>3</w:t>
      </w:r>
      <w:r>
        <w:rPr>
          <w:vertAlign w:val="baseline"/>
        </w:rPr>
        <w:t>ROA</w:t>
      </w:r>
      <w:r>
        <w:rPr>
          <w:vertAlign w:val="subscript"/>
        </w:rPr>
        <w:t>i,t</w:t>
      </w:r>
      <w:r>
        <w:rPr>
          <w:vertAlign w:val="baseline"/>
        </w:rPr>
        <w:t>+β</w:t>
      </w:r>
      <w:r>
        <w:rPr>
          <w:position w:val="-6"/>
          <w:sz w:val="13"/>
          <w:vertAlign w:val="baseline"/>
        </w:rPr>
        <w:t>4</w:t>
      </w:r>
      <w:r>
        <w:rPr>
          <w:vertAlign w:val="baseline"/>
        </w:rPr>
        <w:t>ROE</w:t>
      </w:r>
      <w:r>
        <w:rPr>
          <w:vertAlign w:val="subscript"/>
        </w:rPr>
        <w:t>i,t</w:t>
      </w:r>
      <w:r>
        <w:rPr>
          <w:vertAlign w:val="baseline"/>
        </w:rPr>
        <w:t>+ε</w:t>
      </w:r>
      <w:r>
        <w:rPr>
          <w:vertAlign w:val="subscript"/>
        </w:rPr>
        <w:t>i,t</w:t>
      </w:r>
      <w:r>
        <w:rPr>
          <w:spacing w:val="52"/>
          <w:vertAlign w:val="baseline"/>
        </w:rPr>
        <w:t>  </w:t>
      </w:r>
      <w:r>
        <w:rPr>
          <w:spacing w:val="-5"/>
          <w:vertAlign w:val="baseline"/>
        </w:rPr>
        <w:t>(1)</w:t>
      </w:r>
    </w:p>
    <w:p>
      <w:pPr>
        <w:spacing w:before="104"/>
        <w:ind w:left="643" w:right="0" w:firstLine="0"/>
        <w:jc w:val="left"/>
        <w:rPr>
          <w:i/>
          <w:sz w:val="19"/>
        </w:rPr>
      </w:pPr>
      <w:r>
        <w:rPr>
          <w:i/>
          <w:sz w:val="19"/>
        </w:rPr>
        <w:t>Model</w:t>
      </w:r>
      <w:r>
        <w:rPr>
          <w:i/>
          <w:spacing w:val="-3"/>
          <w:sz w:val="19"/>
        </w:rPr>
        <w:t> </w:t>
      </w:r>
      <w:r>
        <w:rPr>
          <w:i/>
          <w:sz w:val="19"/>
        </w:rPr>
        <w:t>2:</w:t>
      </w:r>
      <w:r>
        <w:rPr>
          <w:i/>
          <w:spacing w:val="-3"/>
          <w:sz w:val="19"/>
        </w:rPr>
        <w:t> </w:t>
      </w:r>
      <w:r>
        <w:rPr>
          <w:i/>
          <w:sz w:val="19"/>
        </w:rPr>
        <w:t>Impact</w:t>
      </w:r>
      <w:r>
        <w:rPr>
          <w:i/>
          <w:spacing w:val="-3"/>
          <w:sz w:val="19"/>
        </w:rPr>
        <w:t> </w:t>
      </w:r>
      <w:r>
        <w:rPr>
          <w:i/>
          <w:sz w:val="19"/>
        </w:rPr>
        <w:t>of</w:t>
      </w:r>
      <w:r>
        <w:rPr>
          <w:i/>
          <w:spacing w:val="-3"/>
          <w:sz w:val="19"/>
        </w:rPr>
        <w:t> </w:t>
      </w:r>
      <w:r>
        <w:rPr>
          <w:i/>
          <w:sz w:val="19"/>
        </w:rPr>
        <w:t>the</w:t>
      </w:r>
      <w:r>
        <w:rPr>
          <w:i/>
          <w:spacing w:val="-3"/>
          <w:sz w:val="19"/>
        </w:rPr>
        <w:t> </w:t>
      </w:r>
      <w:r>
        <w:rPr>
          <w:i/>
          <w:sz w:val="19"/>
        </w:rPr>
        <w:t>annual</w:t>
      </w:r>
      <w:r>
        <w:rPr>
          <w:i/>
          <w:spacing w:val="-2"/>
          <w:sz w:val="19"/>
        </w:rPr>
        <w:t> </w:t>
      </w:r>
      <w:r>
        <w:rPr>
          <w:i/>
          <w:sz w:val="19"/>
        </w:rPr>
        <w:t>average</w:t>
      </w:r>
      <w:r>
        <w:rPr>
          <w:i/>
          <w:spacing w:val="-3"/>
          <w:sz w:val="19"/>
        </w:rPr>
        <w:t> </w:t>
      </w:r>
      <w:r>
        <w:rPr>
          <w:i/>
          <w:sz w:val="19"/>
        </w:rPr>
        <w:t>stock</w:t>
      </w:r>
      <w:r>
        <w:rPr>
          <w:i/>
          <w:spacing w:val="-3"/>
          <w:sz w:val="19"/>
        </w:rPr>
        <w:t> </w:t>
      </w:r>
      <w:r>
        <w:rPr>
          <w:i/>
          <w:sz w:val="19"/>
        </w:rPr>
        <w:t>price</w:t>
      </w:r>
      <w:r>
        <w:rPr>
          <w:i/>
          <w:spacing w:val="-3"/>
          <w:sz w:val="19"/>
        </w:rPr>
        <w:t> </w:t>
      </w:r>
      <w:r>
        <w:rPr>
          <w:i/>
          <w:sz w:val="19"/>
        </w:rPr>
        <w:t>on</w:t>
      </w:r>
      <w:r>
        <w:rPr>
          <w:i/>
          <w:spacing w:val="-4"/>
          <w:sz w:val="19"/>
        </w:rPr>
        <w:t> </w:t>
      </w:r>
      <w:r>
        <w:rPr>
          <w:i/>
          <w:sz w:val="19"/>
        </w:rPr>
        <w:t>capital</w:t>
      </w:r>
      <w:r>
        <w:rPr>
          <w:i/>
          <w:spacing w:val="-3"/>
          <w:sz w:val="19"/>
        </w:rPr>
        <w:t> </w:t>
      </w:r>
      <w:r>
        <w:rPr>
          <w:i/>
          <w:spacing w:val="-2"/>
          <w:sz w:val="19"/>
        </w:rPr>
        <w:t>structure</w:t>
      </w:r>
    </w:p>
    <w:p>
      <w:pPr>
        <w:pStyle w:val="BodyText"/>
        <w:spacing w:before="137"/>
        <w:ind w:left="643" w:right="643"/>
        <w:jc w:val="center"/>
      </w:pPr>
      <w:r>
        <w:rPr>
          <w:spacing w:val="2"/>
        </w:rPr>
        <w:t>LEV</w:t>
      </w:r>
      <w:r>
        <w:rPr>
          <w:spacing w:val="2"/>
          <w:vertAlign w:val="subscript"/>
        </w:rPr>
        <w:t>i,t</w:t>
      </w:r>
      <w:r>
        <w:rPr>
          <w:spacing w:val="2"/>
          <w:vertAlign w:val="baseline"/>
        </w:rPr>
        <w:t>=β</w:t>
      </w:r>
      <w:r>
        <w:rPr>
          <w:spacing w:val="2"/>
          <w:position w:val="-6"/>
          <w:sz w:val="13"/>
          <w:vertAlign w:val="baseline"/>
        </w:rPr>
        <w:t>0</w:t>
      </w:r>
      <w:r>
        <w:rPr>
          <w:spacing w:val="2"/>
          <w:vertAlign w:val="baseline"/>
        </w:rPr>
        <w:t>+β</w:t>
      </w:r>
      <w:r>
        <w:rPr>
          <w:spacing w:val="2"/>
          <w:position w:val="-6"/>
          <w:sz w:val="13"/>
          <w:vertAlign w:val="baseline"/>
        </w:rPr>
        <w:t>1</w:t>
      </w:r>
      <w:r>
        <w:rPr>
          <w:spacing w:val="2"/>
          <w:vertAlign w:val="baseline"/>
        </w:rPr>
        <w:t>P</w:t>
      </w:r>
      <w:r>
        <w:rPr>
          <w:spacing w:val="2"/>
          <w:vertAlign w:val="subscript"/>
        </w:rPr>
        <w:t>Bi,t</w:t>
      </w:r>
      <w:r>
        <w:rPr>
          <w:spacing w:val="2"/>
          <w:vertAlign w:val="baseline"/>
        </w:rPr>
        <w:t>+β</w:t>
      </w:r>
      <w:r>
        <w:rPr>
          <w:spacing w:val="2"/>
          <w:position w:val="-6"/>
          <w:sz w:val="13"/>
          <w:vertAlign w:val="baseline"/>
        </w:rPr>
        <w:t>2</w:t>
      </w:r>
      <w:r>
        <w:rPr>
          <w:spacing w:val="2"/>
          <w:vertAlign w:val="baseline"/>
        </w:rPr>
        <w:t>SIZE</w:t>
      </w:r>
      <w:r>
        <w:rPr>
          <w:spacing w:val="2"/>
          <w:vertAlign w:val="subscript"/>
        </w:rPr>
        <w:t>i,t</w:t>
      </w:r>
      <w:r>
        <w:rPr>
          <w:spacing w:val="2"/>
          <w:vertAlign w:val="baseline"/>
        </w:rPr>
        <w:t>+β</w:t>
      </w:r>
      <w:r>
        <w:rPr>
          <w:spacing w:val="2"/>
          <w:position w:val="-6"/>
          <w:sz w:val="13"/>
          <w:vertAlign w:val="baseline"/>
        </w:rPr>
        <w:t>3</w:t>
      </w:r>
      <w:r>
        <w:rPr>
          <w:spacing w:val="2"/>
          <w:vertAlign w:val="baseline"/>
        </w:rPr>
        <w:t>ROA</w:t>
      </w:r>
      <w:r>
        <w:rPr>
          <w:spacing w:val="2"/>
          <w:vertAlign w:val="subscript"/>
        </w:rPr>
        <w:t>i,t</w:t>
      </w:r>
      <w:r>
        <w:rPr>
          <w:spacing w:val="2"/>
          <w:vertAlign w:val="baseline"/>
        </w:rPr>
        <w:t>+β</w:t>
      </w:r>
      <w:r>
        <w:rPr>
          <w:spacing w:val="2"/>
          <w:position w:val="-6"/>
          <w:sz w:val="13"/>
          <w:vertAlign w:val="baseline"/>
        </w:rPr>
        <w:t>4</w:t>
      </w:r>
      <w:r>
        <w:rPr>
          <w:spacing w:val="2"/>
          <w:vertAlign w:val="baseline"/>
        </w:rPr>
        <w:t>ROE</w:t>
      </w:r>
      <w:r>
        <w:rPr>
          <w:spacing w:val="2"/>
          <w:vertAlign w:val="subscript"/>
        </w:rPr>
        <w:t>i,t</w:t>
      </w:r>
      <w:r>
        <w:rPr>
          <w:spacing w:val="2"/>
          <w:vertAlign w:val="baseline"/>
        </w:rPr>
        <w:t>+β</w:t>
      </w:r>
      <w:r>
        <w:rPr>
          <w:spacing w:val="2"/>
          <w:position w:val="-6"/>
          <w:sz w:val="13"/>
          <w:vertAlign w:val="baseline"/>
        </w:rPr>
        <w:t>5</w:t>
      </w:r>
      <w:r>
        <w:rPr>
          <w:spacing w:val="2"/>
          <w:vertAlign w:val="baseline"/>
        </w:rPr>
        <w:t>LEV</w:t>
      </w:r>
      <w:r>
        <w:rPr>
          <w:spacing w:val="2"/>
          <w:vertAlign w:val="subscript"/>
        </w:rPr>
        <w:t>i,t-1</w:t>
      </w:r>
      <w:r>
        <w:rPr>
          <w:spacing w:val="2"/>
          <w:vertAlign w:val="baseline"/>
        </w:rPr>
        <w:t>+ε</w:t>
      </w:r>
      <w:r>
        <w:rPr>
          <w:spacing w:val="2"/>
          <w:vertAlign w:val="subscript"/>
        </w:rPr>
        <w:t>i,t</w:t>
      </w:r>
      <w:r>
        <w:rPr>
          <w:spacing w:val="53"/>
          <w:vertAlign w:val="baseline"/>
        </w:rPr>
        <w:t> </w:t>
      </w:r>
      <w:r>
        <w:rPr>
          <w:spacing w:val="-5"/>
          <w:vertAlign w:val="baseline"/>
        </w:rPr>
        <w:t>(2)</w:t>
      </w:r>
    </w:p>
    <w:p>
      <w:pPr>
        <w:pStyle w:val="BodyText"/>
        <w:spacing w:before="103"/>
        <w:ind w:left="4036"/>
      </w:pPr>
      <w:r>
        <w:rPr/>
        <w:t>Table</w:t>
      </w:r>
      <w:r>
        <w:rPr>
          <w:spacing w:val="-3"/>
        </w:rPr>
        <w:t> </w:t>
      </w:r>
      <w:r>
        <w:rPr/>
        <w:t>1:</w:t>
      </w:r>
      <w:r>
        <w:rPr>
          <w:spacing w:val="-3"/>
        </w:rPr>
        <w:t> </w:t>
      </w:r>
      <w:r>
        <w:rPr/>
        <w:t>Variables</w:t>
      </w:r>
      <w:r>
        <w:rPr>
          <w:spacing w:val="-2"/>
        </w:rPr>
        <w:t> description</w:t>
      </w:r>
    </w:p>
    <w:p>
      <w:pPr>
        <w:pStyle w:val="BodyText"/>
        <w:tabs>
          <w:tab w:pos="4395" w:val="left" w:leader="none"/>
          <w:tab w:pos="6742" w:val="left" w:leader="none"/>
        </w:tabs>
        <w:spacing w:line="360" w:lineRule="exact"/>
        <w:ind w:left="652" w:right="2396" w:firstLine="1305"/>
      </w:pPr>
      <w:r>
        <w:rPr/>
        <mc:AlternateContent>
          <mc:Choice Requires="wps">
            <w:drawing>
              <wp:anchor distT="0" distB="0" distL="0" distR="0" allowOverlap="1" layoutInCell="1" locked="0" behindDoc="0" simplePos="0" relativeHeight="15729664">
                <wp:simplePos x="0" y="0"/>
                <wp:positionH relativeFrom="page">
                  <wp:posOffset>1005840</wp:posOffset>
                </wp:positionH>
                <wp:positionV relativeFrom="paragraph">
                  <wp:posOffset>80912</wp:posOffset>
                </wp:positionV>
                <wp:extent cx="5581015" cy="63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581015" cy="6350"/>
                        </a:xfrm>
                        <a:custGeom>
                          <a:avLst/>
                          <a:gdLst/>
                          <a:ahLst/>
                          <a:cxnLst/>
                          <a:rect l="l" t="t" r="r" b="b"/>
                          <a:pathLst>
                            <a:path w="5581015" h="6350">
                              <a:moveTo>
                                <a:pt x="5580888" y="0"/>
                              </a:moveTo>
                              <a:lnTo>
                                <a:pt x="5580888" y="0"/>
                              </a:lnTo>
                              <a:lnTo>
                                <a:pt x="0" y="0"/>
                              </a:lnTo>
                              <a:lnTo>
                                <a:pt x="0" y="6096"/>
                              </a:lnTo>
                              <a:lnTo>
                                <a:pt x="5580888" y="6096"/>
                              </a:lnTo>
                              <a:lnTo>
                                <a:pt x="55808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9.200005pt;margin-top:6.371047pt;width:439.440021pt;height:.48pt;mso-position-horizontal-relative:page;mso-position-vertical-relative:paragraph;z-index:15729664" id="docshape5"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30176">
                <wp:simplePos x="0" y="0"/>
                <wp:positionH relativeFrom="page">
                  <wp:posOffset>1005840</wp:posOffset>
                </wp:positionH>
                <wp:positionV relativeFrom="paragraph">
                  <wp:posOffset>309512</wp:posOffset>
                </wp:positionV>
                <wp:extent cx="5581015" cy="63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581015" cy="6350"/>
                        </a:xfrm>
                        <a:custGeom>
                          <a:avLst/>
                          <a:gdLst/>
                          <a:ahLst/>
                          <a:cxnLst/>
                          <a:rect l="l" t="t" r="r" b="b"/>
                          <a:pathLst>
                            <a:path w="5581015" h="6350">
                              <a:moveTo>
                                <a:pt x="5580888" y="0"/>
                              </a:moveTo>
                              <a:lnTo>
                                <a:pt x="5580888" y="0"/>
                              </a:lnTo>
                              <a:lnTo>
                                <a:pt x="0" y="0"/>
                              </a:lnTo>
                              <a:lnTo>
                                <a:pt x="0" y="6096"/>
                              </a:lnTo>
                              <a:lnTo>
                                <a:pt x="5580888" y="6096"/>
                              </a:lnTo>
                              <a:lnTo>
                                <a:pt x="55808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9.200005pt;margin-top:24.371048pt;width:439.440021pt;height:.48pt;mso-position-horizontal-relative:page;mso-position-vertical-relative:paragraph;z-index:15730176" id="docshape6" filled="true" fillcolor="#000000" stroked="false">
                <v:fill type="solid"/>
                <w10:wrap type="none"/>
              </v:rect>
            </w:pict>
          </mc:Fallback>
        </mc:AlternateContent>
      </w:r>
      <w:r>
        <w:rPr>
          <w:spacing w:val="-2"/>
        </w:rPr>
        <w:t>Variables</w:t>
      </w:r>
      <w:r>
        <w:rPr/>
        <w:tab/>
      </w:r>
      <w:r>
        <w:rPr>
          <w:spacing w:val="-2"/>
        </w:rPr>
        <w:t>Signed</w:t>
      </w:r>
      <w:r>
        <w:rPr/>
        <w:tab/>
      </w:r>
      <w:r>
        <w:rPr>
          <w:spacing w:val="-2"/>
        </w:rPr>
        <w:t>Formulation </w:t>
      </w:r>
      <w:r>
        <w:rPr/>
        <w:t>Stock price (5-day average after publication</w:t>
      </w:r>
    </w:p>
    <w:p>
      <w:pPr>
        <w:pStyle w:val="BodyText"/>
        <w:spacing w:after="0" w:line="360" w:lineRule="exact"/>
        <w:sectPr>
          <w:pgSz w:w="12240" w:h="15840"/>
          <w:pgMar w:header="459" w:footer="14" w:top="1260" w:bottom="240" w:left="1080" w:right="1080"/>
        </w:sectPr>
      </w:pPr>
    </w:p>
    <w:p>
      <w:pPr>
        <w:pStyle w:val="BodyText"/>
        <w:spacing w:before="123"/>
        <w:ind w:left="1153"/>
      </w:pPr>
      <w:r>
        <w:rPr/>
        <w:t>of</w:t>
      </w:r>
      <w:r>
        <w:rPr>
          <w:spacing w:val="-2"/>
        </w:rPr>
        <w:t> </w:t>
      </w:r>
      <w:r>
        <w:rPr/>
        <w:t>annual</w:t>
      </w:r>
      <w:r>
        <w:rPr>
          <w:spacing w:val="-1"/>
        </w:rPr>
        <w:t> </w:t>
      </w:r>
      <w:r>
        <w:rPr/>
        <w:t>financial</w:t>
      </w:r>
      <w:r>
        <w:rPr>
          <w:spacing w:val="-1"/>
        </w:rPr>
        <w:t> </w:t>
      </w:r>
      <w:r>
        <w:rPr>
          <w:spacing w:val="-2"/>
        </w:rPr>
        <w:t>statements)</w:t>
      </w:r>
    </w:p>
    <w:p>
      <w:pPr>
        <w:tabs>
          <w:tab w:pos="2915" w:val="left" w:leader="none"/>
        </w:tabs>
        <w:spacing w:line="173" w:lineRule="exact" w:before="0"/>
        <w:ind w:left="1031" w:right="0" w:firstLine="0"/>
        <w:jc w:val="left"/>
        <w:rPr>
          <w:position w:val="2"/>
          <w:sz w:val="19"/>
        </w:rPr>
      </w:pPr>
      <w:r>
        <w:rPr/>
        <w:br w:type="column"/>
      </w:r>
      <w:r>
        <w:rPr>
          <w:spacing w:val="-5"/>
          <w:position w:val="2"/>
          <w:sz w:val="19"/>
        </w:rPr>
        <w:t>P</w:t>
      </w:r>
      <w:r>
        <w:rPr>
          <w:spacing w:val="-5"/>
          <w:sz w:val="12"/>
        </w:rPr>
        <w:t>A</w:t>
      </w:r>
      <w:r>
        <w:rPr>
          <w:sz w:val="12"/>
        </w:rPr>
        <w:tab/>
      </w:r>
      <w:r>
        <w:rPr>
          <w:spacing w:val="-2"/>
          <w:position w:val="2"/>
          <w:sz w:val="19"/>
        </w:rPr>
        <w:t>(P</w:t>
      </w:r>
      <w:r>
        <w:rPr>
          <w:spacing w:val="-2"/>
          <w:sz w:val="12"/>
        </w:rPr>
        <w:t>1</w:t>
      </w:r>
      <w:r>
        <w:rPr>
          <w:spacing w:val="-2"/>
          <w:position w:val="2"/>
          <w:sz w:val="19"/>
        </w:rPr>
        <w:t>+P</w:t>
      </w:r>
      <w:r>
        <w:rPr>
          <w:spacing w:val="-2"/>
          <w:sz w:val="12"/>
        </w:rPr>
        <w:t>2</w:t>
      </w:r>
      <w:r>
        <w:rPr>
          <w:spacing w:val="-2"/>
          <w:position w:val="2"/>
          <w:sz w:val="19"/>
        </w:rPr>
        <w:t>+P</w:t>
      </w:r>
      <w:r>
        <w:rPr>
          <w:spacing w:val="-2"/>
          <w:sz w:val="12"/>
        </w:rPr>
        <w:t>3</w:t>
      </w:r>
      <w:r>
        <w:rPr>
          <w:spacing w:val="-2"/>
          <w:position w:val="2"/>
          <w:sz w:val="19"/>
        </w:rPr>
        <w:t>+P</w:t>
      </w:r>
      <w:r>
        <w:rPr>
          <w:spacing w:val="-2"/>
          <w:sz w:val="12"/>
        </w:rPr>
        <w:t>4</w:t>
      </w:r>
      <w:r>
        <w:rPr>
          <w:spacing w:val="-2"/>
          <w:position w:val="2"/>
          <w:sz w:val="19"/>
        </w:rPr>
        <w:t>+P</w:t>
      </w:r>
      <w:r>
        <w:rPr>
          <w:spacing w:val="-2"/>
          <w:sz w:val="12"/>
        </w:rPr>
        <w:t>5</w:t>
      </w:r>
      <w:r>
        <w:rPr>
          <w:spacing w:val="-2"/>
          <w:position w:val="2"/>
          <w:sz w:val="19"/>
        </w:rPr>
        <w:t>)/5</w:t>
      </w:r>
    </w:p>
    <w:p>
      <w:pPr>
        <w:spacing w:after="0" w:line="173" w:lineRule="exact"/>
        <w:jc w:val="left"/>
        <w:rPr>
          <w:position w:val="2"/>
          <w:sz w:val="19"/>
        </w:rPr>
        <w:sectPr>
          <w:type w:val="continuous"/>
          <w:pgSz w:w="12240" w:h="15840"/>
          <w:pgMar w:header="459" w:footer="14" w:top="1260" w:bottom="200" w:left="1080" w:right="1080"/>
          <w:cols w:num="2" w:equalWidth="0">
            <w:col w:w="3491" w:space="40"/>
            <w:col w:w="6549"/>
          </w:cols>
        </w:sectPr>
      </w:pPr>
    </w:p>
    <w:p>
      <w:pPr>
        <w:pStyle w:val="BodyText"/>
        <w:tabs>
          <w:tab w:pos="4566" w:val="left" w:leader="none"/>
          <w:tab w:pos="6493" w:val="left" w:leader="none"/>
        </w:tabs>
        <w:spacing w:before="131"/>
        <w:ind w:left="1232"/>
        <w:rPr>
          <w:position w:val="2"/>
        </w:rPr>
      </w:pPr>
      <w:r>
        <w:rPr>
          <w:position w:val="2"/>
        </w:rPr>
        <w:t>Stock</w:t>
      </w:r>
      <w:r>
        <w:rPr>
          <w:spacing w:val="-5"/>
          <w:position w:val="2"/>
        </w:rPr>
        <w:t> </w:t>
      </w:r>
      <w:r>
        <w:rPr>
          <w:position w:val="2"/>
        </w:rPr>
        <w:t>price</w:t>
      </w:r>
      <w:r>
        <w:rPr>
          <w:spacing w:val="-3"/>
          <w:position w:val="2"/>
        </w:rPr>
        <w:t> </w:t>
      </w:r>
      <w:r>
        <w:rPr>
          <w:position w:val="2"/>
        </w:rPr>
        <w:t>(annual</w:t>
      </w:r>
      <w:r>
        <w:rPr>
          <w:spacing w:val="-3"/>
          <w:position w:val="2"/>
        </w:rPr>
        <w:t> </w:t>
      </w:r>
      <w:r>
        <w:rPr>
          <w:spacing w:val="-2"/>
          <w:position w:val="2"/>
        </w:rPr>
        <w:t>average)</w:t>
      </w:r>
      <w:r>
        <w:rPr>
          <w:position w:val="2"/>
        </w:rPr>
        <w:tab/>
      </w:r>
      <w:r>
        <w:rPr>
          <w:spacing w:val="-5"/>
          <w:position w:val="2"/>
        </w:rPr>
        <w:t>P</w:t>
      </w:r>
      <w:r>
        <w:rPr>
          <w:spacing w:val="-5"/>
          <w:sz w:val="12"/>
        </w:rPr>
        <w:t>B</w:t>
      </w:r>
      <w:r>
        <w:rPr>
          <w:sz w:val="12"/>
        </w:rPr>
        <w:tab/>
      </w:r>
      <w:r>
        <w:rPr>
          <w:spacing w:val="-2"/>
          <w:position w:val="2"/>
        </w:rPr>
        <w:t>(P</w:t>
      </w:r>
      <w:r>
        <w:rPr>
          <w:spacing w:val="-2"/>
          <w:sz w:val="12"/>
        </w:rPr>
        <w:t>1</w:t>
      </w:r>
      <w:r>
        <w:rPr>
          <w:spacing w:val="-2"/>
          <w:position w:val="2"/>
        </w:rPr>
        <w:t>+P</w:t>
      </w:r>
      <w:r>
        <w:rPr>
          <w:spacing w:val="-2"/>
          <w:sz w:val="12"/>
        </w:rPr>
        <w:t>2</w:t>
      </w:r>
      <w:r>
        <w:rPr>
          <w:spacing w:val="-2"/>
          <w:position w:val="2"/>
        </w:rPr>
        <w:t>+…+P</w:t>
      </w:r>
      <w:r>
        <w:rPr>
          <w:spacing w:val="-2"/>
          <w:sz w:val="12"/>
        </w:rPr>
        <w:t>12</w:t>
      </w:r>
      <w:r>
        <w:rPr>
          <w:spacing w:val="-2"/>
          <w:position w:val="2"/>
        </w:rPr>
        <w:t>)/12</w:t>
      </w:r>
    </w:p>
    <w:p>
      <w:pPr>
        <w:pStyle w:val="BodyText"/>
        <w:tabs>
          <w:tab w:pos="4458" w:val="left" w:leader="none"/>
          <w:tab w:pos="5692" w:val="left" w:leader="none"/>
          <w:tab w:pos="6436" w:val="left" w:leader="none"/>
        </w:tabs>
        <w:spacing w:line="384" w:lineRule="auto" w:before="123"/>
        <w:ind w:left="1683" w:right="1346" w:firstLine="285"/>
      </w:pPr>
      <w:r>
        <w:rPr>
          <w:spacing w:val="-2"/>
        </w:rPr>
        <w:t>Leverage</w:t>
      </w:r>
      <w:r>
        <w:rPr/>
        <w:tab/>
      </w:r>
      <w:r>
        <w:rPr>
          <w:spacing w:val="-32"/>
        </w:rPr>
        <w:t> </w:t>
      </w:r>
      <w:r>
        <w:rPr/>
        <w:t>LEV</w:t>
        <w:tab/>
        <w:t>Total</w:t>
      </w:r>
      <w:r>
        <w:rPr>
          <w:spacing w:val="-5"/>
        </w:rPr>
        <w:t> </w:t>
      </w:r>
      <w:r>
        <w:rPr/>
        <w:t>debt</w:t>
      </w:r>
      <w:r>
        <w:rPr>
          <w:spacing w:val="-5"/>
        </w:rPr>
        <w:t> </w:t>
      </w:r>
      <w:r>
        <w:rPr/>
        <w:t>at</w:t>
      </w:r>
      <w:r>
        <w:rPr>
          <w:spacing w:val="-5"/>
        </w:rPr>
        <w:t> </w:t>
      </w:r>
      <w:r>
        <w:rPr/>
        <w:t>year</w:t>
      </w:r>
      <w:r>
        <w:rPr>
          <w:spacing w:val="-5"/>
        </w:rPr>
        <w:t> </w:t>
      </w:r>
      <w:r>
        <w:rPr/>
        <w:t>t/Total</w:t>
      </w:r>
      <w:r>
        <w:rPr>
          <w:spacing w:val="-5"/>
        </w:rPr>
        <w:t> </w:t>
      </w:r>
      <w:r>
        <w:rPr/>
        <w:t>assets</w:t>
      </w:r>
      <w:r>
        <w:rPr>
          <w:spacing w:val="-5"/>
        </w:rPr>
        <w:t> </w:t>
      </w:r>
      <w:r>
        <w:rPr/>
        <w:t>at</w:t>
      </w:r>
      <w:r>
        <w:rPr>
          <w:spacing w:val="-5"/>
        </w:rPr>
        <w:t> </w:t>
      </w:r>
      <w:r>
        <w:rPr/>
        <w:t>year</w:t>
      </w:r>
      <w:r>
        <w:rPr>
          <w:spacing w:val="-5"/>
        </w:rPr>
        <w:t> </w:t>
      </w:r>
      <w:r>
        <w:rPr/>
        <w:t>t Size of company</w:t>
        <w:tab/>
      </w:r>
      <w:r>
        <w:rPr>
          <w:spacing w:val="-4"/>
        </w:rPr>
        <w:t>SIZE</w:t>
      </w:r>
      <w:r>
        <w:rPr/>
        <w:tab/>
        <w:tab/>
        <w:t>Total assets at year t</w:t>
      </w:r>
    </w:p>
    <w:p>
      <w:pPr>
        <w:pStyle w:val="BodyText"/>
        <w:tabs>
          <w:tab w:pos="4458" w:val="left" w:leader="none"/>
          <w:tab w:pos="5719" w:val="left" w:leader="none"/>
        </w:tabs>
        <w:spacing w:line="215" w:lineRule="exact"/>
        <w:ind w:left="1736"/>
      </w:pPr>
      <w:r>
        <w:rPr/>
        <w:t>Return</w:t>
      </w:r>
      <w:r>
        <w:rPr>
          <w:spacing w:val="-2"/>
        </w:rPr>
        <w:t> </w:t>
      </w:r>
      <w:r>
        <w:rPr/>
        <w:t>on</w:t>
      </w:r>
      <w:r>
        <w:rPr>
          <w:spacing w:val="-2"/>
        </w:rPr>
        <w:t> asset</w:t>
      </w:r>
      <w:r>
        <w:rPr/>
        <w:tab/>
      </w:r>
      <w:r>
        <w:rPr>
          <w:spacing w:val="-5"/>
        </w:rPr>
        <w:t>ROA</w:t>
      </w:r>
      <w:r>
        <w:rPr/>
        <w:tab/>
        <w:t>Earnings</w:t>
      </w:r>
      <w:r>
        <w:rPr>
          <w:spacing w:val="-2"/>
        </w:rPr>
        <w:t> </w:t>
      </w:r>
      <w:r>
        <w:rPr/>
        <w:t>at</w:t>
      </w:r>
      <w:r>
        <w:rPr>
          <w:spacing w:val="-2"/>
        </w:rPr>
        <w:t> </w:t>
      </w:r>
      <w:r>
        <w:rPr/>
        <w:t>year</w:t>
      </w:r>
      <w:r>
        <w:rPr>
          <w:spacing w:val="-2"/>
        </w:rPr>
        <w:t> </w:t>
      </w:r>
      <w:r>
        <w:rPr/>
        <w:t>t/</w:t>
      </w:r>
      <w:r>
        <w:rPr>
          <w:spacing w:val="-2"/>
        </w:rPr>
        <w:t> </w:t>
      </w:r>
      <w:r>
        <w:rPr/>
        <w:t>Total</w:t>
      </w:r>
      <w:r>
        <w:rPr>
          <w:spacing w:val="-2"/>
        </w:rPr>
        <w:t> </w:t>
      </w:r>
      <w:r>
        <w:rPr/>
        <w:t>assets</w:t>
      </w:r>
      <w:r>
        <w:rPr>
          <w:spacing w:val="-2"/>
        </w:rPr>
        <w:t> </w:t>
      </w:r>
      <w:r>
        <w:rPr/>
        <w:t>at</w:t>
      </w:r>
      <w:r>
        <w:rPr>
          <w:spacing w:val="-2"/>
        </w:rPr>
        <w:t> </w:t>
      </w:r>
      <w:r>
        <w:rPr/>
        <w:t>year</w:t>
      </w:r>
      <w:r>
        <w:rPr>
          <w:spacing w:val="-2"/>
        </w:rPr>
        <w:t> </w:t>
      </w:r>
      <w:r>
        <w:rPr>
          <w:spacing w:val="-10"/>
        </w:rPr>
        <w:t>t</w:t>
      </w:r>
    </w:p>
    <w:p>
      <w:pPr>
        <w:pStyle w:val="BodyText"/>
        <w:tabs>
          <w:tab w:pos="4468" w:val="left" w:leader="none"/>
          <w:tab w:pos="5911" w:val="left" w:leader="none"/>
        </w:tabs>
        <w:spacing w:line="396" w:lineRule="auto" w:before="127"/>
        <w:ind w:left="693" w:right="1565" w:firstLine="989"/>
      </w:pPr>
      <w:r>
        <w:rPr/>
        <mc:AlternateContent>
          <mc:Choice Requires="wps">
            <w:drawing>
              <wp:anchor distT="0" distB="0" distL="0" distR="0" allowOverlap="1" layoutInCell="1" locked="0" behindDoc="0" simplePos="0" relativeHeight="15730688">
                <wp:simplePos x="0" y="0"/>
                <wp:positionH relativeFrom="page">
                  <wp:posOffset>996696</wp:posOffset>
                </wp:positionH>
                <wp:positionV relativeFrom="paragraph">
                  <wp:posOffset>303097</wp:posOffset>
                </wp:positionV>
                <wp:extent cx="5590540" cy="63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590540" cy="6350"/>
                        </a:xfrm>
                        <a:custGeom>
                          <a:avLst/>
                          <a:gdLst/>
                          <a:ahLst/>
                          <a:cxnLst/>
                          <a:rect l="l" t="t" r="r" b="b"/>
                          <a:pathLst>
                            <a:path w="5590540" h="6350">
                              <a:moveTo>
                                <a:pt x="5590032" y="0"/>
                              </a:moveTo>
                              <a:lnTo>
                                <a:pt x="5590032" y="0"/>
                              </a:lnTo>
                              <a:lnTo>
                                <a:pt x="0" y="0"/>
                              </a:lnTo>
                              <a:lnTo>
                                <a:pt x="0" y="6096"/>
                              </a:lnTo>
                              <a:lnTo>
                                <a:pt x="5590032" y="6096"/>
                              </a:lnTo>
                              <a:lnTo>
                                <a:pt x="55900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8.480003pt;margin-top:23.865929pt;width:440.160021pt;height:.48pt;mso-position-horizontal-relative:page;mso-position-vertical-relative:paragraph;z-index:15730688" id="docshape7" filled="true" fillcolor="#000000" stroked="false">
                <v:fill type="solid"/>
                <w10:wrap type="none"/>
              </v:rect>
            </w:pict>
          </mc:Fallback>
        </mc:AlternateContent>
      </w:r>
      <w:r>
        <w:rPr/>
        <w:t>Return on equity</w:t>
        <w:tab/>
      </w:r>
      <w:r>
        <w:rPr>
          <w:spacing w:val="-4"/>
        </w:rPr>
        <w:t>ROE</w:t>
      </w:r>
      <w:r>
        <w:rPr/>
        <w:tab/>
        <w:t>Earnings</w:t>
      </w:r>
      <w:r>
        <w:rPr>
          <w:spacing w:val="-6"/>
        </w:rPr>
        <w:t> </w:t>
      </w:r>
      <w:r>
        <w:rPr/>
        <w:t>at</w:t>
      </w:r>
      <w:r>
        <w:rPr>
          <w:spacing w:val="-6"/>
        </w:rPr>
        <w:t> </w:t>
      </w:r>
      <w:r>
        <w:rPr/>
        <w:t>year</w:t>
      </w:r>
      <w:r>
        <w:rPr>
          <w:spacing w:val="-6"/>
        </w:rPr>
        <w:t> </w:t>
      </w:r>
      <w:r>
        <w:rPr/>
        <w:t>t/</w:t>
      </w:r>
      <w:r>
        <w:rPr>
          <w:spacing w:val="-6"/>
        </w:rPr>
        <w:t> </w:t>
      </w:r>
      <w:r>
        <w:rPr/>
        <w:t>Equity</w:t>
      </w:r>
      <w:r>
        <w:rPr>
          <w:spacing w:val="-7"/>
        </w:rPr>
        <w:t> </w:t>
      </w:r>
      <w:r>
        <w:rPr/>
        <w:t>at</w:t>
      </w:r>
      <w:r>
        <w:rPr>
          <w:spacing w:val="-6"/>
        </w:rPr>
        <w:t> </w:t>
      </w:r>
      <w:r>
        <w:rPr/>
        <w:t>year</w:t>
      </w:r>
      <w:r>
        <w:rPr>
          <w:spacing w:val="-6"/>
        </w:rPr>
        <w:t> </w:t>
      </w:r>
      <w:r>
        <w:rPr/>
        <w:t>t Source: Author’s compilation</w:t>
      </w:r>
    </w:p>
    <w:p>
      <w:pPr>
        <w:pStyle w:val="Heading2"/>
        <w:spacing w:line="203" w:lineRule="exact"/>
        <w:jc w:val="left"/>
      </w:pPr>
      <w:r>
        <w:rPr>
          <w:spacing w:val="-2"/>
        </w:rPr>
        <w:t>Methodology</w:t>
      </w:r>
    </w:p>
    <w:p>
      <w:pPr>
        <w:pStyle w:val="BodyText"/>
        <w:spacing w:line="381" w:lineRule="auto" w:before="132"/>
        <w:ind w:left="360" w:right="357" w:firstLine="284"/>
        <w:jc w:val="both"/>
      </w:pPr>
      <w:r>
        <w:rPr/>
        <w:t>The</w:t>
      </w:r>
      <w:r>
        <w:rPr>
          <w:spacing w:val="-9"/>
        </w:rPr>
        <w:t> </w:t>
      </w:r>
      <w:r>
        <w:rPr/>
        <w:t>generalized</w:t>
      </w:r>
      <w:r>
        <w:rPr>
          <w:spacing w:val="-10"/>
        </w:rPr>
        <w:t> </w:t>
      </w:r>
      <w:r>
        <w:rPr/>
        <w:t>least</w:t>
      </w:r>
      <w:r>
        <w:rPr>
          <w:spacing w:val="-9"/>
        </w:rPr>
        <w:t> </w:t>
      </w:r>
      <w:r>
        <w:rPr/>
        <w:t>squares</w:t>
      </w:r>
      <w:r>
        <w:rPr>
          <w:spacing w:val="-9"/>
        </w:rPr>
        <w:t> </w:t>
      </w:r>
      <w:r>
        <w:rPr/>
        <w:t>(GLS)</w:t>
      </w:r>
      <w:r>
        <w:rPr>
          <w:spacing w:val="-9"/>
        </w:rPr>
        <w:t> </w:t>
      </w:r>
      <w:r>
        <w:rPr/>
        <w:t>estimator</w:t>
      </w:r>
      <w:r>
        <w:rPr>
          <w:spacing w:val="-9"/>
        </w:rPr>
        <w:t> </w:t>
      </w:r>
      <w:r>
        <w:rPr/>
        <w:t>of</w:t>
      </w:r>
      <w:r>
        <w:rPr>
          <w:spacing w:val="-9"/>
        </w:rPr>
        <w:t> </w:t>
      </w:r>
      <w:r>
        <w:rPr/>
        <w:t>the</w:t>
      </w:r>
      <w:r>
        <w:rPr>
          <w:spacing w:val="-9"/>
        </w:rPr>
        <w:t> </w:t>
      </w:r>
      <w:r>
        <w:rPr/>
        <w:t>coefficients</w:t>
      </w:r>
      <w:r>
        <w:rPr>
          <w:spacing w:val="-9"/>
        </w:rPr>
        <w:t> </w:t>
      </w:r>
      <w:r>
        <w:rPr/>
        <w:t>of</w:t>
      </w:r>
      <w:r>
        <w:rPr>
          <w:spacing w:val="-9"/>
        </w:rPr>
        <w:t> </w:t>
      </w:r>
      <w:r>
        <w:rPr/>
        <w:t>a</w:t>
      </w:r>
      <w:r>
        <w:rPr>
          <w:spacing w:val="-3"/>
        </w:rPr>
        <w:t> </w:t>
      </w:r>
      <w:r>
        <w:rPr/>
        <w:t>linear</w:t>
      </w:r>
      <w:r>
        <w:rPr>
          <w:spacing w:val="-9"/>
        </w:rPr>
        <w:t> </w:t>
      </w:r>
      <w:r>
        <w:rPr/>
        <w:t>regression</w:t>
      </w:r>
      <w:r>
        <w:rPr>
          <w:spacing w:val="-3"/>
        </w:rPr>
        <w:t> </w:t>
      </w:r>
      <w:r>
        <w:rPr/>
        <w:t>is</w:t>
      </w:r>
      <w:r>
        <w:rPr>
          <w:spacing w:val="-10"/>
        </w:rPr>
        <w:t> </w:t>
      </w:r>
      <w:r>
        <w:rPr/>
        <w:t>a</w:t>
      </w:r>
      <w:r>
        <w:rPr>
          <w:spacing w:val="-10"/>
        </w:rPr>
        <w:t> </w:t>
      </w:r>
      <w:r>
        <w:rPr/>
        <w:t>generalization</w:t>
      </w:r>
      <w:r>
        <w:rPr>
          <w:spacing w:val="-10"/>
        </w:rPr>
        <w:t> </w:t>
      </w:r>
      <w:r>
        <w:rPr/>
        <w:t>of</w:t>
      </w:r>
      <w:r>
        <w:rPr>
          <w:spacing w:val="-9"/>
        </w:rPr>
        <w:t> </w:t>
      </w:r>
      <w:r>
        <w:rPr/>
        <w:t>the</w:t>
      </w:r>
      <w:r>
        <w:rPr>
          <w:spacing w:val="-10"/>
        </w:rPr>
        <w:t> </w:t>
      </w:r>
      <w:r>
        <w:rPr/>
        <w:t>ordinary least</w:t>
      </w:r>
      <w:r>
        <w:rPr>
          <w:spacing w:val="-10"/>
        </w:rPr>
        <w:t> </w:t>
      </w:r>
      <w:r>
        <w:rPr/>
        <w:t>squares</w:t>
      </w:r>
      <w:r>
        <w:rPr>
          <w:spacing w:val="-10"/>
        </w:rPr>
        <w:t> </w:t>
      </w:r>
      <w:r>
        <w:rPr/>
        <w:t>(OLS)</w:t>
      </w:r>
      <w:r>
        <w:rPr>
          <w:spacing w:val="-10"/>
        </w:rPr>
        <w:t> </w:t>
      </w:r>
      <w:r>
        <w:rPr/>
        <w:t>estimator.</w:t>
      </w:r>
      <w:r>
        <w:rPr>
          <w:spacing w:val="-10"/>
        </w:rPr>
        <w:t> </w:t>
      </w:r>
      <w:r>
        <w:rPr/>
        <w:t>It</w:t>
      </w:r>
      <w:r>
        <w:rPr>
          <w:spacing w:val="-10"/>
        </w:rPr>
        <w:t> </w:t>
      </w:r>
      <w:r>
        <w:rPr/>
        <w:t>is</w:t>
      </w:r>
      <w:r>
        <w:rPr>
          <w:spacing w:val="-10"/>
        </w:rPr>
        <w:t> </w:t>
      </w:r>
      <w:r>
        <w:rPr/>
        <w:t>used</w:t>
      </w:r>
      <w:r>
        <w:rPr>
          <w:spacing w:val="-11"/>
        </w:rPr>
        <w:t> </w:t>
      </w:r>
      <w:r>
        <w:rPr/>
        <w:t>to</w:t>
      </w:r>
      <w:r>
        <w:rPr>
          <w:spacing w:val="-11"/>
        </w:rPr>
        <w:t> </w:t>
      </w:r>
      <w:r>
        <w:rPr/>
        <w:t>deal</w:t>
      </w:r>
      <w:r>
        <w:rPr>
          <w:spacing w:val="-10"/>
        </w:rPr>
        <w:t> </w:t>
      </w:r>
      <w:r>
        <w:rPr/>
        <w:t>with</w:t>
      </w:r>
      <w:r>
        <w:rPr>
          <w:spacing w:val="-11"/>
        </w:rPr>
        <w:t> </w:t>
      </w:r>
      <w:r>
        <w:rPr/>
        <w:t>situations</w:t>
      </w:r>
      <w:r>
        <w:rPr>
          <w:spacing w:val="-10"/>
        </w:rPr>
        <w:t> </w:t>
      </w:r>
      <w:r>
        <w:rPr/>
        <w:t>in</w:t>
      </w:r>
      <w:r>
        <w:rPr>
          <w:spacing w:val="-11"/>
        </w:rPr>
        <w:t> </w:t>
      </w:r>
      <w:r>
        <w:rPr/>
        <w:t>which</w:t>
      </w:r>
      <w:r>
        <w:rPr>
          <w:spacing w:val="-11"/>
        </w:rPr>
        <w:t> </w:t>
      </w:r>
      <w:r>
        <w:rPr/>
        <w:t>the</w:t>
      </w:r>
      <w:r>
        <w:rPr>
          <w:spacing w:val="-11"/>
        </w:rPr>
        <w:t> </w:t>
      </w:r>
      <w:r>
        <w:rPr/>
        <w:t>OLS</w:t>
      </w:r>
      <w:r>
        <w:rPr>
          <w:spacing w:val="-11"/>
        </w:rPr>
        <w:t> </w:t>
      </w:r>
      <w:r>
        <w:rPr/>
        <w:t>estimator</w:t>
      </w:r>
      <w:r>
        <w:rPr>
          <w:spacing w:val="-10"/>
        </w:rPr>
        <w:t> </w:t>
      </w:r>
      <w:r>
        <w:rPr/>
        <w:t>is</w:t>
      </w:r>
      <w:r>
        <w:rPr>
          <w:spacing w:val="-10"/>
        </w:rPr>
        <w:t> </w:t>
      </w:r>
      <w:r>
        <w:rPr/>
        <w:t>not</w:t>
      </w:r>
      <w:r>
        <w:rPr>
          <w:spacing w:val="-10"/>
        </w:rPr>
        <w:t> </w:t>
      </w:r>
      <w:r>
        <w:rPr/>
        <w:t>BLUE</w:t>
      </w:r>
      <w:r>
        <w:rPr>
          <w:spacing w:val="-11"/>
        </w:rPr>
        <w:t> </w:t>
      </w:r>
      <w:r>
        <w:rPr/>
        <w:t>(best</w:t>
      </w:r>
      <w:r>
        <w:rPr>
          <w:spacing w:val="-10"/>
        </w:rPr>
        <w:t> </w:t>
      </w:r>
      <w:r>
        <w:rPr/>
        <w:t>linear</w:t>
      </w:r>
      <w:r>
        <w:rPr>
          <w:spacing w:val="-10"/>
        </w:rPr>
        <w:t> </w:t>
      </w:r>
      <w:r>
        <w:rPr/>
        <w:t>unbiased estimator)</w:t>
      </w:r>
      <w:r>
        <w:rPr>
          <w:spacing w:val="-12"/>
        </w:rPr>
        <w:t> </w:t>
      </w:r>
      <w:r>
        <w:rPr/>
        <w:t>because</w:t>
      </w:r>
      <w:r>
        <w:rPr>
          <w:spacing w:val="-12"/>
        </w:rPr>
        <w:t> </w:t>
      </w:r>
      <w:r>
        <w:rPr/>
        <w:t>one</w:t>
      </w:r>
      <w:r>
        <w:rPr>
          <w:spacing w:val="-11"/>
        </w:rPr>
        <w:t> </w:t>
      </w:r>
      <w:r>
        <w:rPr/>
        <w:t>of</w:t>
      </w:r>
      <w:r>
        <w:rPr>
          <w:spacing w:val="-12"/>
        </w:rPr>
        <w:t> </w:t>
      </w:r>
      <w:r>
        <w:rPr/>
        <w:t>the</w:t>
      </w:r>
      <w:r>
        <w:rPr>
          <w:spacing w:val="-12"/>
        </w:rPr>
        <w:t> </w:t>
      </w:r>
      <w:r>
        <w:rPr/>
        <w:t>main</w:t>
      </w:r>
      <w:r>
        <w:rPr>
          <w:spacing w:val="-11"/>
        </w:rPr>
        <w:t> </w:t>
      </w:r>
      <w:r>
        <w:rPr/>
        <w:t>assumptions</w:t>
      </w:r>
      <w:r>
        <w:rPr>
          <w:spacing w:val="-12"/>
        </w:rPr>
        <w:t> </w:t>
      </w:r>
      <w:r>
        <w:rPr/>
        <w:t>of</w:t>
      </w:r>
      <w:r>
        <w:rPr>
          <w:spacing w:val="-12"/>
        </w:rPr>
        <w:t> </w:t>
      </w:r>
      <w:r>
        <w:rPr/>
        <w:t>the</w:t>
      </w:r>
      <w:r>
        <w:rPr>
          <w:spacing w:val="-11"/>
        </w:rPr>
        <w:t> </w:t>
      </w:r>
      <w:r>
        <w:rPr/>
        <w:t>Gauss-Markov</w:t>
      </w:r>
      <w:r>
        <w:rPr>
          <w:spacing w:val="-12"/>
        </w:rPr>
        <w:t> </w:t>
      </w:r>
      <w:r>
        <w:rPr/>
        <w:t>theorem,</w:t>
      </w:r>
      <w:r>
        <w:rPr>
          <w:spacing w:val="-12"/>
        </w:rPr>
        <w:t> </w:t>
      </w:r>
      <w:r>
        <w:rPr/>
        <w:t>namely</w:t>
      </w:r>
      <w:r>
        <w:rPr>
          <w:spacing w:val="-11"/>
        </w:rPr>
        <w:t> </w:t>
      </w:r>
      <w:r>
        <w:rPr/>
        <w:t>that</w:t>
      </w:r>
      <w:r>
        <w:rPr>
          <w:spacing w:val="-12"/>
        </w:rPr>
        <w:t> </w:t>
      </w:r>
      <w:r>
        <w:rPr/>
        <w:t>of</w:t>
      </w:r>
      <w:r>
        <w:rPr>
          <w:spacing w:val="-12"/>
        </w:rPr>
        <w:t> </w:t>
      </w:r>
      <w:r>
        <w:rPr/>
        <w:t>homoscedasticity</w:t>
      </w:r>
      <w:r>
        <w:rPr>
          <w:spacing w:val="-11"/>
        </w:rPr>
        <w:t> </w:t>
      </w:r>
      <w:r>
        <w:rPr/>
        <w:t>and</w:t>
      </w:r>
      <w:r>
        <w:rPr>
          <w:spacing w:val="-12"/>
        </w:rPr>
        <w:t> </w:t>
      </w:r>
      <w:r>
        <w:rPr/>
        <w:t>absence of serial correlation, is violated. In such situations, provided that the other assumptions of the Gauss-Markov theorem are satisfied, the GLS estimator is BLUE.</w:t>
      </w:r>
    </w:p>
    <w:p>
      <w:pPr>
        <w:pStyle w:val="Heading1"/>
        <w:numPr>
          <w:ilvl w:val="0"/>
          <w:numId w:val="1"/>
        </w:numPr>
        <w:tabs>
          <w:tab w:pos="734" w:val="left" w:leader="none"/>
        </w:tabs>
        <w:spacing w:line="273" w:lineRule="exact" w:before="0" w:after="0"/>
        <w:ind w:left="734" w:right="0" w:hanging="374"/>
        <w:jc w:val="left"/>
      </w:pPr>
      <w:r>
        <w:rPr>
          <w:smallCaps/>
          <w:spacing w:val="-5"/>
        </w:rPr>
        <w:t>Empirical</w:t>
      </w:r>
      <w:r>
        <w:rPr>
          <w:smallCaps/>
          <w:spacing w:val="1"/>
        </w:rPr>
        <w:t> </w:t>
      </w:r>
      <w:r>
        <w:rPr>
          <w:smallCaps/>
          <w:spacing w:val="-2"/>
        </w:rPr>
        <w:t>Results</w:t>
      </w:r>
    </w:p>
    <w:p>
      <w:pPr>
        <w:pStyle w:val="BodyText"/>
        <w:spacing w:before="87"/>
        <w:ind w:left="643" w:right="643"/>
        <w:jc w:val="center"/>
      </w:pPr>
      <w:r>
        <w:rPr/>
        <w:t>Table</w:t>
      </w:r>
      <w:r>
        <w:rPr>
          <w:spacing w:val="-3"/>
        </w:rPr>
        <w:t> </w:t>
      </w:r>
      <w:r>
        <w:rPr/>
        <w:t>2:</w:t>
      </w:r>
      <w:r>
        <w:rPr>
          <w:spacing w:val="-3"/>
        </w:rPr>
        <w:t> </w:t>
      </w:r>
      <w:r>
        <w:rPr/>
        <w:t>Statistics</w:t>
      </w:r>
      <w:r>
        <w:rPr>
          <w:spacing w:val="-3"/>
        </w:rPr>
        <w:t> </w:t>
      </w:r>
      <w:r>
        <w:rPr>
          <w:spacing w:val="-2"/>
        </w:rPr>
        <w:t>description</w:t>
      </w:r>
    </w:p>
    <w:p>
      <w:pPr>
        <w:pStyle w:val="BodyText"/>
        <w:spacing w:before="10"/>
        <w:rPr>
          <w:sz w:val="11"/>
        </w:rPr>
      </w:pPr>
    </w:p>
    <w:tbl>
      <w:tblPr>
        <w:tblW w:w="0" w:type="auto"/>
        <w:jc w:val="left"/>
        <w:tblInd w:w="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49"/>
        <w:gridCol w:w="1658"/>
        <w:gridCol w:w="1285"/>
        <w:gridCol w:w="1793"/>
        <w:gridCol w:w="1373"/>
        <w:gridCol w:w="1429"/>
      </w:tblGrid>
      <w:tr>
        <w:trPr>
          <w:trHeight w:val="345" w:hRule="atLeast"/>
        </w:trPr>
        <w:tc>
          <w:tcPr>
            <w:tcW w:w="1349" w:type="dxa"/>
            <w:tcBorders>
              <w:top w:val="single" w:sz="4" w:space="0" w:color="000000"/>
              <w:bottom w:val="single" w:sz="4" w:space="0" w:color="000000"/>
            </w:tcBorders>
          </w:tcPr>
          <w:p>
            <w:pPr>
              <w:pStyle w:val="TableParagraph"/>
              <w:ind w:left="23"/>
              <w:rPr>
                <w:sz w:val="19"/>
              </w:rPr>
            </w:pPr>
            <w:r>
              <w:rPr>
                <w:spacing w:val="-2"/>
                <w:sz w:val="19"/>
              </w:rPr>
              <w:t>Variables</w:t>
            </w:r>
          </w:p>
        </w:tc>
        <w:tc>
          <w:tcPr>
            <w:tcW w:w="1658" w:type="dxa"/>
            <w:tcBorders>
              <w:top w:val="single" w:sz="4" w:space="0" w:color="000000"/>
              <w:bottom w:val="single" w:sz="4" w:space="0" w:color="000000"/>
            </w:tcBorders>
          </w:tcPr>
          <w:p>
            <w:pPr>
              <w:pStyle w:val="TableParagraph"/>
              <w:ind w:right="57"/>
              <w:rPr>
                <w:sz w:val="19"/>
              </w:rPr>
            </w:pPr>
            <w:r>
              <w:rPr>
                <w:spacing w:val="-2"/>
                <w:sz w:val="19"/>
              </w:rPr>
              <w:t>Observations</w:t>
            </w:r>
          </w:p>
        </w:tc>
        <w:tc>
          <w:tcPr>
            <w:tcW w:w="1285" w:type="dxa"/>
            <w:tcBorders>
              <w:top w:val="single" w:sz="4" w:space="0" w:color="000000"/>
              <w:bottom w:val="single" w:sz="4" w:space="0" w:color="000000"/>
            </w:tcBorders>
          </w:tcPr>
          <w:p>
            <w:pPr>
              <w:pStyle w:val="TableParagraph"/>
              <w:ind w:left="413"/>
              <w:jc w:val="left"/>
              <w:rPr>
                <w:sz w:val="19"/>
              </w:rPr>
            </w:pPr>
            <w:r>
              <w:rPr>
                <w:spacing w:val="-4"/>
                <w:sz w:val="19"/>
              </w:rPr>
              <w:t>Mean</w:t>
            </w:r>
          </w:p>
        </w:tc>
        <w:tc>
          <w:tcPr>
            <w:tcW w:w="1793" w:type="dxa"/>
            <w:tcBorders>
              <w:top w:val="single" w:sz="4" w:space="0" w:color="000000"/>
              <w:bottom w:val="single" w:sz="4" w:space="0" w:color="000000"/>
            </w:tcBorders>
          </w:tcPr>
          <w:p>
            <w:pPr>
              <w:pStyle w:val="TableParagraph"/>
              <w:ind w:left="12" w:right="1"/>
              <w:rPr>
                <w:sz w:val="19"/>
              </w:rPr>
            </w:pPr>
            <w:r>
              <w:rPr>
                <w:spacing w:val="-2"/>
                <w:sz w:val="19"/>
              </w:rPr>
              <w:t>Std.Deviation</w:t>
            </w:r>
          </w:p>
        </w:tc>
        <w:tc>
          <w:tcPr>
            <w:tcW w:w="1373" w:type="dxa"/>
            <w:tcBorders>
              <w:top w:val="single" w:sz="4" w:space="0" w:color="000000"/>
              <w:bottom w:val="single" w:sz="4" w:space="0" w:color="000000"/>
            </w:tcBorders>
          </w:tcPr>
          <w:p>
            <w:pPr>
              <w:pStyle w:val="TableParagraph"/>
              <w:ind w:left="1" w:right="36"/>
              <w:rPr>
                <w:sz w:val="19"/>
              </w:rPr>
            </w:pPr>
            <w:r>
              <w:rPr>
                <w:spacing w:val="-5"/>
                <w:sz w:val="19"/>
              </w:rPr>
              <w:t>Min</w:t>
            </w:r>
          </w:p>
        </w:tc>
        <w:tc>
          <w:tcPr>
            <w:tcW w:w="1429" w:type="dxa"/>
            <w:tcBorders>
              <w:top w:val="single" w:sz="4" w:space="0" w:color="000000"/>
              <w:bottom w:val="single" w:sz="4" w:space="0" w:color="000000"/>
            </w:tcBorders>
          </w:tcPr>
          <w:p>
            <w:pPr>
              <w:pStyle w:val="TableParagraph"/>
              <w:rPr>
                <w:sz w:val="19"/>
              </w:rPr>
            </w:pPr>
            <w:r>
              <w:rPr>
                <w:spacing w:val="-5"/>
                <w:sz w:val="19"/>
              </w:rPr>
              <w:t>Max</w:t>
            </w:r>
          </w:p>
        </w:tc>
      </w:tr>
      <w:tr>
        <w:trPr>
          <w:trHeight w:val="283" w:hRule="atLeast"/>
        </w:trPr>
        <w:tc>
          <w:tcPr>
            <w:tcW w:w="1349" w:type="dxa"/>
            <w:tcBorders>
              <w:top w:val="single" w:sz="4" w:space="0" w:color="000000"/>
            </w:tcBorders>
          </w:tcPr>
          <w:p>
            <w:pPr>
              <w:pStyle w:val="TableParagraph"/>
              <w:ind w:left="23" w:right="1"/>
              <w:rPr>
                <w:sz w:val="19"/>
              </w:rPr>
            </w:pPr>
            <w:r>
              <w:rPr>
                <w:spacing w:val="-5"/>
                <w:sz w:val="19"/>
              </w:rPr>
              <w:t>LEV</w:t>
            </w:r>
          </w:p>
        </w:tc>
        <w:tc>
          <w:tcPr>
            <w:tcW w:w="1658" w:type="dxa"/>
            <w:tcBorders>
              <w:top w:val="single" w:sz="4" w:space="0" w:color="000000"/>
            </w:tcBorders>
          </w:tcPr>
          <w:p>
            <w:pPr>
              <w:pStyle w:val="TableParagraph"/>
              <w:ind w:right="57"/>
              <w:rPr>
                <w:sz w:val="19"/>
              </w:rPr>
            </w:pPr>
            <w:r>
              <w:rPr>
                <w:spacing w:val="-2"/>
                <w:sz w:val="19"/>
              </w:rPr>
              <w:t>3,780</w:t>
            </w:r>
          </w:p>
        </w:tc>
        <w:tc>
          <w:tcPr>
            <w:tcW w:w="1285" w:type="dxa"/>
            <w:tcBorders>
              <w:top w:val="single" w:sz="4" w:space="0" w:color="000000"/>
            </w:tcBorders>
          </w:tcPr>
          <w:p>
            <w:pPr>
              <w:pStyle w:val="TableParagraph"/>
              <w:spacing w:line="209" w:lineRule="exact"/>
              <w:ind w:left="405"/>
              <w:jc w:val="left"/>
              <w:rPr>
                <w:sz w:val="19"/>
              </w:rPr>
            </w:pPr>
            <w:r>
              <w:rPr>
                <w:spacing w:val="-2"/>
                <w:sz w:val="19"/>
              </w:rPr>
              <w:t>0.498</w:t>
            </w:r>
          </w:p>
        </w:tc>
        <w:tc>
          <w:tcPr>
            <w:tcW w:w="1793" w:type="dxa"/>
            <w:tcBorders>
              <w:top w:val="single" w:sz="4" w:space="0" w:color="000000"/>
            </w:tcBorders>
          </w:tcPr>
          <w:p>
            <w:pPr>
              <w:pStyle w:val="TableParagraph"/>
              <w:spacing w:line="209" w:lineRule="exact"/>
              <w:ind w:left="12"/>
              <w:rPr>
                <w:sz w:val="19"/>
              </w:rPr>
            </w:pPr>
            <w:r>
              <w:rPr>
                <w:spacing w:val="-2"/>
                <w:sz w:val="19"/>
              </w:rPr>
              <w:t>0.235</w:t>
            </w:r>
          </w:p>
        </w:tc>
        <w:tc>
          <w:tcPr>
            <w:tcW w:w="1373" w:type="dxa"/>
            <w:tcBorders>
              <w:top w:val="single" w:sz="4" w:space="0" w:color="000000"/>
            </w:tcBorders>
          </w:tcPr>
          <w:p>
            <w:pPr>
              <w:pStyle w:val="TableParagraph"/>
              <w:spacing w:line="209" w:lineRule="exact"/>
              <w:ind w:right="36"/>
              <w:rPr>
                <w:sz w:val="19"/>
              </w:rPr>
            </w:pPr>
            <w:r>
              <w:rPr>
                <w:spacing w:val="-2"/>
                <w:sz w:val="19"/>
              </w:rPr>
              <w:t>0.000</w:t>
            </w:r>
          </w:p>
        </w:tc>
        <w:tc>
          <w:tcPr>
            <w:tcW w:w="1429" w:type="dxa"/>
            <w:tcBorders>
              <w:top w:val="single" w:sz="4" w:space="0" w:color="000000"/>
            </w:tcBorders>
          </w:tcPr>
          <w:p>
            <w:pPr>
              <w:pStyle w:val="TableParagraph"/>
              <w:spacing w:line="209" w:lineRule="exact"/>
              <w:rPr>
                <w:sz w:val="19"/>
              </w:rPr>
            </w:pPr>
            <w:r>
              <w:rPr>
                <w:spacing w:val="-2"/>
                <w:sz w:val="19"/>
              </w:rPr>
              <w:t>0.990</w:t>
            </w:r>
          </w:p>
        </w:tc>
      </w:tr>
      <w:tr>
        <w:trPr>
          <w:trHeight w:val="348" w:hRule="atLeast"/>
        </w:trPr>
        <w:tc>
          <w:tcPr>
            <w:tcW w:w="1349" w:type="dxa"/>
          </w:tcPr>
          <w:p>
            <w:pPr>
              <w:pStyle w:val="TableParagraph"/>
              <w:spacing w:before="67"/>
              <w:ind w:left="23"/>
              <w:rPr>
                <w:sz w:val="19"/>
              </w:rPr>
            </w:pPr>
            <w:r>
              <w:rPr>
                <w:spacing w:val="-4"/>
                <w:sz w:val="19"/>
              </w:rPr>
              <w:t>SIZE</w:t>
            </w:r>
          </w:p>
        </w:tc>
        <w:tc>
          <w:tcPr>
            <w:tcW w:w="1658" w:type="dxa"/>
          </w:tcPr>
          <w:p>
            <w:pPr>
              <w:pStyle w:val="TableParagraph"/>
              <w:spacing w:before="67"/>
              <w:ind w:right="57"/>
              <w:rPr>
                <w:sz w:val="19"/>
              </w:rPr>
            </w:pPr>
            <w:r>
              <w:rPr>
                <w:spacing w:val="-2"/>
                <w:sz w:val="19"/>
              </w:rPr>
              <w:t>3,780</w:t>
            </w:r>
          </w:p>
        </w:tc>
        <w:tc>
          <w:tcPr>
            <w:tcW w:w="1285" w:type="dxa"/>
          </w:tcPr>
          <w:p>
            <w:pPr>
              <w:pStyle w:val="TableParagraph"/>
              <w:spacing w:before="57"/>
              <w:ind w:left="355"/>
              <w:jc w:val="left"/>
              <w:rPr>
                <w:sz w:val="19"/>
              </w:rPr>
            </w:pPr>
            <w:r>
              <w:rPr>
                <w:spacing w:val="-2"/>
                <w:sz w:val="19"/>
              </w:rPr>
              <w:t>13.520</w:t>
            </w:r>
          </w:p>
        </w:tc>
        <w:tc>
          <w:tcPr>
            <w:tcW w:w="1793" w:type="dxa"/>
          </w:tcPr>
          <w:p>
            <w:pPr>
              <w:pStyle w:val="TableParagraph"/>
              <w:spacing w:before="57"/>
              <w:ind w:left="12"/>
              <w:rPr>
                <w:sz w:val="19"/>
              </w:rPr>
            </w:pPr>
            <w:r>
              <w:rPr>
                <w:spacing w:val="-2"/>
                <w:sz w:val="19"/>
              </w:rPr>
              <w:t>1.659</w:t>
            </w:r>
          </w:p>
        </w:tc>
        <w:tc>
          <w:tcPr>
            <w:tcW w:w="1373" w:type="dxa"/>
          </w:tcPr>
          <w:p>
            <w:pPr>
              <w:pStyle w:val="TableParagraph"/>
              <w:spacing w:before="57"/>
              <w:ind w:right="36"/>
              <w:rPr>
                <w:sz w:val="19"/>
              </w:rPr>
            </w:pPr>
            <w:r>
              <w:rPr>
                <w:spacing w:val="-2"/>
                <w:sz w:val="19"/>
              </w:rPr>
              <w:t>9.510</w:t>
            </w:r>
          </w:p>
        </w:tc>
        <w:tc>
          <w:tcPr>
            <w:tcW w:w="1429" w:type="dxa"/>
          </w:tcPr>
          <w:p>
            <w:pPr>
              <w:pStyle w:val="TableParagraph"/>
              <w:spacing w:before="57"/>
              <w:rPr>
                <w:sz w:val="19"/>
              </w:rPr>
            </w:pPr>
            <w:r>
              <w:rPr>
                <w:spacing w:val="-2"/>
                <w:sz w:val="19"/>
              </w:rPr>
              <w:t>20.880</w:t>
            </w:r>
          </w:p>
        </w:tc>
      </w:tr>
      <w:tr>
        <w:trPr>
          <w:trHeight w:val="347" w:hRule="atLeast"/>
        </w:trPr>
        <w:tc>
          <w:tcPr>
            <w:tcW w:w="1349" w:type="dxa"/>
          </w:tcPr>
          <w:p>
            <w:pPr>
              <w:pStyle w:val="TableParagraph"/>
              <w:spacing w:before="65"/>
              <w:ind w:left="23" w:right="1"/>
              <w:rPr>
                <w:sz w:val="19"/>
              </w:rPr>
            </w:pPr>
            <w:r>
              <w:rPr>
                <w:spacing w:val="-5"/>
                <w:sz w:val="19"/>
              </w:rPr>
              <w:t>ROA</w:t>
            </w:r>
          </w:p>
        </w:tc>
        <w:tc>
          <w:tcPr>
            <w:tcW w:w="1658" w:type="dxa"/>
          </w:tcPr>
          <w:p>
            <w:pPr>
              <w:pStyle w:val="TableParagraph"/>
              <w:spacing w:before="65"/>
              <w:ind w:right="57"/>
              <w:rPr>
                <w:sz w:val="19"/>
              </w:rPr>
            </w:pPr>
            <w:r>
              <w:rPr>
                <w:spacing w:val="-2"/>
                <w:sz w:val="19"/>
              </w:rPr>
              <w:t>3,780</w:t>
            </w:r>
          </w:p>
        </w:tc>
        <w:tc>
          <w:tcPr>
            <w:tcW w:w="1285" w:type="dxa"/>
          </w:tcPr>
          <w:p>
            <w:pPr>
              <w:pStyle w:val="TableParagraph"/>
              <w:spacing w:before="55"/>
              <w:ind w:left="405"/>
              <w:jc w:val="left"/>
              <w:rPr>
                <w:sz w:val="19"/>
              </w:rPr>
            </w:pPr>
            <w:r>
              <w:rPr>
                <w:spacing w:val="-2"/>
                <w:sz w:val="19"/>
              </w:rPr>
              <w:t>0.053</w:t>
            </w:r>
          </w:p>
        </w:tc>
        <w:tc>
          <w:tcPr>
            <w:tcW w:w="1793" w:type="dxa"/>
          </w:tcPr>
          <w:p>
            <w:pPr>
              <w:pStyle w:val="TableParagraph"/>
              <w:spacing w:before="55"/>
              <w:ind w:left="12"/>
              <w:rPr>
                <w:sz w:val="19"/>
              </w:rPr>
            </w:pPr>
            <w:r>
              <w:rPr>
                <w:spacing w:val="-2"/>
                <w:sz w:val="19"/>
              </w:rPr>
              <w:t>0.086</w:t>
            </w:r>
          </w:p>
        </w:tc>
        <w:tc>
          <w:tcPr>
            <w:tcW w:w="1373" w:type="dxa"/>
          </w:tcPr>
          <w:p>
            <w:pPr>
              <w:pStyle w:val="TableParagraph"/>
              <w:spacing w:before="55"/>
              <w:ind w:right="36"/>
              <w:rPr>
                <w:sz w:val="19"/>
              </w:rPr>
            </w:pPr>
            <w:r>
              <w:rPr>
                <w:sz w:val="19"/>
              </w:rPr>
              <w:t>-</w:t>
            </w:r>
            <w:r>
              <w:rPr>
                <w:spacing w:val="-2"/>
                <w:sz w:val="19"/>
              </w:rPr>
              <w:t>1.799</w:t>
            </w:r>
          </w:p>
        </w:tc>
        <w:tc>
          <w:tcPr>
            <w:tcW w:w="1429" w:type="dxa"/>
          </w:tcPr>
          <w:p>
            <w:pPr>
              <w:pStyle w:val="TableParagraph"/>
              <w:spacing w:before="55"/>
              <w:rPr>
                <w:sz w:val="19"/>
              </w:rPr>
            </w:pPr>
            <w:r>
              <w:rPr>
                <w:spacing w:val="-2"/>
                <w:sz w:val="19"/>
              </w:rPr>
              <w:t>0.784</w:t>
            </w:r>
          </w:p>
        </w:tc>
      </w:tr>
      <w:tr>
        <w:trPr>
          <w:trHeight w:val="348" w:hRule="atLeast"/>
        </w:trPr>
        <w:tc>
          <w:tcPr>
            <w:tcW w:w="1349" w:type="dxa"/>
          </w:tcPr>
          <w:p>
            <w:pPr>
              <w:pStyle w:val="TableParagraph"/>
              <w:spacing w:before="67"/>
              <w:ind w:left="23" w:right="1"/>
              <w:rPr>
                <w:sz w:val="19"/>
              </w:rPr>
            </w:pPr>
            <w:r>
              <w:rPr>
                <w:spacing w:val="-5"/>
                <w:sz w:val="19"/>
              </w:rPr>
              <w:t>ROE</w:t>
            </w:r>
          </w:p>
        </w:tc>
        <w:tc>
          <w:tcPr>
            <w:tcW w:w="1658" w:type="dxa"/>
          </w:tcPr>
          <w:p>
            <w:pPr>
              <w:pStyle w:val="TableParagraph"/>
              <w:spacing w:before="67"/>
              <w:ind w:right="57"/>
              <w:rPr>
                <w:sz w:val="19"/>
              </w:rPr>
            </w:pPr>
            <w:r>
              <w:rPr>
                <w:spacing w:val="-2"/>
                <w:sz w:val="19"/>
              </w:rPr>
              <w:t>3,780</w:t>
            </w:r>
          </w:p>
        </w:tc>
        <w:tc>
          <w:tcPr>
            <w:tcW w:w="1285" w:type="dxa"/>
          </w:tcPr>
          <w:p>
            <w:pPr>
              <w:pStyle w:val="TableParagraph"/>
              <w:spacing w:before="57"/>
              <w:ind w:left="405"/>
              <w:jc w:val="left"/>
              <w:rPr>
                <w:sz w:val="19"/>
              </w:rPr>
            </w:pPr>
            <w:r>
              <w:rPr>
                <w:spacing w:val="-2"/>
                <w:sz w:val="19"/>
              </w:rPr>
              <w:t>0.074</w:t>
            </w:r>
          </w:p>
        </w:tc>
        <w:tc>
          <w:tcPr>
            <w:tcW w:w="1793" w:type="dxa"/>
          </w:tcPr>
          <w:p>
            <w:pPr>
              <w:pStyle w:val="TableParagraph"/>
              <w:spacing w:before="57"/>
              <w:ind w:left="12"/>
              <w:rPr>
                <w:sz w:val="19"/>
              </w:rPr>
            </w:pPr>
            <w:r>
              <w:rPr>
                <w:spacing w:val="-2"/>
                <w:sz w:val="19"/>
              </w:rPr>
              <w:t>0.920</w:t>
            </w:r>
          </w:p>
        </w:tc>
        <w:tc>
          <w:tcPr>
            <w:tcW w:w="1373" w:type="dxa"/>
          </w:tcPr>
          <w:p>
            <w:pPr>
              <w:pStyle w:val="TableParagraph"/>
              <w:spacing w:before="57"/>
              <w:ind w:right="36"/>
              <w:rPr>
                <w:sz w:val="19"/>
              </w:rPr>
            </w:pPr>
            <w:r>
              <w:rPr>
                <w:sz w:val="19"/>
              </w:rPr>
              <w:t>-</w:t>
            </w:r>
            <w:r>
              <w:rPr>
                <w:spacing w:val="-2"/>
                <w:sz w:val="19"/>
              </w:rPr>
              <w:t>45.363</w:t>
            </w:r>
          </w:p>
        </w:tc>
        <w:tc>
          <w:tcPr>
            <w:tcW w:w="1429" w:type="dxa"/>
          </w:tcPr>
          <w:p>
            <w:pPr>
              <w:pStyle w:val="TableParagraph"/>
              <w:spacing w:before="57"/>
              <w:rPr>
                <w:sz w:val="19"/>
              </w:rPr>
            </w:pPr>
            <w:r>
              <w:rPr>
                <w:spacing w:val="-2"/>
                <w:sz w:val="19"/>
              </w:rPr>
              <w:t>0.982</w:t>
            </w:r>
          </w:p>
        </w:tc>
      </w:tr>
      <w:tr>
        <w:trPr>
          <w:trHeight w:val="347" w:hRule="atLeast"/>
        </w:trPr>
        <w:tc>
          <w:tcPr>
            <w:tcW w:w="1349" w:type="dxa"/>
          </w:tcPr>
          <w:p>
            <w:pPr>
              <w:pStyle w:val="TableParagraph"/>
              <w:spacing w:before="64"/>
              <w:ind w:left="23" w:right="1"/>
              <w:rPr>
                <w:sz w:val="12"/>
              </w:rPr>
            </w:pPr>
            <w:r>
              <w:rPr>
                <w:spacing w:val="-5"/>
                <w:position w:val="2"/>
                <w:sz w:val="19"/>
              </w:rPr>
              <w:t>P</w:t>
            </w:r>
            <w:r>
              <w:rPr>
                <w:spacing w:val="-5"/>
                <w:sz w:val="12"/>
              </w:rPr>
              <w:t>A</w:t>
            </w:r>
          </w:p>
        </w:tc>
        <w:tc>
          <w:tcPr>
            <w:tcW w:w="1658" w:type="dxa"/>
          </w:tcPr>
          <w:p>
            <w:pPr>
              <w:pStyle w:val="TableParagraph"/>
              <w:spacing w:before="65"/>
              <w:ind w:right="57"/>
              <w:rPr>
                <w:sz w:val="19"/>
              </w:rPr>
            </w:pPr>
            <w:r>
              <w:rPr>
                <w:spacing w:val="-2"/>
                <w:sz w:val="19"/>
              </w:rPr>
              <w:t>3,780</w:t>
            </w:r>
          </w:p>
        </w:tc>
        <w:tc>
          <w:tcPr>
            <w:tcW w:w="1285" w:type="dxa"/>
          </w:tcPr>
          <w:p>
            <w:pPr>
              <w:pStyle w:val="TableParagraph"/>
              <w:spacing w:before="55"/>
              <w:ind w:left="355"/>
              <w:jc w:val="left"/>
              <w:rPr>
                <w:sz w:val="19"/>
              </w:rPr>
            </w:pPr>
            <w:r>
              <w:rPr>
                <w:spacing w:val="-2"/>
                <w:sz w:val="19"/>
              </w:rPr>
              <w:t>20.633</w:t>
            </w:r>
          </w:p>
        </w:tc>
        <w:tc>
          <w:tcPr>
            <w:tcW w:w="1793" w:type="dxa"/>
          </w:tcPr>
          <w:p>
            <w:pPr>
              <w:pStyle w:val="TableParagraph"/>
              <w:spacing w:before="55"/>
              <w:ind w:left="12"/>
              <w:rPr>
                <w:sz w:val="19"/>
              </w:rPr>
            </w:pPr>
            <w:r>
              <w:rPr>
                <w:spacing w:val="-2"/>
                <w:sz w:val="19"/>
              </w:rPr>
              <w:t>23.283</w:t>
            </w:r>
          </w:p>
        </w:tc>
        <w:tc>
          <w:tcPr>
            <w:tcW w:w="1373" w:type="dxa"/>
          </w:tcPr>
          <w:p>
            <w:pPr>
              <w:pStyle w:val="TableParagraph"/>
              <w:spacing w:before="55"/>
              <w:ind w:right="36"/>
              <w:rPr>
                <w:sz w:val="19"/>
              </w:rPr>
            </w:pPr>
            <w:r>
              <w:rPr>
                <w:spacing w:val="-2"/>
                <w:sz w:val="19"/>
              </w:rPr>
              <w:t>0.500</w:t>
            </w:r>
          </w:p>
        </w:tc>
        <w:tc>
          <w:tcPr>
            <w:tcW w:w="1429" w:type="dxa"/>
          </w:tcPr>
          <w:p>
            <w:pPr>
              <w:pStyle w:val="TableParagraph"/>
              <w:spacing w:before="55"/>
              <w:rPr>
                <w:sz w:val="19"/>
              </w:rPr>
            </w:pPr>
            <w:r>
              <w:rPr>
                <w:spacing w:val="-2"/>
                <w:sz w:val="19"/>
              </w:rPr>
              <w:t>246.800</w:t>
            </w:r>
          </w:p>
        </w:tc>
      </w:tr>
      <w:tr>
        <w:trPr>
          <w:trHeight w:val="413" w:hRule="atLeast"/>
        </w:trPr>
        <w:tc>
          <w:tcPr>
            <w:tcW w:w="1349" w:type="dxa"/>
            <w:tcBorders>
              <w:bottom w:val="single" w:sz="4" w:space="0" w:color="000000"/>
            </w:tcBorders>
          </w:tcPr>
          <w:p>
            <w:pPr>
              <w:pStyle w:val="TableParagraph"/>
              <w:spacing w:before="62"/>
              <w:ind w:left="23" w:right="1"/>
              <w:rPr>
                <w:sz w:val="12"/>
              </w:rPr>
            </w:pPr>
            <w:r>
              <w:rPr>
                <w:spacing w:val="-5"/>
                <w:position w:val="2"/>
                <w:sz w:val="19"/>
              </w:rPr>
              <w:t>P</w:t>
            </w:r>
            <w:r>
              <w:rPr>
                <w:spacing w:val="-5"/>
                <w:sz w:val="12"/>
              </w:rPr>
              <w:t>B</w:t>
            </w:r>
          </w:p>
        </w:tc>
        <w:tc>
          <w:tcPr>
            <w:tcW w:w="1658" w:type="dxa"/>
            <w:tcBorders>
              <w:bottom w:val="single" w:sz="4" w:space="0" w:color="000000"/>
            </w:tcBorders>
          </w:tcPr>
          <w:p>
            <w:pPr>
              <w:pStyle w:val="TableParagraph"/>
              <w:spacing w:before="63"/>
              <w:ind w:right="57"/>
              <w:rPr>
                <w:sz w:val="19"/>
              </w:rPr>
            </w:pPr>
            <w:r>
              <w:rPr>
                <w:spacing w:val="-2"/>
                <w:sz w:val="19"/>
              </w:rPr>
              <w:t>3,780</w:t>
            </w:r>
          </w:p>
        </w:tc>
        <w:tc>
          <w:tcPr>
            <w:tcW w:w="1285" w:type="dxa"/>
            <w:tcBorders>
              <w:bottom w:val="single" w:sz="4" w:space="0" w:color="000000"/>
            </w:tcBorders>
          </w:tcPr>
          <w:p>
            <w:pPr>
              <w:pStyle w:val="TableParagraph"/>
              <w:spacing w:before="53"/>
              <w:ind w:left="355"/>
              <w:jc w:val="left"/>
              <w:rPr>
                <w:sz w:val="19"/>
              </w:rPr>
            </w:pPr>
            <w:r>
              <w:rPr>
                <w:spacing w:val="-2"/>
                <w:sz w:val="19"/>
              </w:rPr>
              <w:t>20.636</w:t>
            </w:r>
          </w:p>
        </w:tc>
        <w:tc>
          <w:tcPr>
            <w:tcW w:w="1793" w:type="dxa"/>
            <w:tcBorders>
              <w:bottom w:val="single" w:sz="4" w:space="0" w:color="000000"/>
            </w:tcBorders>
          </w:tcPr>
          <w:p>
            <w:pPr>
              <w:pStyle w:val="TableParagraph"/>
              <w:spacing w:before="53"/>
              <w:ind w:left="12"/>
              <w:rPr>
                <w:sz w:val="19"/>
              </w:rPr>
            </w:pPr>
            <w:r>
              <w:rPr>
                <w:spacing w:val="-2"/>
                <w:sz w:val="19"/>
              </w:rPr>
              <w:t>22.282</w:t>
            </w:r>
          </w:p>
        </w:tc>
        <w:tc>
          <w:tcPr>
            <w:tcW w:w="1373" w:type="dxa"/>
            <w:tcBorders>
              <w:bottom w:val="single" w:sz="4" w:space="0" w:color="000000"/>
            </w:tcBorders>
          </w:tcPr>
          <w:p>
            <w:pPr>
              <w:pStyle w:val="TableParagraph"/>
              <w:spacing w:before="53"/>
              <w:ind w:right="36"/>
              <w:rPr>
                <w:sz w:val="19"/>
              </w:rPr>
            </w:pPr>
            <w:r>
              <w:rPr>
                <w:spacing w:val="-2"/>
                <w:sz w:val="19"/>
              </w:rPr>
              <w:t>0.797</w:t>
            </w:r>
          </w:p>
        </w:tc>
        <w:tc>
          <w:tcPr>
            <w:tcW w:w="1429" w:type="dxa"/>
            <w:tcBorders>
              <w:bottom w:val="single" w:sz="4" w:space="0" w:color="000000"/>
            </w:tcBorders>
          </w:tcPr>
          <w:p>
            <w:pPr>
              <w:pStyle w:val="TableParagraph"/>
              <w:spacing w:before="53"/>
              <w:rPr>
                <w:sz w:val="19"/>
              </w:rPr>
            </w:pPr>
            <w:r>
              <w:rPr>
                <w:spacing w:val="-2"/>
                <w:sz w:val="19"/>
              </w:rPr>
              <w:t>208.633</w:t>
            </w:r>
          </w:p>
        </w:tc>
      </w:tr>
    </w:tbl>
    <w:p>
      <w:pPr>
        <w:pStyle w:val="BodyText"/>
        <w:ind w:left="643"/>
        <w:jc w:val="both"/>
      </w:pPr>
      <w:r>
        <w:rPr/>
        <w:t>Source:</w:t>
      </w:r>
      <w:r>
        <w:rPr>
          <w:spacing w:val="-5"/>
        </w:rPr>
        <w:t> </w:t>
      </w:r>
      <w:r>
        <w:rPr/>
        <w:t>Author’s</w:t>
      </w:r>
      <w:r>
        <w:rPr>
          <w:spacing w:val="-5"/>
        </w:rPr>
        <w:t> </w:t>
      </w:r>
      <w:r>
        <w:rPr>
          <w:spacing w:val="-2"/>
        </w:rPr>
        <w:t>estimation</w:t>
      </w:r>
    </w:p>
    <w:p>
      <w:pPr>
        <w:pStyle w:val="BodyText"/>
        <w:spacing w:line="384" w:lineRule="auto" w:before="124"/>
        <w:ind w:left="360" w:right="356" w:firstLine="284"/>
        <w:jc w:val="both"/>
      </w:pPr>
      <w:r>
        <w:rPr/>
        <w:t>As shown in Table 2, the average debt ratio of joint stock companies listed on Vietnam’s stock market is 49.8%. The average</w:t>
      </w:r>
      <w:r>
        <w:rPr>
          <w:spacing w:val="-7"/>
        </w:rPr>
        <w:t> </w:t>
      </w:r>
      <w:r>
        <w:rPr/>
        <w:t>stock</w:t>
      </w:r>
      <w:r>
        <w:rPr>
          <w:spacing w:val="-7"/>
        </w:rPr>
        <w:t> </w:t>
      </w:r>
      <w:r>
        <w:rPr/>
        <w:t>price</w:t>
      </w:r>
      <w:r>
        <w:rPr>
          <w:spacing w:val="-7"/>
        </w:rPr>
        <w:t> </w:t>
      </w:r>
      <w:r>
        <w:rPr/>
        <w:t>5</w:t>
      </w:r>
      <w:r>
        <w:rPr>
          <w:spacing w:val="-7"/>
        </w:rPr>
        <w:t> </w:t>
      </w:r>
      <w:r>
        <w:rPr/>
        <w:t>days</w:t>
      </w:r>
      <w:r>
        <w:rPr>
          <w:spacing w:val="-7"/>
        </w:rPr>
        <w:t> </w:t>
      </w:r>
      <w:r>
        <w:rPr/>
        <w:t>after</w:t>
      </w:r>
      <w:r>
        <w:rPr>
          <w:spacing w:val="-7"/>
        </w:rPr>
        <w:t> </w:t>
      </w:r>
      <w:r>
        <w:rPr/>
        <w:t>the</w:t>
      </w:r>
      <w:r>
        <w:rPr>
          <w:spacing w:val="-7"/>
        </w:rPr>
        <w:t> </w:t>
      </w:r>
      <w:r>
        <w:rPr/>
        <w:t>announcement</w:t>
      </w:r>
      <w:r>
        <w:rPr>
          <w:spacing w:val="-7"/>
        </w:rPr>
        <w:t> </w:t>
      </w:r>
      <w:r>
        <w:rPr/>
        <w:t>of</w:t>
      </w:r>
      <w:r>
        <w:rPr>
          <w:spacing w:val="-7"/>
        </w:rPr>
        <w:t> </w:t>
      </w:r>
      <w:r>
        <w:rPr/>
        <w:t>the</w:t>
      </w:r>
      <w:r>
        <w:rPr>
          <w:spacing w:val="-7"/>
        </w:rPr>
        <w:t> </w:t>
      </w:r>
      <w:r>
        <w:rPr/>
        <w:t>annual</w:t>
      </w:r>
      <w:r>
        <w:rPr>
          <w:spacing w:val="-7"/>
        </w:rPr>
        <w:t> </w:t>
      </w:r>
      <w:r>
        <w:rPr/>
        <w:t>financial</w:t>
      </w:r>
      <w:r>
        <w:rPr>
          <w:spacing w:val="-7"/>
        </w:rPr>
        <w:t> </w:t>
      </w:r>
      <w:r>
        <w:rPr/>
        <w:t>statements</w:t>
      </w:r>
      <w:r>
        <w:rPr>
          <w:spacing w:val="-7"/>
        </w:rPr>
        <w:t> </w:t>
      </w:r>
      <w:r>
        <w:rPr/>
        <w:t>of</w:t>
      </w:r>
      <w:r>
        <w:rPr>
          <w:spacing w:val="-7"/>
        </w:rPr>
        <w:t> </w:t>
      </w:r>
      <w:r>
        <w:rPr/>
        <w:t>3,780</w:t>
      </w:r>
      <w:r>
        <w:rPr>
          <w:spacing w:val="-7"/>
        </w:rPr>
        <w:t> </w:t>
      </w:r>
      <w:r>
        <w:rPr/>
        <w:t>observations</w:t>
      </w:r>
      <w:r>
        <w:rPr>
          <w:spacing w:val="-7"/>
        </w:rPr>
        <w:t> </w:t>
      </w:r>
      <w:r>
        <w:rPr/>
        <w:t>averaged</w:t>
      </w:r>
      <w:r>
        <w:rPr>
          <w:spacing w:val="-7"/>
        </w:rPr>
        <w:t> </w:t>
      </w:r>
      <w:r>
        <w:rPr/>
        <w:t>20,633 Vietnamdong (VND) per share and the average value of stocks in the year of the companies was 20,636 VND per share. The average return on asset (ROA) and return on capital (ROE) of 3,780 observations were 5.3% and 7.4%, respectively.</w:t>
      </w:r>
    </w:p>
    <w:p>
      <w:pPr>
        <w:pStyle w:val="BodyText"/>
        <w:spacing w:after="0" w:line="384" w:lineRule="auto"/>
        <w:jc w:val="both"/>
        <w:sectPr>
          <w:type w:val="continuous"/>
          <w:pgSz w:w="12240" w:h="15840"/>
          <w:pgMar w:header="459" w:footer="14" w:top="1260" w:bottom="200" w:left="1080" w:right="1080"/>
        </w:sectPr>
      </w:pPr>
    </w:p>
    <w:p>
      <w:pPr>
        <w:pStyle w:val="BodyText"/>
      </w:pPr>
    </w:p>
    <w:p>
      <w:pPr>
        <w:pStyle w:val="BodyText"/>
      </w:pPr>
    </w:p>
    <w:p>
      <w:pPr>
        <w:pStyle w:val="BodyText"/>
      </w:pPr>
    </w:p>
    <w:p>
      <w:pPr>
        <w:pStyle w:val="BodyText"/>
      </w:pPr>
    </w:p>
    <w:p>
      <w:pPr>
        <w:pStyle w:val="BodyText"/>
      </w:pPr>
    </w:p>
    <w:p>
      <w:pPr>
        <w:pStyle w:val="BodyText"/>
        <w:spacing w:before="164"/>
      </w:pPr>
    </w:p>
    <w:p>
      <w:pPr>
        <w:pStyle w:val="BodyText"/>
        <w:spacing w:before="1"/>
        <w:ind w:left="3778"/>
        <w:jc w:val="both"/>
      </w:pPr>
      <w:r>
        <w:rPr/>
        <w:t>Table</w:t>
      </w:r>
      <w:r>
        <w:rPr>
          <w:spacing w:val="-2"/>
        </w:rPr>
        <w:t> </w:t>
      </w:r>
      <w:r>
        <w:rPr/>
        <w:t>3:</w:t>
      </w:r>
      <w:r>
        <w:rPr>
          <w:spacing w:val="-2"/>
        </w:rPr>
        <w:t> </w:t>
      </w:r>
      <w:r>
        <w:rPr/>
        <w:t>Test</w:t>
      </w:r>
      <w:r>
        <w:rPr>
          <w:spacing w:val="-2"/>
        </w:rPr>
        <w:t> </w:t>
      </w:r>
      <w:r>
        <w:rPr/>
        <w:t>of</w:t>
      </w:r>
      <w:r>
        <w:rPr>
          <w:spacing w:val="-2"/>
        </w:rPr>
        <w:t> multicollinearity</w:t>
      </w:r>
    </w:p>
    <w:p>
      <w:pPr>
        <w:pStyle w:val="BodyText"/>
        <w:spacing w:before="4"/>
        <w:rPr>
          <w:sz w:val="9"/>
        </w:rPr>
      </w:pPr>
      <w:r>
        <w:rPr>
          <w:sz w:val="9"/>
        </w:rPr>
        <mc:AlternateContent>
          <mc:Choice Requires="wps">
            <w:drawing>
              <wp:anchor distT="0" distB="0" distL="0" distR="0" allowOverlap="1" layoutInCell="1" locked="0" behindDoc="1" simplePos="0" relativeHeight="487590400">
                <wp:simplePos x="0" y="0"/>
                <wp:positionH relativeFrom="page">
                  <wp:posOffset>1002792</wp:posOffset>
                </wp:positionH>
                <wp:positionV relativeFrom="paragraph">
                  <wp:posOffset>83517</wp:posOffset>
                </wp:positionV>
                <wp:extent cx="5763895" cy="635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763895" cy="6350"/>
                        </a:xfrm>
                        <a:custGeom>
                          <a:avLst/>
                          <a:gdLst/>
                          <a:ahLst/>
                          <a:cxnLst/>
                          <a:rect l="l" t="t" r="r" b="b"/>
                          <a:pathLst>
                            <a:path w="5763895" h="6350">
                              <a:moveTo>
                                <a:pt x="5763768" y="0"/>
                              </a:moveTo>
                              <a:lnTo>
                                <a:pt x="5763768" y="0"/>
                              </a:lnTo>
                              <a:lnTo>
                                <a:pt x="0" y="0"/>
                              </a:lnTo>
                              <a:lnTo>
                                <a:pt x="0" y="6096"/>
                              </a:lnTo>
                              <a:lnTo>
                                <a:pt x="5763768" y="6096"/>
                              </a:lnTo>
                              <a:lnTo>
                                <a:pt x="57637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8.960007pt;margin-top:6.576152pt;width:453.840022pt;height:.48pt;mso-position-horizontal-relative:page;mso-position-vertical-relative:paragraph;z-index:-15726080;mso-wrap-distance-left:0;mso-wrap-distance-right:0" id="docshape8" filled="true" fillcolor="#000000" stroked="false">
                <v:fill type="solid"/>
                <w10:wrap type="topAndBottom"/>
              </v:rect>
            </w:pict>
          </mc:Fallback>
        </mc:AlternateContent>
      </w:r>
    </w:p>
    <w:p>
      <w:pPr>
        <w:pStyle w:val="BodyText"/>
        <w:tabs>
          <w:tab w:pos="6913" w:val="left" w:leader="none"/>
        </w:tabs>
        <w:spacing w:line="200" w:lineRule="exact"/>
        <w:ind w:left="3133"/>
        <w:rPr>
          <w:sz w:val="12"/>
        </w:rPr>
      </w:pPr>
      <w:r>
        <w:rPr>
          <w:position w:val="2"/>
        </w:rPr>
        <w:t>Dependent</w:t>
      </w:r>
      <w:r>
        <w:rPr>
          <w:spacing w:val="-6"/>
          <w:position w:val="2"/>
        </w:rPr>
        <w:t> </w:t>
      </w:r>
      <w:r>
        <w:rPr>
          <w:position w:val="2"/>
        </w:rPr>
        <w:t>variable:</w:t>
      </w:r>
      <w:r>
        <w:rPr>
          <w:spacing w:val="-5"/>
          <w:position w:val="2"/>
        </w:rPr>
        <w:t> LEV</w:t>
      </w:r>
      <w:r>
        <w:rPr>
          <w:position w:val="2"/>
        </w:rPr>
        <w:tab/>
        <w:t>Dependent</w:t>
      </w:r>
      <w:r>
        <w:rPr>
          <w:spacing w:val="-6"/>
          <w:position w:val="2"/>
        </w:rPr>
        <w:t> </w:t>
      </w:r>
      <w:r>
        <w:rPr>
          <w:position w:val="2"/>
        </w:rPr>
        <w:t>variable:</w:t>
      </w:r>
      <w:r>
        <w:rPr>
          <w:spacing w:val="-5"/>
          <w:position w:val="2"/>
        </w:rPr>
        <w:t> P</w:t>
      </w:r>
      <w:r>
        <w:rPr>
          <w:spacing w:val="-5"/>
          <w:sz w:val="12"/>
        </w:rPr>
        <w:t>A</w:t>
      </w:r>
    </w:p>
    <w:p>
      <w:pPr>
        <w:pStyle w:val="BodyText"/>
        <w:tabs>
          <w:tab w:pos="2198" w:val="left" w:leader="none"/>
          <w:tab w:pos="9575" w:val="left" w:leader="none"/>
        </w:tabs>
        <w:spacing w:line="196" w:lineRule="exact"/>
        <w:ind w:left="604"/>
        <w:jc w:val="both"/>
      </w:pPr>
      <w:r>
        <w:rPr>
          <w:spacing w:val="-2"/>
        </w:rPr>
        <w:t>Variables</w:t>
      </w:r>
      <w:r>
        <w:rPr/>
        <w:tab/>
      </w:r>
      <w:r>
        <w:rPr>
          <w:u w:val="single"/>
        </w:rPr>
        <w:tab/>
      </w:r>
    </w:p>
    <w:tbl>
      <w:tblPr>
        <w:tblW w:w="0" w:type="auto"/>
        <w:jc w:val="left"/>
        <w:tblInd w:w="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58"/>
        <w:gridCol w:w="1717"/>
        <w:gridCol w:w="2092"/>
        <w:gridCol w:w="1390"/>
        <w:gridCol w:w="2126"/>
      </w:tblGrid>
      <w:tr>
        <w:trPr>
          <w:trHeight w:val="343" w:hRule="atLeast"/>
        </w:trPr>
        <w:tc>
          <w:tcPr>
            <w:tcW w:w="1758" w:type="dxa"/>
            <w:tcBorders>
              <w:bottom w:val="single" w:sz="4" w:space="0" w:color="000000"/>
            </w:tcBorders>
          </w:tcPr>
          <w:p>
            <w:pPr>
              <w:pStyle w:val="TableParagraph"/>
              <w:jc w:val="left"/>
              <w:rPr>
                <w:sz w:val="18"/>
              </w:rPr>
            </w:pPr>
          </w:p>
        </w:tc>
        <w:tc>
          <w:tcPr>
            <w:tcW w:w="1717" w:type="dxa"/>
            <w:tcBorders>
              <w:bottom w:val="single" w:sz="4" w:space="0" w:color="000000"/>
            </w:tcBorders>
          </w:tcPr>
          <w:p>
            <w:pPr>
              <w:pStyle w:val="TableParagraph"/>
              <w:spacing w:line="178" w:lineRule="exact"/>
              <w:ind w:left="19"/>
              <w:rPr>
                <w:sz w:val="19"/>
              </w:rPr>
            </w:pPr>
            <w:r>
              <w:rPr>
                <w:spacing w:val="-5"/>
                <w:sz w:val="19"/>
              </w:rPr>
              <w:t>VIF</w:t>
            </w:r>
          </w:p>
        </w:tc>
        <w:tc>
          <w:tcPr>
            <w:tcW w:w="2092" w:type="dxa"/>
            <w:tcBorders>
              <w:bottom w:val="single" w:sz="4" w:space="0" w:color="000000"/>
            </w:tcBorders>
          </w:tcPr>
          <w:p>
            <w:pPr>
              <w:pStyle w:val="TableParagraph"/>
              <w:spacing w:line="178" w:lineRule="exact"/>
              <w:ind w:left="37"/>
              <w:rPr>
                <w:sz w:val="19"/>
              </w:rPr>
            </w:pPr>
            <w:r>
              <w:rPr>
                <w:spacing w:val="-2"/>
                <w:sz w:val="19"/>
              </w:rPr>
              <w:t>Tolerance</w:t>
            </w:r>
          </w:p>
        </w:tc>
        <w:tc>
          <w:tcPr>
            <w:tcW w:w="1390" w:type="dxa"/>
            <w:tcBorders>
              <w:bottom w:val="single" w:sz="4" w:space="0" w:color="000000"/>
            </w:tcBorders>
          </w:tcPr>
          <w:p>
            <w:pPr>
              <w:pStyle w:val="TableParagraph"/>
              <w:spacing w:line="178" w:lineRule="exact"/>
              <w:ind w:right="410"/>
              <w:jc w:val="right"/>
              <w:rPr>
                <w:sz w:val="19"/>
              </w:rPr>
            </w:pPr>
            <w:r>
              <w:rPr>
                <w:spacing w:val="-5"/>
                <w:sz w:val="19"/>
              </w:rPr>
              <w:t>VIF</w:t>
            </w:r>
          </w:p>
        </w:tc>
        <w:tc>
          <w:tcPr>
            <w:tcW w:w="2126" w:type="dxa"/>
            <w:tcBorders>
              <w:bottom w:val="single" w:sz="4" w:space="0" w:color="000000"/>
            </w:tcBorders>
          </w:tcPr>
          <w:p>
            <w:pPr>
              <w:pStyle w:val="TableParagraph"/>
              <w:spacing w:line="178" w:lineRule="exact"/>
              <w:ind w:left="394"/>
              <w:jc w:val="left"/>
              <w:rPr>
                <w:sz w:val="19"/>
              </w:rPr>
            </w:pPr>
            <w:r>
              <w:rPr>
                <w:spacing w:val="-2"/>
                <w:sz w:val="19"/>
              </w:rPr>
              <w:t>Tolerance</w:t>
            </w:r>
          </w:p>
        </w:tc>
      </w:tr>
      <w:tr>
        <w:trPr>
          <w:trHeight w:val="285" w:hRule="atLeast"/>
        </w:trPr>
        <w:tc>
          <w:tcPr>
            <w:tcW w:w="1758" w:type="dxa"/>
            <w:tcBorders>
              <w:top w:val="single" w:sz="4" w:space="0" w:color="000000"/>
            </w:tcBorders>
          </w:tcPr>
          <w:p>
            <w:pPr>
              <w:pStyle w:val="TableParagraph"/>
              <w:spacing w:line="184" w:lineRule="exact"/>
              <w:ind w:right="45"/>
              <w:rPr>
                <w:sz w:val="19"/>
              </w:rPr>
            </w:pPr>
            <w:r>
              <w:rPr>
                <w:spacing w:val="-5"/>
                <w:sz w:val="19"/>
              </w:rPr>
              <w:t>LEV</w:t>
            </w:r>
          </w:p>
        </w:tc>
        <w:tc>
          <w:tcPr>
            <w:tcW w:w="1717" w:type="dxa"/>
            <w:tcBorders>
              <w:top w:val="single" w:sz="4" w:space="0" w:color="000000"/>
            </w:tcBorders>
          </w:tcPr>
          <w:p>
            <w:pPr>
              <w:pStyle w:val="TableParagraph"/>
              <w:jc w:val="left"/>
              <w:rPr>
                <w:sz w:val="18"/>
              </w:rPr>
            </w:pPr>
          </w:p>
        </w:tc>
        <w:tc>
          <w:tcPr>
            <w:tcW w:w="2092" w:type="dxa"/>
            <w:tcBorders>
              <w:top w:val="single" w:sz="4" w:space="0" w:color="000000"/>
            </w:tcBorders>
          </w:tcPr>
          <w:p>
            <w:pPr>
              <w:pStyle w:val="TableParagraph"/>
              <w:jc w:val="left"/>
              <w:rPr>
                <w:sz w:val="18"/>
              </w:rPr>
            </w:pPr>
          </w:p>
        </w:tc>
        <w:tc>
          <w:tcPr>
            <w:tcW w:w="1390" w:type="dxa"/>
            <w:tcBorders>
              <w:top w:val="single" w:sz="4" w:space="0" w:color="000000"/>
            </w:tcBorders>
          </w:tcPr>
          <w:p>
            <w:pPr>
              <w:pStyle w:val="TableParagraph"/>
              <w:spacing w:line="179" w:lineRule="exact"/>
              <w:ind w:right="389"/>
              <w:jc w:val="right"/>
              <w:rPr>
                <w:sz w:val="19"/>
              </w:rPr>
            </w:pPr>
            <w:r>
              <w:rPr>
                <w:spacing w:val="-4"/>
                <w:sz w:val="19"/>
              </w:rPr>
              <w:t>1.13</w:t>
            </w:r>
          </w:p>
        </w:tc>
        <w:tc>
          <w:tcPr>
            <w:tcW w:w="2126" w:type="dxa"/>
            <w:tcBorders>
              <w:top w:val="single" w:sz="4" w:space="0" w:color="000000"/>
            </w:tcBorders>
          </w:tcPr>
          <w:p>
            <w:pPr>
              <w:pStyle w:val="TableParagraph"/>
              <w:spacing w:line="179" w:lineRule="exact"/>
              <w:ind w:right="644"/>
              <w:jc w:val="right"/>
              <w:rPr>
                <w:sz w:val="19"/>
              </w:rPr>
            </w:pPr>
            <w:r>
              <w:rPr>
                <w:spacing w:val="-2"/>
                <w:sz w:val="19"/>
              </w:rPr>
              <w:t>0.7835</w:t>
            </w:r>
          </w:p>
        </w:tc>
      </w:tr>
      <w:tr>
        <w:trPr>
          <w:trHeight w:val="345" w:hRule="atLeast"/>
        </w:trPr>
        <w:tc>
          <w:tcPr>
            <w:tcW w:w="1758" w:type="dxa"/>
          </w:tcPr>
          <w:p>
            <w:pPr>
              <w:pStyle w:val="TableParagraph"/>
              <w:spacing w:before="25"/>
              <w:ind w:left="1" w:right="45"/>
              <w:rPr>
                <w:sz w:val="19"/>
              </w:rPr>
            </w:pPr>
            <w:r>
              <w:rPr>
                <w:spacing w:val="-4"/>
                <w:sz w:val="19"/>
              </w:rPr>
              <w:t>SIZE</w:t>
            </w:r>
          </w:p>
        </w:tc>
        <w:tc>
          <w:tcPr>
            <w:tcW w:w="1717" w:type="dxa"/>
          </w:tcPr>
          <w:p>
            <w:pPr>
              <w:pStyle w:val="TableParagraph"/>
              <w:spacing w:before="25"/>
              <w:ind w:left="19" w:right="1"/>
              <w:rPr>
                <w:sz w:val="19"/>
              </w:rPr>
            </w:pPr>
            <w:r>
              <w:rPr>
                <w:spacing w:val="-4"/>
                <w:sz w:val="19"/>
              </w:rPr>
              <w:t>1.03</w:t>
            </w:r>
          </w:p>
        </w:tc>
        <w:tc>
          <w:tcPr>
            <w:tcW w:w="2092" w:type="dxa"/>
          </w:tcPr>
          <w:p>
            <w:pPr>
              <w:pStyle w:val="TableParagraph"/>
              <w:spacing w:before="25"/>
              <w:ind w:left="37" w:right="1"/>
              <w:rPr>
                <w:sz w:val="19"/>
              </w:rPr>
            </w:pPr>
            <w:r>
              <w:rPr>
                <w:spacing w:val="-2"/>
                <w:sz w:val="19"/>
              </w:rPr>
              <w:t>0.9390</w:t>
            </w:r>
          </w:p>
        </w:tc>
        <w:tc>
          <w:tcPr>
            <w:tcW w:w="1390" w:type="dxa"/>
          </w:tcPr>
          <w:p>
            <w:pPr>
              <w:pStyle w:val="TableParagraph"/>
              <w:spacing w:before="25"/>
              <w:ind w:right="389"/>
              <w:jc w:val="right"/>
              <w:rPr>
                <w:sz w:val="19"/>
              </w:rPr>
            </w:pPr>
            <w:r>
              <w:rPr>
                <w:spacing w:val="-4"/>
                <w:sz w:val="19"/>
              </w:rPr>
              <w:t>1.08</w:t>
            </w:r>
          </w:p>
        </w:tc>
        <w:tc>
          <w:tcPr>
            <w:tcW w:w="2126" w:type="dxa"/>
          </w:tcPr>
          <w:p>
            <w:pPr>
              <w:pStyle w:val="TableParagraph"/>
              <w:spacing w:before="25"/>
              <w:ind w:right="644"/>
              <w:jc w:val="right"/>
              <w:rPr>
                <w:sz w:val="19"/>
              </w:rPr>
            </w:pPr>
            <w:r>
              <w:rPr>
                <w:spacing w:val="-2"/>
                <w:sz w:val="19"/>
              </w:rPr>
              <w:t>0.8629</w:t>
            </w:r>
          </w:p>
        </w:tc>
      </w:tr>
      <w:tr>
        <w:trPr>
          <w:trHeight w:val="347" w:hRule="atLeast"/>
        </w:trPr>
        <w:tc>
          <w:tcPr>
            <w:tcW w:w="1758" w:type="dxa"/>
          </w:tcPr>
          <w:p>
            <w:pPr>
              <w:pStyle w:val="TableParagraph"/>
              <w:spacing w:before="30"/>
              <w:ind w:right="45"/>
              <w:rPr>
                <w:sz w:val="19"/>
              </w:rPr>
            </w:pPr>
            <w:r>
              <w:rPr>
                <w:spacing w:val="-5"/>
                <w:sz w:val="19"/>
              </w:rPr>
              <w:t>ROA</w:t>
            </w:r>
          </w:p>
        </w:tc>
        <w:tc>
          <w:tcPr>
            <w:tcW w:w="1717" w:type="dxa"/>
          </w:tcPr>
          <w:p>
            <w:pPr>
              <w:pStyle w:val="TableParagraph"/>
              <w:spacing w:before="30"/>
              <w:ind w:left="19" w:right="1"/>
              <w:rPr>
                <w:sz w:val="19"/>
              </w:rPr>
            </w:pPr>
            <w:r>
              <w:rPr>
                <w:spacing w:val="-4"/>
                <w:sz w:val="19"/>
              </w:rPr>
              <w:t>1.18</w:t>
            </w:r>
          </w:p>
        </w:tc>
        <w:tc>
          <w:tcPr>
            <w:tcW w:w="2092" w:type="dxa"/>
          </w:tcPr>
          <w:p>
            <w:pPr>
              <w:pStyle w:val="TableParagraph"/>
              <w:spacing w:before="25"/>
              <w:ind w:left="37" w:right="1"/>
              <w:rPr>
                <w:sz w:val="19"/>
              </w:rPr>
            </w:pPr>
            <w:r>
              <w:rPr>
                <w:spacing w:val="-2"/>
                <w:sz w:val="19"/>
              </w:rPr>
              <w:t>0.7202</w:t>
            </w:r>
          </w:p>
        </w:tc>
        <w:tc>
          <w:tcPr>
            <w:tcW w:w="1390" w:type="dxa"/>
          </w:tcPr>
          <w:p>
            <w:pPr>
              <w:pStyle w:val="TableParagraph"/>
              <w:spacing w:before="25"/>
              <w:ind w:right="389"/>
              <w:jc w:val="right"/>
              <w:rPr>
                <w:sz w:val="19"/>
              </w:rPr>
            </w:pPr>
            <w:r>
              <w:rPr>
                <w:spacing w:val="-4"/>
                <w:sz w:val="19"/>
              </w:rPr>
              <w:t>1.09</w:t>
            </w:r>
          </w:p>
        </w:tc>
        <w:tc>
          <w:tcPr>
            <w:tcW w:w="2126" w:type="dxa"/>
          </w:tcPr>
          <w:p>
            <w:pPr>
              <w:pStyle w:val="TableParagraph"/>
              <w:spacing w:before="25"/>
              <w:ind w:right="644"/>
              <w:jc w:val="right"/>
              <w:rPr>
                <w:sz w:val="19"/>
              </w:rPr>
            </w:pPr>
            <w:r>
              <w:rPr>
                <w:spacing w:val="-2"/>
                <w:sz w:val="19"/>
              </w:rPr>
              <w:t>0.8426</w:t>
            </w:r>
          </w:p>
        </w:tc>
      </w:tr>
      <w:tr>
        <w:trPr>
          <w:trHeight w:val="348" w:hRule="atLeast"/>
        </w:trPr>
        <w:tc>
          <w:tcPr>
            <w:tcW w:w="1758" w:type="dxa"/>
          </w:tcPr>
          <w:p>
            <w:pPr>
              <w:pStyle w:val="TableParagraph"/>
              <w:spacing w:before="28"/>
              <w:ind w:right="45"/>
              <w:rPr>
                <w:sz w:val="19"/>
              </w:rPr>
            </w:pPr>
            <w:r>
              <w:rPr>
                <w:spacing w:val="-5"/>
                <w:sz w:val="19"/>
              </w:rPr>
              <w:t>ROE</w:t>
            </w:r>
          </w:p>
        </w:tc>
        <w:tc>
          <w:tcPr>
            <w:tcW w:w="1717" w:type="dxa"/>
          </w:tcPr>
          <w:p>
            <w:pPr>
              <w:pStyle w:val="TableParagraph"/>
              <w:spacing w:before="28"/>
              <w:ind w:left="19" w:right="1"/>
              <w:rPr>
                <w:sz w:val="19"/>
              </w:rPr>
            </w:pPr>
            <w:r>
              <w:rPr>
                <w:spacing w:val="-4"/>
                <w:sz w:val="19"/>
              </w:rPr>
              <w:t>1.04</w:t>
            </w:r>
          </w:p>
        </w:tc>
        <w:tc>
          <w:tcPr>
            <w:tcW w:w="2092" w:type="dxa"/>
          </w:tcPr>
          <w:p>
            <w:pPr>
              <w:pStyle w:val="TableParagraph"/>
              <w:spacing w:before="23"/>
              <w:ind w:left="37" w:right="1"/>
              <w:rPr>
                <w:sz w:val="19"/>
              </w:rPr>
            </w:pPr>
            <w:r>
              <w:rPr>
                <w:spacing w:val="-2"/>
                <w:sz w:val="19"/>
              </w:rPr>
              <w:t>0.9293</w:t>
            </w:r>
          </w:p>
        </w:tc>
        <w:tc>
          <w:tcPr>
            <w:tcW w:w="1390" w:type="dxa"/>
          </w:tcPr>
          <w:p>
            <w:pPr>
              <w:pStyle w:val="TableParagraph"/>
              <w:spacing w:before="23"/>
              <w:ind w:right="389"/>
              <w:jc w:val="right"/>
              <w:rPr>
                <w:sz w:val="19"/>
              </w:rPr>
            </w:pPr>
            <w:r>
              <w:rPr>
                <w:spacing w:val="-4"/>
                <w:sz w:val="19"/>
              </w:rPr>
              <w:t>1.04</w:t>
            </w:r>
          </w:p>
        </w:tc>
        <w:tc>
          <w:tcPr>
            <w:tcW w:w="2126" w:type="dxa"/>
          </w:tcPr>
          <w:p>
            <w:pPr>
              <w:pStyle w:val="TableParagraph"/>
              <w:spacing w:before="23"/>
              <w:ind w:right="644"/>
              <w:jc w:val="right"/>
              <w:rPr>
                <w:sz w:val="19"/>
              </w:rPr>
            </w:pPr>
            <w:r>
              <w:rPr>
                <w:spacing w:val="-2"/>
                <w:sz w:val="19"/>
              </w:rPr>
              <w:t>0.9306</w:t>
            </w:r>
          </w:p>
        </w:tc>
      </w:tr>
      <w:tr>
        <w:trPr>
          <w:trHeight w:val="410" w:hRule="atLeast"/>
        </w:trPr>
        <w:tc>
          <w:tcPr>
            <w:tcW w:w="1758" w:type="dxa"/>
            <w:tcBorders>
              <w:bottom w:val="single" w:sz="4" w:space="0" w:color="000000"/>
            </w:tcBorders>
          </w:tcPr>
          <w:p>
            <w:pPr>
              <w:pStyle w:val="TableParagraph"/>
              <w:spacing w:before="29"/>
              <w:ind w:right="45"/>
              <w:rPr>
                <w:sz w:val="12"/>
              </w:rPr>
            </w:pPr>
            <w:r>
              <w:rPr>
                <w:spacing w:val="-5"/>
                <w:position w:val="2"/>
                <w:sz w:val="19"/>
              </w:rPr>
              <w:t>P</w:t>
            </w:r>
            <w:r>
              <w:rPr>
                <w:spacing w:val="-5"/>
                <w:sz w:val="12"/>
              </w:rPr>
              <w:t>B</w:t>
            </w:r>
          </w:p>
        </w:tc>
        <w:tc>
          <w:tcPr>
            <w:tcW w:w="1717" w:type="dxa"/>
            <w:tcBorders>
              <w:bottom w:val="single" w:sz="4" w:space="0" w:color="000000"/>
            </w:tcBorders>
          </w:tcPr>
          <w:p>
            <w:pPr>
              <w:pStyle w:val="TableParagraph"/>
              <w:spacing w:before="30"/>
              <w:ind w:left="19" w:right="1"/>
              <w:rPr>
                <w:sz w:val="19"/>
              </w:rPr>
            </w:pPr>
            <w:r>
              <w:rPr>
                <w:spacing w:val="-4"/>
                <w:sz w:val="19"/>
              </w:rPr>
              <w:t>1.16</w:t>
            </w:r>
          </w:p>
        </w:tc>
        <w:tc>
          <w:tcPr>
            <w:tcW w:w="2092" w:type="dxa"/>
            <w:tcBorders>
              <w:bottom w:val="single" w:sz="4" w:space="0" w:color="000000"/>
            </w:tcBorders>
          </w:tcPr>
          <w:p>
            <w:pPr>
              <w:pStyle w:val="TableParagraph"/>
              <w:spacing w:before="25"/>
              <w:ind w:left="37" w:right="1"/>
              <w:rPr>
                <w:sz w:val="19"/>
              </w:rPr>
            </w:pPr>
            <w:r>
              <w:rPr>
                <w:spacing w:val="-2"/>
                <w:sz w:val="19"/>
              </w:rPr>
              <w:t>0.7370</w:t>
            </w:r>
          </w:p>
        </w:tc>
        <w:tc>
          <w:tcPr>
            <w:tcW w:w="1390" w:type="dxa"/>
            <w:tcBorders>
              <w:bottom w:val="single" w:sz="4" w:space="0" w:color="000000"/>
            </w:tcBorders>
          </w:tcPr>
          <w:p>
            <w:pPr>
              <w:pStyle w:val="TableParagraph"/>
              <w:jc w:val="left"/>
              <w:rPr>
                <w:sz w:val="18"/>
              </w:rPr>
            </w:pPr>
          </w:p>
        </w:tc>
        <w:tc>
          <w:tcPr>
            <w:tcW w:w="2126" w:type="dxa"/>
            <w:tcBorders>
              <w:bottom w:val="single" w:sz="4" w:space="0" w:color="000000"/>
            </w:tcBorders>
          </w:tcPr>
          <w:p>
            <w:pPr>
              <w:pStyle w:val="TableParagraph"/>
              <w:jc w:val="left"/>
              <w:rPr>
                <w:sz w:val="18"/>
              </w:rPr>
            </w:pPr>
          </w:p>
        </w:tc>
      </w:tr>
    </w:tbl>
    <w:p>
      <w:pPr>
        <w:pStyle w:val="BodyText"/>
        <w:ind w:left="643"/>
        <w:jc w:val="both"/>
      </w:pPr>
      <w:r>
        <w:rPr/>
        <w:t>Source:</w:t>
      </w:r>
      <w:r>
        <w:rPr>
          <w:spacing w:val="-5"/>
        </w:rPr>
        <w:t> </w:t>
      </w:r>
      <w:r>
        <w:rPr/>
        <w:t>Author’s</w:t>
      </w:r>
      <w:r>
        <w:rPr>
          <w:spacing w:val="-5"/>
        </w:rPr>
        <w:t> </w:t>
      </w:r>
      <w:r>
        <w:rPr>
          <w:spacing w:val="-2"/>
        </w:rPr>
        <w:t>estimation</w:t>
      </w:r>
    </w:p>
    <w:p>
      <w:pPr>
        <w:pStyle w:val="BodyText"/>
        <w:spacing w:line="379" w:lineRule="auto" w:before="100"/>
        <w:ind w:left="360" w:right="356" w:firstLine="284"/>
        <w:jc w:val="both"/>
      </w:pPr>
      <w:r>
        <w:rPr/>
        <w:t>The paper conducted the fitness tests of the model. The results are performed in Table 3 and Table 4. Table 3 indicates that</w:t>
      </w:r>
      <w:r>
        <w:rPr>
          <w:spacing w:val="-2"/>
        </w:rPr>
        <w:t> </w:t>
      </w:r>
      <w:r>
        <w:rPr/>
        <w:t>the</w:t>
      </w:r>
      <w:r>
        <w:rPr>
          <w:spacing w:val="-2"/>
        </w:rPr>
        <w:t> </w:t>
      </w:r>
      <w:r>
        <w:rPr/>
        <w:t>variance</w:t>
      </w:r>
      <w:r>
        <w:rPr>
          <w:spacing w:val="-2"/>
        </w:rPr>
        <w:t> </w:t>
      </w:r>
      <w:r>
        <w:rPr/>
        <w:t>inflation</w:t>
      </w:r>
      <w:r>
        <w:rPr>
          <w:spacing w:val="-2"/>
        </w:rPr>
        <w:t> </w:t>
      </w:r>
      <w:r>
        <w:rPr/>
        <w:t>factor</w:t>
      </w:r>
      <w:r>
        <w:rPr>
          <w:spacing w:val="-2"/>
        </w:rPr>
        <w:t> </w:t>
      </w:r>
      <w:r>
        <w:rPr/>
        <w:t>(VIF)</w:t>
      </w:r>
      <w:r>
        <w:rPr>
          <w:spacing w:val="-2"/>
        </w:rPr>
        <w:t> </w:t>
      </w:r>
      <w:r>
        <w:rPr/>
        <w:t>of</w:t>
      </w:r>
      <w:r>
        <w:rPr>
          <w:spacing w:val="-2"/>
        </w:rPr>
        <w:t> </w:t>
      </w:r>
      <w:r>
        <w:rPr/>
        <w:t>the</w:t>
      </w:r>
      <w:r>
        <w:rPr>
          <w:spacing w:val="-2"/>
        </w:rPr>
        <w:t> </w:t>
      </w:r>
      <w:r>
        <w:rPr/>
        <w:t>variables</w:t>
      </w:r>
      <w:r>
        <w:rPr>
          <w:spacing w:val="-2"/>
        </w:rPr>
        <w:t> </w:t>
      </w:r>
      <w:r>
        <w:rPr/>
        <w:t>in</w:t>
      </w:r>
      <w:r>
        <w:rPr>
          <w:spacing w:val="-2"/>
        </w:rPr>
        <w:t> </w:t>
      </w:r>
      <w:r>
        <w:rPr/>
        <w:t>both</w:t>
      </w:r>
      <w:r>
        <w:rPr>
          <w:spacing w:val="-2"/>
        </w:rPr>
        <w:t> </w:t>
      </w:r>
      <w:r>
        <w:rPr/>
        <w:t>models</w:t>
      </w:r>
      <w:r>
        <w:rPr>
          <w:spacing w:val="-2"/>
        </w:rPr>
        <w:t> </w:t>
      </w:r>
      <w:r>
        <w:rPr/>
        <w:t>is</w:t>
      </w:r>
      <w:r>
        <w:rPr>
          <w:spacing w:val="-2"/>
        </w:rPr>
        <w:t> </w:t>
      </w:r>
      <w:r>
        <w:rPr/>
        <w:t>less</w:t>
      </w:r>
      <w:r>
        <w:rPr>
          <w:spacing w:val="-2"/>
        </w:rPr>
        <w:t> </w:t>
      </w:r>
      <w:r>
        <w:rPr/>
        <w:t>than</w:t>
      </w:r>
      <w:r>
        <w:rPr>
          <w:spacing w:val="-2"/>
        </w:rPr>
        <w:t> </w:t>
      </w:r>
      <w:r>
        <w:rPr/>
        <w:t>2</w:t>
      </w:r>
      <w:r>
        <w:rPr>
          <w:spacing w:val="-2"/>
        </w:rPr>
        <w:t> </w:t>
      </w:r>
      <w:r>
        <w:rPr/>
        <w:t>and</w:t>
      </w:r>
      <w:r>
        <w:rPr>
          <w:spacing w:val="-2"/>
        </w:rPr>
        <w:t> </w:t>
      </w:r>
      <w:r>
        <w:rPr/>
        <w:t>the</w:t>
      </w:r>
      <w:r>
        <w:rPr>
          <w:spacing w:val="-2"/>
        </w:rPr>
        <w:t> </w:t>
      </w:r>
      <w:r>
        <w:rPr/>
        <w:t>Tolerance</w:t>
      </w:r>
      <w:r>
        <w:rPr>
          <w:spacing w:val="-2"/>
        </w:rPr>
        <w:t> </w:t>
      </w:r>
      <w:r>
        <w:rPr/>
        <w:t>factor</w:t>
      </w:r>
      <w:r>
        <w:rPr>
          <w:spacing w:val="-2"/>
        </w:rPr>
        <w:t> </w:t>
      </w:r>
      <w:r>
        <w:rPr/>
        <w:t>is</w:t>
      </w:r>
      <w:r>
        <w:rPr>
          <w:spacing w:val="-2"/>
        </w:rPr>
        <w:t> </w:t>
      </w:r>
      <w:r>
        <w:rPr/>
        <w:t>greater</w:t>
      </w:r>
      <w:r>
        <w:rPr>
          <w:spacing w:val="-2"/>
        </w:rPr>
        <w:t> </w:t>
      </w:r>
      <w:r>
        <w:rPr/>
        <w:t>than 0.1, so there is no multicollinearity phenomena in the model. The four-phase Durbin-Wu-Hausman test results in Table 4 </w:t>
      </w:r>
      <w:r>
        <w:rPr>
          <w:position w:val="2"/>
        </w:rPr>
        <w:t>show</w:t>
      </w:r>
      <w:r>
        <w:rPr>
          <w:spacing w:val="-7"/>
          <w:position w:val="2"/>
        </w:rPr>
        <w:t> </w:t>
      </w:r>
      <w:r>
        <w:rPr>
          <w:position w:val="2"/>
        </w:rPr>
        <w:t>that</w:t>
      </w:r>
      <w:r>
        <w:rPr>
          <w:spacing w:val="-6"/>
          <w:position w:val="2"/>
        </w:rPr>
        <w:t> </w:t>
      </w:r>
      <w:r>
        <w:rPr>
          <w:position w:val="2"/>
        </w:rPr>
        <w:t>both</w:t>
      </w:r>
      <w:r>
        <w:rPr>
          <w:spacing w:val="-7"/>
          <w:position w:val="2"/>
        </w:rPr>
        <w:t> </w:t>
      </w:r>
      <w:r>
        <w:rPr>
          <w:position w:val="2"/>
        </w:rPr>
        <w:t>models</w:t>
      </w:r>
      <w:r>
        <w:rPr>
          <w:spacing w:val="-7"/>
          <w:position w:val="2"/>
        </w:rPr>
        <w:t> </w:t>
      </w:r>
      <w:r>
        <w:rPr>
          <w:position w:val="2"/>
        </w:rPr>
        <w:t>with</w:t>
      </w:r>
      <w:r>
        <w:rPr>
          <w:spacing w:val="-7"/>
          <w:position w:val="2"/>
        </w:rPr>
        <w:t> </w:t>
      </w:r>
      <w:r>
        <w:rPr>
          <w:position w:val="2"/>
        </w:rPr>
        <w:t>LEV</w:t>
      </w:r>
      <w:r>
        <w:rPr>
          <w:spacing w:val="-7"/>
          <w:position w:val="2"/>
        </w:rPr>
        <w:t> </w:t>
      </w:r>
      <w:r>
        <w:rPr>
          <w:position w:val="2"/>
        </w:rPr>
        <w:t>and</w:t>
      </w:r>
      <w:r>
        <w:rPr>
          <w:spacing w:val="-7"/>
          <w:position w:val="2"/>
        </w:rPr>
        <w:t> </w:t>
      </w:r>
      <w:r>
        <w:rPr>
          <w:position w:val="2"/>
        </w:rPr>
        <w:t>P</w:t>
      </w:r>
      <w:r>
        <w:rPr>
          <w:sz w:val="12"/>
        </w:rPr>
        <w:t>A</w:t>
      </w:r>
      <w:r>
        <w:rPr>
          <w:spacing w:val="12"/>
          <w:sz w:val="12"/>
        </w:rPr>
        <w:t> </w:t>
      </w:r>
      <w:r>
        <w:rPr>
          <w:position w:val="2"/>
        </w:rPr>
        <w:t>dependent</w:t>
      </w:r>
      <w:r>
        <w:rPr>
          <w:spacing w:val="-6"/>
          <w:position w:val="2"/>
        </w:rPr>
        <w:t> </w:t>
      </w:r>
      <w:r>
        <w:rPr>
          <w:position w:val="2"/>
        </w:rPr>
        <w:t>variables</w:t>
      </w:r>
      <w:r>
        <w:rPr>
          <w:spacing w:val="-7"/>
          <w:position w:val="2"/>
        </w:rPr>
        <w:t> </w:t>
      </w:r>
      <w:r>
        <w:rPr>
          <w:position w:val="2"/>
        </w:rPr>
        <w:t>have</w:t>
      </w:r>
      <w:r>
        <w:rPr>
          <w:spacing w:val="-7"/>
          <w:position w:val="2"/>
        </w:rPr>
        <w:t> </w:t>
      </w:r>
      <w:r>
        <w:rPr>
          <w:position w:val="2"/>
        </w:rPr>
        <w:t>no</w:t>
      </w:r>
      <w:r>
        <w:rPr>
          <w:spacing w:val="-7"/>
          <w:position w:val="2"/>
        </w:rPr>
        <w:t> </w:t>
      </w:r>
      <w:r>
        <w:rPr>
          <w:position w:val="2"/>
        </w:rPr>
        <w:t>endogenous</w:t>
      </w:r>
      <w:r>
        <w:rPr>
          <w:spacing w:val="-7"/>
          <w:position w:val="2"/>
        </w:rPr>
        <w:t> </w:t>
      </w:r>
      <w:r>
        <w:rPr>
          <w:position w:val="2"/>
        </w:rPr>
        <w:t>phenomena</w:t>
      </w:r>
      <w:r>
        <w:rPr>
          <w:spacing w:val="-7"/>
          <w:position w:val="2"/>
        </w:rPr>
        <w:t> </w:t>
      </w:r>
      <w:r>
        <w:rPr>
          <w:position w:val="2"/>
        </w:rPr>
        <w:t>in</w:t>
      </w:r>
      <w:r>
        <w:rPr>
          <w:spacing w:val="-7"/>
          <w:position w:val="2"/>
        </w:rPr>
        <w:t> </w:t>
      </w:r>
      <w:r>
        <w:rPr>
          <w:position w:val="2"/>
        </w:rPr>
        <w:t>the</w:t>
      </w:r>
      <w:r>
        <w:rPr>
          <w:spacing w:val="-7"/>
          <w:position w:val="2"/>
        </w:rPr>
        <w:t> </w:t>
      </w:r>
      <w:r>
        <w:rPr>
          <w:position w:val="2"/>
        </w:rPr>
        <w:t>model</w:t>
      </w:r>
      <w:r>
        <w:rPr>
          <w:spacing w:val="-6"/>
          <w:position w:val="2"/>
        </w:rPr>
        <w:t> </w:t>
      </w:r>
      <w:r>
        <w:rPr>
          <w:position w:val="2"/>
        </w:rPr>
        <w:t>because</w:t>
      </w:r>
      <w:r>
        <w:rPr>
          <w:spacing w:val="-7"/>
          <w:position w:val="2"/>
        </w:rPr>
        <w:t> </w:t>
      </w:r>
      <w:r>
        <w:rPr>
          <w:position w:val="2"/>
        </w:rPr>
        <w:t>of</w:t>
      </w:r>
      <w:r>
        <w:rPr>
          <w:spacing w:val="-6"/>
          <w:position w:val="2"/>
        </w:rPr>
        <w:t> </w:t>
      </w:r>
      <w:r>
        <w:rPr>
          <w:position w:val="2"/>
        </w:rPr>
        <w:t>a</w:t>
      </w:r>
      <w:r>
        <w:rPr>
          <w:spacing w:val="-7"/>
          <w:position w:val="2"/>
        </w:rPr>
        <w:t> </w:t>
      </w:r>
      <w:r>
        <w:rPr>
          <w:position w:val="2"/>
        </w:rPr>
        <w:t>Sig coefficient greater than 5%. Table 4 also indicates both models with LEV and P</w:t>
      </w:r>
      <w:r>
        <w:rPr>
          <w:sz w:val="12"/>
        </w:rPr>
        <w:t>A</w:t>
      </w:r>
      <w:r>
        <w:rPr>
          <w:spacing w:val="40"/>
          <w:sz w:val="12"/>
        </w:rPr>
        <w:t> </w:t>
      </w:r>
      <w:r>
        <w:rPr>
          <w:position w:val="2"/>
        </w:rPr>
        <w:t>variables are autocorrelation and </w:t>
      </w:r>
      <w:r>
        <w:rPr/>
        <w:t>endogeneity. Therefore, the paper uses GLS linear estimation method and the empirical results are presented in Table 5.</w:t>
      </w:r>
    </w:p>
    <w:p>
      <w:pPr>
        <w:pStyle w:val="BodyText"/>
        <w:spacing w:before="2"/>
        <w:ind w:left="3726"/>
        <w:jc w:val="both"/>
      </w:pPr>
      <w:r>
        <w:rPr/>
        <w:t>Table</w:t>
      </w:r>
      <w:r>
        <w:rPr>
          <w:spacing w:val="-3"/>
        </w:rPr>
        <w:t> </w:t>
      </w:r>
      <w:r>
        <w:rPr/>
        <w:t>4:</w:t>
      </w:r>
      <w:r>
        <w:rPr>
          <w:spacing w:val="-2"/>
        </w:rPr>
        <w:t> </w:t>
      </w:r>
      <w:r>
        <w:rPr/>
        <w:t>The</w:t>
      </w:r>
      <w:r>
        <w:rPr>
          <w:spacing w:val="-2"/>
        </w:rPr>
        <w:t> </w:t>
      </w:r>
      <w:r>
        <w:rPr/>
        <w:t>tests</w:t>
      </w:r>
      <w:r>
        <w:rPr>
          <w:spacing w:val="-2"/>
        </w:rPr>
        <w:t> </w:t>
      </w:r>
      <w:r>
        <w:rPr/>
        <w:t>of</w:t>
      </w:r>
      <w:r>
        <w:rPr>
          <w:spacing w:val="-2"/>
        </w:rPr>
        <w:t> </w:t>
      </w:r>
      <w:r>
        <w:rPr/>
        <w:t>fitness</w:t>
      </w:r>
      <w:r>
        <w:rPr>
          <w:spacing w:val="-2"/>
        </w:rPr>
        <w:t> </w:t>
      </w:r>
      <w:r>
        <w:rPr>
          <w:spacing w:val="-4"/>
        </w:rPr>
        <w:t>model</w:t>
      </w:r>
    </w:p>
    <w:p>
      <w:pPr>
        <w:pStyle w:val="BodyText"/>
        <w:tabs>
          <w:tab w:pos="3619" w:val="left" w:leader="none"/>
          <w:tab w:pos="6542" w:val="left" w:leader="none"/>
          <w:tab w:pos="7189" w:val="left" w:leader="none"/>
        </w:tabs>
        <w:spacing w:line="350" w:lineRule="atLeast"/>
        <w:ind w:left="2865" w:right="1113" w:hanging="1452"/>
        <w:jc w:val="both"/>
      </w:pPr>
      <w:r>
        <w:rPr/>
        <mc:AlternateContent>
          <mc:Choice Requires="wps">
            <w:drawing>
              <wp:anchor distT="0" distB="0" distL="0" distR="0" allowOverlap="1" layoutInCell="1" locked="0" behindDoc="0" simplePos="0" relativeHeight="15731712">
                <wp:simplePos x="0" y="0"/>
                <wp:positionH relativeFrom="page">
                  <wp:posOffset>981456</wp:posOffset>
                </wp:positionH>
                <wp:positionV relativeFrom="paragraph">
                  <wp:posOffset>83958</wp:posOffset>
                </wp:positionV>
                <wp:extent cx="5876925" cy="635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5876925" cy="6350"/>
                        </a:xfrm>
                        <a:custGeom>
                          <a:avLst/>
                          <a:gdLst/>
                          <a:ahLst/>
                          <a:cxnLst/>
                          <a:rect l="l" t="t" r="r" b="b"/>
                          <a:pathLst>
                            <a:path w="5876925" h="6350">
                              <a:moveTo>
                                <a:pt x="5876544" y="0"/>
                              </a:moveTo>
                              <a:lnTo>
                                <a:pt x="5876544" y="0"/>
                              </a:lnTo>
                              <a:lnTo>
                                <a:pt x="0" y="0"/>
                              </a:lnTo>
                              <a:lnTo>
                                <a:pt x="0" y="6096"/>
                              </a:lnTo>
                              <a:lnTo>
                                <a:pt x="5876544" y="6096"/>
                              </a:lnTo>
                              <a:lnTo>
                                <a:pt x="58765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7.280006pt;margin-top:6.610883pt;width:462.720022pt;height:.48pt;mso-position-horizontal-relative:page;mso-position-vertical-relative:paragraph;z-index:15731712" id="docshape9"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32224">
                <wp:simplePos x="0" y="0"/>
                <wp:positionH relativeFrom="page">
                  <wp:posOffset>981456</wp:posOffset>
                </wp:positionH>
                <wp:positionV relativeFrom="paragraph">
                  <wp:posOffset>309510</wp:posOffset>
                </wp:positionV>
                <wp:extent cx="5876925" cy="635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876925" cy="6350"/>
                        </a:xfrm>
                        <a:custGeom>
                          <a:avLst/>
                          <a:gdLst/>
                          <a:ahLst/>
                          <a:cxnLst/>
                          <a:rect l="l" t="t" r="r" b="b"/>
                          <a:pathLst>
                            <a:path w="5876925" h="6350">
                              <a:moveTo>
                                <a:pt x="5876544" y="0"/>
                              </a:moveTo>
                              <a:lnTo>
                                <a:pt x="5876544" y="0"/>
                              </a:lnTo>
                              <a:lnTo>
                                <a:pt x="0" y="0"/>
                              </a:lnTo>
                              <a:lnTo>
                                <a:pt x="0" y="6096"/>
                              </a:lnTo>
                              <a:lnTo>
                                <a:pt x="5876544" y="6096"/>
                              </a:lnTo>
                              <a:lnTo>
                                <a:pt x="58765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7.280006pt;margin-top:24.370884pt;width:462.720022pt;height:.48pt;mso-position-horizontal-relative:page;mso-position-vertical-relative:paragraph;z-index:15732224" id="docshape10" filled="true" fillcolor="#000000" stroked="false">
                <v:fill type="solid"/>
                <w10:wrap type="none"/>
              </v:rect>
            </w:pict>
          </mc:Fallback>
        </mc:AlternateContent>
      </w:r>
      <w:r>
        <w:rPr>
          <w:color w:val="231F20"/>
          <w:spacing w:val="-2"/>
          <w:position w:val="2"/>
        </w:rPr>
        <w:t>Tests</w:t>
      </w:r>
      <w:r>
        <w:rPr>
          <w:color w:val="231F20"/>
          <w:position w:val="2"/>
        </w:rPr>
        <w:tab/>
        <w:tab/>
      </w:r>
      <w:r>
        <w:rPr>
          <w:position w:val="2"/>
        </w:rPr>
        <w:t>Dependent variable: LEV</w:t>
        <w:tab/>
        <w:tab/>
        <w:t>Dependent</w:t>
      </w:r>
      <w:r>
        <w:rPr>
          <w:spacing w:val="-12"/>
          <w:position w:val="2"/>
        </w:rPr>
        <w:t> </w:t>
      </w:r>
      <w:r>
        <w:rPr>
          <w:position w:val="2"/>
        </w:rPr>
        <w:t>variable:</w:t>
      </w:r>
      <w:r>
        <w:rPr>
          <w:spacing w:val="-12"/>
          <w:position w:val="2"/>
        </w:rPr>
        <w:t> </w:t>
      </w:r>
      <w:r>
        <w:rPr>
          <w:position w:val="2"/>
        </w:rPr>
        <w:t>P</w:t>
      </w:r>
      <w:r>
        <w:rPr>
          <w:sz w:val="12"/>
        </w:rPr>
        <w:t>A</w:t>
      </w:r>
      <w:r>
        <w:rPr>
          <w:spacing w:val="40"/>
          <w:sz w:val="12"/>
        </w:rPr>
        <w:t> </w:t>
      </w:r>
      <w:r>
        <w:rPr>
          <w:spacing w:val="-2"/>
        </w:rPr>
        <w:t>Prob&gt;chi2=0.0000</w:t>
      </w:r>
      <w:r>
        <w:rPr/>
        <w:tab/>
      </w:r>
      <w:r>
        <w:rPr>
          <w:spacing w:val="-2"/>
        </w:rPr>
        <w:t>Prob&gt;chi2=0.0000</w:t>
      </w:r>
    </w:p>
    <w:p>
      <w:pPr>
        <w:pStyle w:val="BodyText"/>
        <w:spacing w:after="0" w:line="350" w:lineRule="atLeast"/>
        <w:jc w:val="both"/>
        <w:sectPr>
          <w:pgSz w:w="12240" w:h="15840"/>
          <w:pgMar w:header="459" w:footer="14" w:top="1260" w:bottom="240" w:left="1080" w:right="1080"/>
        </w:sectPr>
      </w:pPr>
    </w:p>
    <w:p>
      <w:pPr>
        <w:pStyle w:val="BodyText"/>
        <w:spacing w:line="193" w:lineRule="exact"/>
        <w:ind w:left="912"/>
        <w:jc w:val="center"/>
      </w:pPr>
      <w:r>
        <w:rPr>
          <w:spacing w:val="-2"/>
        </w:rPr>
        <w:t>Hausman</w:t>
      </w:r>
    </w:p>
    <w:p>
      <w:pPr>
        <w:pStyle w:val="BodyText"/>
      </w:pPr>
    </w:p>
    <w:p>
      <w:pPr>
        <w:pStyle w:val="BodyText"/>
        <w:spacing w:before="35"/>
      </w:pPr>
    </w:p>
    <w:p>
      <w:pPr>
        <w:pStyle w:val="BodyText"/>
        <w:ind w:left="912"/>
        <w:jc w:val="center"/>
      </w:pPr>
      <w:r>
        <w:rPr>
          <w:spacing w:val="-2"/>
        </w:rPr>
        <w:t>Autocorrelation</w:t>
      </w:r>
    </w:p>
    <w:p>
      <w:pPr>
        <w:pStyle w:val="BodyText"/>
      </w:pPr>
    </w:p>
    <w:p>
      <w:pPr>
        <w:pStyle w:val="BodyText"/>
        <w:spacing w:before="41"/>
      </w:pPr>
    </w:p>
    <w:p>
      <w:pPr>
        <w:pStyle w:val="BodyText"/>
        <w:ind w:left="912"/>
        <w:jc w:val="center"/>
      </w:pPr>
      <w:r>
        <w:rPr>
          <w:spacing w:val="-2"/>
        </w:rPr>
        <w:t>Heteroscedasticity</w:t>
      </w:r>
    </w:p>
    <w:p>
      <w:pPr>
        <w:pStyle w:val="BodyText"/>
        <w:spacing w:before="147"/>
        <w:ind w:left="508"/>
      </w:pPr>
      <w:r>
        <w:rPr/>
        <w:br w:type="column"/>
      </w:r>
      <w:r>
        <w:rPr/>
        <w:t>Used</w:t>
      </w:r>
      <w:r>
        <w:rPr>
          <w:spacing w:val="-3"/>
        </w:rPr>
        <w:t> </w:t>
      </w:r>
      <w:r>
        <w:rPr/>
        <w:t>Fixed</w:t>
      </w:r>
      <w:r>
        <w:rPr>
          <w:spacing w:val="-3"/>
        </w:rPr>
        <w:t> </w:t>
      </w:r>
      <w:r>
        <w:rPr/>
        <w:t>Effect</w:t>
      </w:r>
      <w:r>
        <w:rPr>
          <w:spacing w:val="-3"/>
        </w:rPr>
        <w:t> </w:t>
      </w:r>
      <w:r>
        <w:rPr/>
        <w:t>Estimation</w:t>
      </w:r>
      <w:r>
        <w:rPr>
          <w:spacing w:val="-2"/>
        </w:rPr>
        <w:t> </w:t>
      </w:r>
      <w:r>
        <w:rPr>
          <w:spacing w:val="-4"/>
        </w:rPr>
        <w:t>(FE)</w:t>
      </w:r>
    </w:p>
    <w:p>
      <w:pPr>
        <w:pStyle w:val="BodyText"/>
        <w:tabs>
          <w:tab w:pos="4184" w:val="left" w:leader="none"/>
        </w:tabs>
        <w:spacing w:before="127"/>
        <w:ind w:left="508"/>
      </w:pPr>
      <w:r>
        <w:rPr>
          <w:spacing w:val="-2"/>
        </w:rPr>
        <w:t>Prob&gt;F=0.0000</w:t>
      </w:r>
      <w:r>
        <w:rPr/>
        <w:tab/>
      </w:r>
      <w:r>
        <w:rPr>
          <w:spacing w:val="-2"/>
        </w:rPr>
        <w:t>Prob&gt;F=0.0000</w:t>
      </w:r>
    </w:p>
    <w:p>
      <w:pPr>
        <w:pStyle w:val="BodyText"/>
        <w:spacing w:before="132"/>
        <w:ind w:left="508"/>
      </w:pPr>
      <w:r>
        <w:rPr/>
        <w:t>Autocorrelation</w:t>
      </w:r>
      <w:r>
        <w:rPr>
          <w:spacing w:val="-8"/>
        </w:rPr>
        <w:t> </w:t>
      </w:r>
      <w:r>
        <w:rPr/>
        <w:t>phenomena</w:t>
      </w:r>
      <w:r>
        <w:rPr>
          <w:spacing w:val="-7"/>
        </w:rPr>
        <w:t> </w:t>
      </w:r>
      <w:r>
        <w:rPr>
          <w:spacing w:val="-2"/>
        </w:rPr>
        <w:t>exists</w:t>
      </w:r>
    </w:p>
    <w:p>
      <w:pPr>
        <w:pStyle w:val="BodyText"/>
        <w:tabs>
          <w:tab w:pos="4184" w:val="left" w:leader="none"/>
        </w:tabs>
        <w:spacing w:line="384" w:lineRule="auto" w:before="121"/>
        <w:ind w:left="508" w:right="2111"/>
      </w:pPr>
      <w:r>
        <w:rPr>
          <w:spacing w:val="-2"/>
        </w:rPr>
        <w:t>Prob&gt;chi2=0.0000</w:t>
      </w:r>
      <w:r>
        <w:rPr/>
        <w:tab/>
      </w:r>
      <w:r>
        <w:rPr>
          <w:spacing w:val="-2"/>
        </w:rPr>
        <w:t>Prob&gt;chi2=0.0000 </w:t>
      </w:r>
      <w:r>
        <w:rPr/>
        <w:t>Heteroscedasticity phenomena exists</w:t>
      </w:r>
    </w:p>
    <w:p>
      <w:pPr>
        <w:pStyle w:val="BodyText"/>
        <w:spacing w:after="0" w:line="384" w:lineRule="auto"/>
        <w:sectPr>
          <w:type w:val="continuous"/>
          <w:pgSz w:w="12240" w:h="15840"/>
          <w:pgMar w:header="459" w:footer="14" w:top="1260" w:bottom="200" w:left="1080" w:right="1080"/>
          <w:cols w:num="2" w:equalWidth="0">
            <w:col w:w="2318" w:space="40"/>
            <w:col w:w="7722"/>
          </w:cols>
        </w:sectPr>
      </w:pPr>
    </w:p>
    <w:p>
      <w:pPr>
        <w:pStyle w:val="BodyText"/>
      </w:pPr>
    </w:p>
    <w:p>
      <w:pPr>
        <w:pStyle w:val="BodyText"/>
      </w:pPr>
    </w:p>
    <w:p>
      <w:pPr>
        <w:pStyle w:val="BodyText"/>
        <w:spacing w:before="10"/>
      </w:pPr>
    </w:p>
    <w:p>
      <w:pPr>
        <w:pStyle w:val="BodyText"/>
        <w:ind w:left="770"/>
      </w:pPr>
      <w:r>
        <w:rPr/>
        <w:t>Durbin-Wu-</w:t>
      </w:r>
      <w:r>
        <w:rPr>
          <w:spacing w:val="-2"/>
        </w:rPr>
        <w:t>Hausman</w:t>
      </w:r>
    </w:p>
    <w:p>
      <w:pPr>
        <w:pStyle w:val="BodyText"/>
      </w:pPr>
    </w:p>
    <w:p>
      <w:pPr>
        <w:pStyle w:val="BodyText"/>
      </w:pPr>
    </w:p>
    <w:p>
      <w:pPr>
        <w:pStyle w:val="BodyText"/>
        <w:spacing w:before="149"/>
      </w:pPr>
    </w:p>
    <w:p>
      <w:pPr>
        <w:pStyle w:val="BodyText"/>
        <w:ind w:left="643"/>
      </w:pPr>
      <w:r>
        <w:rPr/>
        <mc:AlternateContent>
          <mc:Choice Requires="wps">
            <w:drawing>
              <wp:anchor distT="0" distB="0" distL="0" distR="0" allowOverlap="1" layoutInCell="1" locked="0" behindDoc="0" simplePos="0" relativeHeight="15732736">
                <wp:simplePos x="0" y="0"/>
                <wp:positionH relativeFrom="page">
                  <wp:posOffset>981456</wp:posOffset>
                </wp:positionH>
                <wp:positionV relativeFrom="paragraph">
                  <wp:posOffset>-6183</wp:posOffset>
                </wp:positionV>
                <wp:extent cx="5876925" cy="635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5876925" cy="6350"/>
                        </a:xfrm>
                        <a:custGeom>
                          <a:avLst/>
                          <a:gdLst/>
                          <a:ahLst/>
                          <a:cxnLst/>
                          <a:rect l="l" t="t" r="r" b="b"/>
                          <a:pathLst>
                            <a:path w="5876925" h="6350">
                              <a:moveTo>
                                <a:pt x="5876544" y="0"/>
                              </a:moveTo>
                              <a:lnTo>
                                <a:pt x="1463040" y="0"/>
                              </a:lnTo>
                              <a:lnTo>
                                <a:pt x="1456944" y="0"/>
                              </a:lnTo>
                              <a:lnTo>
                                <a:pt x="0" y="0"/>
                              </a:lnTo>
                              <a:lnTo>
                                <a:pt x="0" y="6096"/>
                              </a:lnTo>
                              <a:lnTo>
                                <a:pt x="1456944" y="6096"/>
                              </a:lnTo>
                              <a:lnTo>
                                <a:pt x="1463040" y="6096"/>
                              </a:lnTo>
                              <a:lnTo>
                                <a:pt x="5876544" y="6096"/>
                              </a:lnTo>
                              <a:lnTo>
                                <a:pt x="58765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7.280006pt;margin-top:-.486861pt;width:462.75pt;height:.5pt;mso-position-horizontal-relative:page;mso-position-vertical-relative:paragraph;z-index:15732736" id="docshape11" coordorigin="1546,-10" coordsize="9255,10" path="m10800,-10l3850,-10,3840,-10,1546,-10,1546,0,3840,0,3850,0,10800,0,10800,-10xe" filled="true" fillcolor="#000000" stroked="false">
                <v:path arrowok="t"/>
                <v:fill type="solid"/>
                <w10:wrap type="none"/>
              </v:shape>
            </w:pict>
          </mc:Fallback>
        </mc:AlternateContent>
      </w:r>
      <w:r>
        <w:rPr/>
        <w:t>Source:</w:t>
      </w:r>
      <w:r>
        <w:rPr>
          <w:spacing w:val="-5"/>
        </w:rPr>
        <w:t> </w:t>
      </w:r>
      <w:r>
        <w:rPr/>
        <w:t>Author’s</w:t>
      </w:r>
      <w:r>
        <w:rPr>
          <w:spacing w:val="-5"/>
        </w:rPr>
        <w:t> </w:t>
      </w:r>
      <w:r>
        <w:rPr>
          <w:spacing w:val="-2"/>
        </w:rPr>
        <w:t>estimation</w:t>
      </w:r>
    </w:p>
    <w:p>
      <w:pPr>
        <w:pStyle w:val="BodyText"/>
        <w:spacing w:line="369" w:lineRule="auto"/>
        <w:ind w:left="40" w:right="78"/>
      </w:pPr>
      <w:r>
        <w:rPr/>
        <w:br w:type="column"/>
      </w:r>
      <w:r>
        <w:rPr/>
        <w:t>Durbin (score) chi2(1) = 0.041651 (p= 0.8383)</w:t>
      </w:r>
    </w:p>
    <w:p>
      <w:pPr>
        <w:pStyle w:val="BodyText"/>
        <w:spacing w:line="364" w:lineRule="auto"/>
        <w:ind w:left="40" w:right="78"/>
      </w:pPr>
      <w:r>
        <w:rPr/>
        <w:t>Wu-Hausman F(1,3781) = 0.041574 (p = 0.8384)</w:t>
      </w:r>
    </w:p>
    <w:p>
      <w:pPr>
        <w:pStyle w:val="BodyText"/>
        <w:ind w:left="40"/>
      </w:pPr>
      <w:r>
        <w:rPr/>
        <w:t>No</w:t>
      </w:r>
      <w:r>
        <w:rPr>
          <w:spacing w:val="13"/>
        </w:rPr>
        <w:t> </w:t>
      </w:r>
      <w:r>
        <w:rPr>
          <w:spacing w:val="-2"/>
        </w:rPr>
        <w:t>endogeneity</w:t>
      </w:r>
    </w:p>
    <w:p>
      <w:pPr>
        <w:pStyle w:val="BodyText"/>
        <w:spacing w:line="369" w:lineRule="auto"/>
        <w:ind w:left="643" w:right="764"/>
      </w:pPr>
      <w:r>
        <w:rPr/>
        <w:br w:type="column"/>
      </w:r>
      <w:r>
        <w:rPr/>
        <w:t>Durbin (score) chi2(1) = 2.60497 (p= 0.1065)</w:t>
      </w:r>
    </w:p>
    <w:p>
      <w:pPr>
        <w:pStyle w:val="BodyText"/>
        <w:spacing w:line="364" w:lineRule="auto"/>
        <w:ind w:left="693" w:right="764" w:hanging="50"/>
      </w:pPr>
      <w:r>
        <w:rPr/>
        <w:t>Wu-Hausman F(1,3782) = 2.60361 (p = 0.1067)</w:t>
      </w:r>
    </w:p>
    <w:p>
      <w:pPr>
        <w:pStyle w:val="BodyText"/>
        <w:spacing w:after="0" w:line="364" w:lineRule="auto"/>
        <w:sectPr>
          <w:type w:val="continuous"/>
          <w:pgSz w:w="12240" w:h="15840"/>
          <w:pgMar w:header="459" w:footer="14" w:top="1260" w:bottom="200" w:left="1080" w:right="1080"/>
          <w:cols w:num="3" w:equalWidth="0">
            <w:col w:w="2786" w:space="40"/>
            <w:col w:w="2988" w:space="84"/>
            <w:col w:w="4182"/>
          </w:cols>
        </w:sectPr>
      </w:pPr>
    </w:p>
    <w:p>
      <w:pPr>
        <w:pStyle w:val="BodyText"/>
        <w:spacing w:line="381" w:lineRule="auto" w:before="108"/>
        <w:ind w:left="360" w:right="354" w:firstLine="284"/>
        <w:jc w:val="both"/>
      </w:pPr>
      <w:r>
        <w:rPr/>
        <w:t>Table 5 below show that share prices are affected by capital structure at the statistical significance level of 5%. The effect</w:t>
      </w:r>
      <w:r>
        <w:rPr>
          <w:spacing w:val="-2"/>
        </w:rPr>
        <w:t> </w:t>
      </w:r>
      <w:r>
        <w:rPr/>
        <w:t>of</w:t>
      </w:r>
      <w:r>
        <w:rPr>
          <w:spacing w:val="-2"/>
        </w:rPr>
        <w:t> </w:t>
      </w:r>
      <w:r>
        <w:rPr/>
        <w:t>the</w:t>
      </w:r>
      <w:r>
        <w:rPr>
          <w:spacing w:val="-3"/>
        </w:rPr>
        <w:t> </w:t>
      </w:r>
      <w:r>
        <w:rPr/>
        <w:t>capital</w:t>
      </w:r>
      <w:r>
        <w:rPr>
          <w:spacing w:val="-2"/>
        </w:rPr>
        <w:t> </w:t>
      </w:r>
      <w:r>
        <w:rPr/>
        <w:t>structure</w:t>
      </w:r>
      <w:r>
        <w:rPr>
          <w:spacing w:val="-3"/>
        </w:rPr>
        <w:t> </w:t>
      </w:r>
      <w:r>
        <w:rPr/>
        <w:t>(LEV)</w:t>
      </w:r>
      <w:r>
        <w:rPr>
          <w:spacing w:val="-2"/>
        </w:rPr>
        <w:t> </w:t>
      </w:r>
      <w:r>
        <w:rPr/>
        <w:t>on</w:t>
      </w:r>
      <w:r>
        <w:rPr>
          <w:spacing w:val="-3"/>
        </w:rPr>
        <w:t> </w:t>
      </w:r>
      <w:r>
        <w:rPr/>
        <w:t>the</w:t>
      </w:r>
      <w:r>
        <w:rPr>
          <w:spacing w:val="-3"/>
        </w:rPr>
        <w:t> </w:t>
      </w:r>
      <w:r>
        <w:rPr/>
        <w:t>stock</w:t>
      </w:r>
      <w:r>
        <w:rPr>
          <w:spacing w:val="-3"/>
        </w:rPr>
        <w:t> </w:t>
      </w:r>
      <w:r>
        <w:rPr/>
        <w:t>price</w:t>
      </w:r>
      <w:r>
        <w:rPr>
          <w:spacing w:val="-3"/>
        </w:rPr>
        <w:t> </w:t>
      </w:r>
      <w:r>
        <w:rPr/>
        <w:t>is</w:t>
      </w:r>
      <w:r>
        <w:rPr>
          <w:spacing w:val="-2"/>
        </w:rPr>
        <w:t> </w:t>
      </w:r>
      <w:r>
        <w:rPr/>
        <w:t>in</w:t>
      </w:r>
      <w:r>
        <w:rPr>
          <w:spacing w:val="-3"/>
        </w:rPr>
        <w:t> </w:t>
      </w:r>
      <w:r>
        <w:rPr/>
        <w:t>the</w:t>
      </w:r>
      <w:r>
        <w:rPr>
          <w:spacing w:val="-3"/>
        </w:rPr>
        <w:t> </w:t>
      </w:r>
      <w:r>
        <w:rPr/>
        <w:t>opposite</w:t>
      </w:r>
      <w:r>
        <w:rPr>
          <w:spacing w:val="-3"/>
        </w:rPr>
        <w:t> </w:t>
      </w:r>
      <w:r>
        <w:rPr/>
        <w:t>direction</w:t>
      </w:r>
      <w:r>
        <w:rPr>
          <w:spacing w:val="-3"/>
        </w:rPr>
        <w:t> </w:t>
      </w:r>
      <w:r>
        <w:rPr/>
        <w:t>or</w:t>
      </w:r>
      <w:r>
        <w:rPr>
          <w:spacing w:val="-2"/>
        </w:rPr>
        <w:t> </w:t>
      </w:r>
      <w:r>
        <w:rPr/>
        <w:t>when</w:t>
      </w:r>
      <w:r>
        <w:rPr>
          <w:spacing w:val="-3"/>
        </w:rPr>
        <w:t> </w:t>
      </w:r>
      <w:r>
        <w:rPr/>
        <w:t>the</w:t>
      </w:r>
      <w:r>
        <w:rPr>
          <w:spacing w:val="-3"/>
        </w:rPr>
        <w:t> </w:t>
      </w:r>
      <w:r>
        <w:rPr/>
        <w:t>debt</w:t>
      </w:r>
      <w:r>
        <w:rPr>
          <w:spacing w:val="-2"/>
        </w:rPr>
        <w:t> </w:t>
      </w:r>
      <w:r>
        <w:rPr/>
        <w:t>ratio</w:t>
      </w:r>
      <w:r>
        <w:rPr>
          <w:spacing w:val="-3"/>
        </w:rPr>
        <w:t> </w:t>
      </w:r>
      <w:r>
        <w:rPr/>
        <w:t>increases</w:t>
      </w:r>
      <w:r>
        <w:rPr>
          <w:spacing w:val="-2"/>
        </w:rPr>
        <w:t> </w:t>
      </w:r>
      <w:r>
        <w:rPr/>
        <w:t>by</w:t>
      </w:r>
      <w:r>
        <w:rPr>
          <w:spacing w:val="-3"/>
        </w:rPr>
        <w:t> </w:t>
      </w:r>
      <w:r>
        <w:rPr/>
        <w:t>1</w:t>
      </w:r>
      <w:r>
        <w:rPr>
          <w:spacing w:val="-3"/>
        </w:rPr>
        <w:t> </w:t>
      </w:r>
      <w:r>
        <w:rPr/>
        <w:t>unit (times), then the stock price decreases by 5.49792 units (VND 1,000). This result is appropriate in both theoretical and empirical. First, when companies increase the debt ratio, it means signaling the increased financial risks that the company faces. This information negatively impacts on the psychology of investors on the company’s stocks and leads to the downward trend of stock prices. Second, companies tend to issue more shares when stock prices are high and repurchase when</w:t>
      </w:r>
      <w:r>
        <w:rPr>
          <w:spacing w:val="-3"/>
        </w:rPr>
        <w:t> </w:t>
      </w:r>
      <w:r>
        <w:rPr/>
        <w:t>stock</w:t>
      </w:r>
      <w:r>
        <w:rPr>
          <w:spacing w:val="-3"/>
        </w:rPr>
        <w:t> </w:t>
      </w:r>
      <w:r>
        <w:rPr/>
        <w:t>prices</w:t>
      </w:r>
      <w:r>
        <w:rPr>
          <w:spacing w:val="-3"/>
        </w:rPr>
        <w:t> </w:t>
      </w:r>
      <w:r>
        <w:rPr/>
        <w:t>are</w:t>
      </w:r>
      <w:r>
        <w:rPr>
          <w:spacing w:val="-3"/>
        </w:rPr>
        <w:t> </w:t>
      </w:r>
      <w:r>
        <w:rPr/>
        <w:t>low,</w:t>
      </w:r>
      <w:r>
        <w:rPr>
          <w:spacing w:val="-2"/>
        </w:rPr>
        <w:t> </w:t>
      </w:r>
      <w:r>
        <w:rPr/>
        <w:t>which</w:t>
      </w:r>
      <w:r>
        <w:rPr>
          <w:spacing w:val="-3"/>
        </w:rPr>
        <w:t> </w:t>
      </w:r>
      <w:r>
        <w:rPr/>
        <w:t>increases</w:t>
      </w:r>
      <w:r>
        <w:rPr>
          <w:spacing w:val="-3"/>
        </w:rPr>
        <w:t> </w:t>
      </w:r>
      <w:r>
        <w:rPr/>
        <w:t>or</w:t>
      </w:r>
      <w:r>
        <w:rPr>
          <w:spacing w:val="-3"/>
        </w:rPr>
        <w:t> </w:t>
      </w:r>
      <w:r>
        <w:rPr/>
        <w:t>decreases</w:t>
      </w:r>
      <w:r>
        <w:rPr>
          <w:spacing w:val="-3"/>
        </w:rPr>
        <w:t> </w:t>
      </w:r>
      <w:r>
        <w:rPr/>
        <w:t>the</w:t>
      </w:r>
      <w:r>
        <w:rPr>
          <w:spacing w:val="-3"/>
        </w:rPr>
        <w:t> </w:t>
      </w:r>
      <w:r>
        <w:rPr/>
        <w:t>debt</w:t>
      </w:r>
      <w:r>
        <w:rPr>
          <w:spacing w:val="-3"/>
        </w:rPr>
        <w:t> </w:t>
      </w:r>
      <w:r>
        <w:rPr/>
        <w:t>ratio</w:t>
      </w:r>
      <w:r>
        <w:rPr>
          <w:spacing w:val="-3"/>
        </w:rPr>
        <w:t> </w:t>
      </w:r>
      <w:r>
        <w:rPr/>
        <w:t>in</w:t>
      </w:r>
      <w:r>
        <w:rPr>
          <w:spacing w:val="-3"/>
        </w:rPr>
        <w:t> </w:t>
      </w:r>
      <w:r>
        <w:rPr/>
        <w:t>companies.</w:t>
      </w:r>
      <w:r>
        <w:rPr>
          <w:spacing w:val="-3"/>
        </w:rPr>
        <w:t> </w:t>
      </w:r>
      <w:r>
        <w:rPr/>
        <w:t>The</w:t>
      </w:r>
      <w:r>
        <w:rPr>
          <w:spacing w:val="-3"/>
        </w:rPr>
        <w:t> </w:t>
      </w:r>
      <w:r>
        <w:rPr/>
        <w:t>additional</w:t>
      </w:r>
      <w:r>
        <w:rPr>
          <w:spacing w:val="-3"/>
        </w:rPr>
        <w:t> </w:t>
      </w:r>
      <w:r>
        <w:rPr/>
        <w:t>issuance</w:t>
      </w:r>
      <w:r>
        <w:rPr>
          <w:spacing w:val="-3"/>
        </w:rPr>
        <w:t> </w:t>
      </w:r>
      <w:r>
        <w:rPr/>
        <w:t>or</w:t>
      </w:r>
      <w:r>
        <w:rPr>
          <w:spacing w:val="-3"/>
        </w:rPr>
        <w:t> </w:t>
      </w:r>
      <w:r>
        <w:rPr/>
        <w:t>redemption of</w:t>
      </w:r>
      <w:r>
        <w:rPr>
          <w:spacing w:val="21"/>
        </w:rPr>
        <w:t> </w:t>
      </w:r>
      <w:r>
        <w:rPr/>
        <w:t>company</w:t>
      </w:r>
      <w:r>
        <w:rPr>
          <w:spacing w:val="21"/>
        </w:rPr>
        <w:t> </w:t>
      </w:r>
      <w:r>
        <w:rPr/>
        <w:t>stocks</w:t>
      </w:r>
      <w:r>
        <w:rPr>
          <w:spacing w:val="20"/>
        </w:rPr>
        <w:t> </w:t>
      </w:r>
      <w:r>
        <w:rPr/>
        <w:t>affecting</w:t>
      </w:r>
      <w:r>
        <w:rPr>
          <w:spacing w:val="21"/>
        </w:rPr>
        <w:t> </w:t>
      </w:r>
      <w:r>
        <w:rPr/>
        <w:t>the</w:t>
      </w:r>
      <w:r>
        <w:rPr>
          <w:spacing w:val="20"/>
        </w:rPr>
        <w:t> </w:t>
      </w:r>
      <w:r>
        <w:rPr/>
        <w:t>stock</w:t>
      </w:r>
      <w:r>
        <w:rPr>
          <w:spacing w:val="21"/>
        </w:rPr>
        <w:t> </w:t>
      </w:r>
      <w:r>
        <w:rPr/>
        <w:t>supply</w:t>
      </w:r>
      <w:r>
        <w:rPr>
          <w:spacing w:val="20"/>
        </w:rPr>
        <w:t> </w:t>
      </w:r>
      <w:r>
        <w:rPr/>
        <w:t>in</w:t>
      </w:r>
      <w:r>
        <w:rPr>
          <w:spacing w:val="21"/>
        </w:rPr>
        <w:t> </w:t>
      </w:r>
      <w:r>
        <w:rPr/>
        <w:t>the</w:t>
      </w:r>
      <w:r>
        <w:rPr>
          <w:spacing w:val="20"/>
        </w:rPr>
        <w:t> </w:t>
      </w:r>
      <w:r>
        <w:rPr/>
        <w:t>market,</w:t>
      </w:r>
      <w:r>
        <w:rPr>
          <w:spacing w:val="22"/>
        </w:rPr>
        <w:t> </w:t>
      </w:r>
      <w:r>
        <w:rPr/>
        <w:t>thereby</w:t>
      </w:r>
      <w:r>
        <w:rPr>
          <w:spacing w:val="21"/>
        </w:rPr>
        <w:t> </w:t>
      </w:r>
      <w:r>
        <w:rPr/>
        <w:t>reducing</w:t>
      </w:r>
      <w:r>
        <w:rPr>
          <w:spacing w:val="20"/>
        </w:rPr>
        <w:t> </w:t>
      </w:r>
      <w:r>
        <w:rPr/>
        <w:t>or</w:t>
      </w:r>
      <w:r>
        <w:rPr>
          <w:spacing w:val="22"/>
        </w:rPr>
        <w:t> </w:t>
      </w:r>
      <w:r>
        <w:rPr/>
        <w:t>increasing</w:t>
      </w:r>
      <w:r>
        <w:rPr>
          <w:spacing w:val="20"/>
        </w:rPr>
        <w:t> </w:t>
      </w:r>
      <w:r>
        <w:rPr/>
        <w:t>the</w:t>
      </w:r>
      <w:r>
        <w:rPr>
          <w:spacing w:val="21"/>
        </w:rPr>
        <w:t> </w:t>
      </w:r>
      <w:r>
        <w:rPr/>
        <w:t>company’s</w:t>
      </w:r>
      <w:r>
        <w:rPr>
          <w:spacing w:val="20"/>
        </w:rPr>
        <w:t> </w:t>
      </w:r>
      <w:r>
        <w:rPr/>
        <w:t>stock</w:t>
      </w:r>
      <w:r>
        <w:rPr>
          <w:spacing w:val="21"/>
        </w:rPr>
        <w:t> </w:t>
      </w:r>
      <w:r>
        <w:rPr>
          <w:spacing w:val="-2"/>
        </w:rPr>
        <w:t>price.</w:t>
      </w:r>
    </w:p>
    <w:p>
      <w:pPr>
        <w:pStyle w:val="BodyText"/>
        <w:spacing w:after="0" w:line="381" w:lineRule="auto"/>
        <w:jc w:val="both"/>
        <w:sectPr>
          <w:type w:val="continuous"/>
          <w:pgSz w:w="12240" w:h="15840"/>
          <w:pgMar w:header="459" w:footer="14" w:top="1260" w:bottom="200" w:left="1080" w:right="1080"/>
        </w:sectPr>
      </w:pPr>
    </w:p>
    <w:p>
      <w:pPr>
        <w:pStyle w:val="BodyText"/>
        <w:spacing w:line="381" w:lineRule="auto" w:before="83"/>
        <w:ind w:left="360" w:right="356"/>
        <w:jc w:val="both"/>
      </w:pPr>
      <w:r>
        <w:rPr/>
        <w:t>Finally, according to the trade-off theory, the use of debt is a trade-off between benefits and expected bankruptcy costs. When</w:t>
      </w:r>
      <w:r>
        <w:rPr>
          <w:spacing w:val="-5"/>
        </w:rPr>
        <w:t> </w:t>
      </w:r>
      <w:r>
        <w:rPr/>
        <w:t>companies</w:t>
      </w:r>
      <w:r>
        <w:rPr>
          <w:spacing w:val="-5"/>
        </w:rPr>
        <w:t> </w:t>
      </w:r>
      <w:r>
        <w:rPr/>
        <w:t>tend</w:t>
      </w:r>
      <w:r>
        <w:rPr>
          <w:spacing w:val="-5"/>
        </w:rPr>
        <w:t> </w:t>
      </w:r>
      <w:r>
        <w:rPr/>
        <w:t>to</w:t>
      </w:r>
      <w:r>
        <w:rPr>
          <w:spacing w:val="-5"/>
        </w:rPr>
        <w:t> </w:t>
      </w:r>
      <w:r>
        <w:rPr/>
        <w:t>increase</w:t>
      </w:r>
      <w:r>
        <w:rPr>
          <w:spacing w:val="-5"/>
        </w:rPr>
        <w:t> </w:t>
      </w:r>
      <w:r>
        <w:rPr/>
        <w:t>debt</w:t>
      </w:r>
      <w:r>
        <w:rPr>
          <w:spacing w:val="-5"/>
        </w:rPr>
        <w:t> </w:t>
      </w:r>
      <w:r>
        <w:rPr/>
        <w:t>usage,</w:t>
      </w:r>
      <w:r>
        <w:rPr>
          <w:spacing w:val="-5"/>
        </w:rPr>
        <w:t> </w:t>
      </w:r>
      <w:r>
        <w:rPr/>
        <w:t>financial</w:t>
      </w:r>
      <w:r>
        <w:rPr>
          <w:spacing w:val="-5"/>
        </w:rPr>
        <w:t> </w:t>
      </w:r>
      <w:r>
        <w:rPr/>
        <w:t>pressures</w:t>
      </w:r>
      <w:r>
        <w:rPr>
          <w:spacing w:val="-5"/>
        </w:rPr>
        <w:t> </w:t>
      </w:r>
      <w:r>
        <w:rPr/>
        <w:t>and</w:t>
      </w:r>
      <w:r>
        <w:rPr>
          <w:spacing w:val="-5"/>
        </w:rPr>
        <w:t> </w:t>
      </w:r>
      <w:r>
        <w:rPr/>
        <w:t>bankruptcy</w:t>
      </w:r>
      <w:r>
        <w:rPr>
          <w:spacing w:val="-5"/>
        </w:rPr>
        <w:t> </w:t>
      </w:r>
      <w:r>
        <w:rPr/>
        <w:t>costs</w:t>
      </w:r>
      <w:r>
        <w:rPr>
          <w:spacing w:val="-5"/>
        </w:rPr>
        <w:t> </w:t>
      </w:r>
      <w:r>
        <w:rPr/>
        <w:t>are</w:t>
      </w:r>
      <w:r>
        <w:rPr>
          <w:spacing w:val="-5"/>
        </w:rPr>
        <w:t> </w:t>
      </w:r>
      <w:r>
        <w:rPr/>
        <w:t>expected</w:t>
      </w:r>
      <w:r>
        <w:rPr>
          <w:spacing w:val="-5"/>
        </w:rPr>
        <w:t> </w:t>
      </w:r>
      <w:r>
        <w:rPr/>
        <w:t>to</w:t>
      </w:r>
      <w:r>
        <w:rPr>
          <w:spacing w:val="-5"/>
        </w:rPr>
        <w:t> </w:t>
      </w:r>
      <w:r>
        <w:rPr/>
        <w:t>increase.</w:t>
      </w:r>
      <w:r>
        <w:rPr>
          <w:spacing w:val="-5"/>
        </w:rPr>
        <w:t> </w:t>
      </w:r>
      <w:r>
        <w:rPr/>
        <w:t>As</w:t>
      </w:r>
      <w:r>
        <w:rPr>
          <w:spacing w:val="-5"/>
        </w:rPr>
        <w:t> </w:t>
      </w:r>
      <w:r>
        <w:rPr/>
        <w:t>a</w:t>
      </w:r>
      <w:r>
        <w:rPr>
          <w:spacing w:val="-5"/>
        </w:rPr>
        <w:t> </w:t>
      </w:r>
      <w:r>
        <w:rPr/>
        <w:t>result, stock prices have a downward trend.</w:t>
      </w:r>
    </w:p>
    <w:p>
      <w:pPr>
        <w:pStyle w:val="BodyText"/>
        <w:spacing w:before="122"/>
      </w:pPr>
    </w:p>
    <w:p>
      <w:pPr>
        <w:pStyle w:val="BodyText"/>
        <w:ind w:left="643" w:right="643"/>
        <w:jc w:val="center"/>
      </w:pPr>
      <w:r>
        <w:rPr/>
        <w:t>Table</w:t>
      </w:r>
      <w:r>
        <w:rPr>
          <w:spacing w:val="20"/>
        </w:rPr>
        <w:t> </w:t>
      </w:r>
      <w:r>
        <w:rPr/>
        <w:t>5:</w:t>
      </w:r>
      <w:r>
        <w:rPr>
          <w:spacing w:val="19"/>
        </w:rPr>
        <w:t> </w:t>
      </w:r>
      <w:r>
        <w:rPr/>
        <w:t>The</w:t>
      </w:r>
      <w:r>
        <w:rPr>
          <w:spacing w:val="20"/>
        </w:rPr>
        <w:t> </w:t>
      </w:r>
      <w:r>
        <w:rPr/>
        <w:t>regression</w:t>
      </w:r>
      <w:r>
        <w:rPr>
          <w:spacing w:val="21"/>
        </w:rPr>
        <w:t> </w:t>
      </w:r>
      <w:r>
        <w:rPr>
          <w:spacing w:val="-2"/>
        </w:rPr>
        <w:t>results</w:t>
      </w:r>
    </w:p>
    <w:p>
      <w:pPr>
        <w:pStyle w:val="BodyText"/>
        <w:spacing w:before="11"/>
        <w:rPr>
          <w:sz w:val="8"/>
        </w:rPr>
      </w:pPr>
      <w:r>
        <w:rPr>
          <w:sz w:val="8"/>
        </w:rPr>
        <mc:AlternateContent>
          <mc:Choice Requires="wps">
            <w:drawing>
              <wp:anchor distT="0" distB="0" distL="0" distR="0" allowOverlap="1" layoutInCell="1" locked="0" behindDoc="1" simplePos="0" relativeHeight="487592448">
                <wp:simplePos x="0" y="0"/>
                <wp:positionH relativeFrom="page">
                  <wp:posOffset>1271016</wp:posOffset>
                </wp:positionH>
                <wp:positionV relativeFrom="paragraph">
                  <wp:posOffset>80882</wp:posOffset>
                </wp:positionV>
                <wp:extent cx="5130165" cy="635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130165" cy="6350"/>
                        </a:xfrm>
                        <a:custGeom>
                          <a:avLst/>
                          <a:gdLst/>
                          <a:ahLst/>
                          <a:cxnLst/>
                          <a:rect l="l" t="t" r="r" b="b"/>
                          <a:pathLst>
                            <a:path w="5130165" h="6350">
                              <a:moveTo>
                                <a:pt x="5129784" y="0"/>
                              </a:moveTo>
                              <a:lnTo>
                                <a:pt x="5129784" y="0"/>
                              </a:lnTo>
                              <a:lnTo>
                                <a:pt x="0" y="0"/>
                              </a:lnTo>
                              <a:lnTo>
                                <a:pt x="0" y="6096"/>
                              </a:lnTo>
                              <a:lnTo>
                                <a:pt x="5129784" y="6096"/>
                              </a:lnTo>
                              <a:lnTo>
                                <a:pt x="51297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0.080002pt;margin-top:6.368688pt;width:403.920019pt;height:.48pt;mso-position-horizontal-relative:page;mso-position-vertical-relative:paragraph;z-index:-15724032;mso-wrap-distance-left:0;mso-wrap-distance-right:0" id="docshape12" filled="true" fillcolor="#000000" stroked="false">
                <v:fill type="solid"/>
                <w10:wrap type="topAndBottom"/>
              </v:rect>
            </w:pict>
          </mc:Fallback>
        </mc:AlternateContent>
      </w:r>
    </w:p>
    <w:p>
      <w:pPr>
        <w:pStyle w:val="BodyText"/>
        <w:tabs>
          <w:tab w:pos="2489" w:val="left" w:leader="none"/>
          <w:tab w:pos="5411" w:val="left" w:leader="none"/>
        </w:tabs>
        <w:ind w:right="389"/>
        <w:jc w:val="center"/>
        <w:rPr>
          <w:sz w:val="12"/>
        </w:rPr>
      </w:pPr>
      <w:r>
        <w:rPr>
          <w:position w:val="3"/>
        </w:rPr>
        <w:t>Independent</w:t>
      </w:r>
      <w:r>
        <w:rPr>
          <w:spacing w:val="42"/>
          <w:position w:val="3"/>
        </w:rPr>
        <w:t> </w:t>
      </w:r>
      <w:r>
        <w:rPr>
          <w:spacing w:val="-2"/>
          <w:position w:val="3"/>
        </w:rPr>
        <w:t>variables</w:t>
      </w:r>
      <w:r>
        <w:rPr>
          <w:position w:val="3"/>
        </w:rPr>
        <w:tab/>
      </w:r>
      <w:r>
        <w:rPr>
          <w:position w:val="2"/>
        </w:rPr>
        <w:t>Dependent</w:t>
      </w:r>
      <w:r>
        <w:rPr>
          <w:spacing w:val="-6"/>
          <w:position w:val="2"/>
        </w:rPr>
        <w:t> </w:t>
      </w:r>
      <w:r>
        <w:rPr>
          <w:position w:val="2"/>
        </w:rPr>
        <w:t>variable:</w:t>
      </w:r>
      <w:r>
        <w:rPr>
          <w:spacing w:val="-5"/>
          <w:position w:val="2"/>
        </w:rPr>
        <w:t> LEV</w:t>
      </w:r>
      <w:r>
        <w:rPr>
          <w:position w:val="2"/>
        </w:rPr>
        <w:tab/>
        <w:t>Dependent</w:t>
      </w:r>
      <w:r>
        <w:rPr>
          <w:spacing w:val="-6"/>
          <w:position w:val="2"/>
        </w:rPr>
        <w:t> </w:t>
      </w:r>
      <w:r>
        <w:rPr>
          <w:position w:val="2"/>
        </w:rPr>
        <w:t>variable:</w:t>
      </w:r>
      <w:r>
        <w:rPr>
          <w:spacing w:val="-5"/>
          <w:position w:val="2"/>
        </w:rPr>
        <w:t> P</w:t>
      </w:r>
      <w:r>
        <w:rPr>
          <w:spacing w:val="-5"/>
          <w:sz w:val="12"/>
        </w:rPr>
        <w:t>A</w:t>
      </w:r>
    </w:p>
    <w:p>
      <w:pPr>
        <w:pStyle w:val="BodyText"/>
        <w:spacing w:before="1"/>
        <w:rPr>
          <w:sz w:val="8"/>
        </w:rPr>
      </w:pPr>
      <w:r>
        <w:rPr>
          <w:sz w:val="8"/>
        </w:rPr>
        <mc:AlternateContent>
          <mc:Choice Requires="wps">
            <w:drawing>
              <wp:anchor distT="0" distB="0" distL="0" distR="0" allowOverlap="1" layoutInCell="1" locked="0" behindDoc="1" simplePos="0" relativeHeight="487592960">
                <wp:simplePos x="0" y="0"/>
                <wp:positionH relativeFrom="page">
                  <wp:posOffset>1271016</wp:posOffset>
                </wp:positionH>
                <wp:positionV relativeFrom="paragraph">
                  <wp:posOffset>74332</wp:posOffset>
                </wp:positionV>
                <wp:extent cx="5130165" cy="635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130165" cy="6350"/>
                        </a:xfrm>
                        <a:custGeom>
                          <a:avLst/>
                          <a:gdLst/>
                          <a:ahLst/>
                          <a:cxnLst/>
                          <a:rect l="l" t="t" r="r" b="b"/>
                          <a:pathLst>
                            <a:path w="5130165" h="6350">
                              <a:moveTo>
                                <a:pt x="5129784" y="0"/>
                              </a:moveTo>
                              <a:lnTo>
                                <a:pt x="5129784" y="0"/>
                              </a:lnTo>
                              <a:lnTo>
                                <a:pt x="0" y="0"/>
                              </a:lnTo>
                              <a:lnTo>
                                <a:pt x="0" y="6096"/>
                              </a:lnTo>
                              <a:lnTo>
                                <a:pt x="5129784" y="6096"/>
                              </a:lnTo>
                              <a:lnTo>
                                <a:pt x="51297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0.080002pt;margin-top:5.852978pt;width:403.920019pt;height:.48pt;mso-position-horizontal-relative:page;mso-position-vertical-relative:paragraph;z-index:-15723520;mso-wrap-distance-left:0;mso-wrap-distance-right:0" id="docshape13" filled="true" fillcolor="#000000" stroked="false">
                <v:fill type="solid"/>
                <w10:wrap type="topAndBottom"/>
              </v:rect>
            </w:pict>
          </mc:Fallback>
        </mc:AlternateContent>
      </w:r>
    </w:p>
    <w:p>
      <w:pPr>
        <w:pStyle w:val="BodyText"/>
        <w:spacing w:line="169" w:lineRule="exact"/>
        <w:ind w:right="643"/>
        <w:jc w:val="center"/>
      </w:pPr>
      <w:r>
        <w:rPr>
          <w:spacing w:val="-2"/>
        </w:rPr>
        <w:t>0.90077***</w:t>
      </w:r>
    </w:p>
    <w:p>
      <w:pPr>
        <w:pStyle w:val="BodyText"/>
        <w:spacing w:after="0" w:line="169" w:lineRule="exact"/>
        <w:jc w:val="center"/>
        <w:sectPr>
          <w:pgSz w:w="12240" w:h="15840"/>
          <w:pgMar w:header="459" w:footer="14" w:top="1260" w:bottom="240" w:left="1080" w:right="1080"/>
        </w:sectPr>
      </w:pPr>
    </w:p>
    <w:p>
      <w:pPr>
        <w:pStyle w:val="BodyText"/>
        <w:spacing w:line="212" w:lineRule="exact"/>
        <w:ind w:left="1877"/>
        <w:jc w:val="center"/>
      </w:pPr>
      <w:r>
        <w:rPr>
          <w:spacing w:val="-2"/>
        </w:rPr>
        <w:t>LEV</w:t>
      </w:r>
      <w:r>
        <w:rPr>
          <w:spacing w:val="-2"/>
          <w:vertAlign w:val="subscript"/>
        </w:rPr>
        <w:t>t-</w:t>
      </w:r>
      <w:r>
        <w:rPr>
          <w:spacing w:val="-10"/>
          <w:vertAlign w:val="subscript"/>
        </w:rPr>
        <w:t>1</w:t>
      </w:r>
    </w:p>
    <w:p>
      <w:pPr>
        <w:pStyle w:val="BodyText"/>
        <w:rPr>
          <w:sz w:val="12"/>
        </w:rPr>
      </w:pPr>
    </w:p>
    <w:p>
      <w:pPr>
        <w:pStyle w:val="BodyText"/>
        <w:rPr>
          <w:sz w:val="12"/>
        </w:rPr>
      </w:pPr>
    </w:p>
    <w:p>
      <w:pPr>
        <w:pStyle w:val="BodyText"/>
        <w:spacing w:before="53"/>
        <w:rPr>
          <w:sz w:val="12"/>
        </w:rPr>
      </w:pPr>
    </w:p>
    <w:p>
      <w:pPr>
        <w:pStyle w:val="BodyText"/>
        <w:spacing w:before="1"/>
        <w:ind w:left="1873"/>
        <w:jc w:val="center"/>
      </w:pPr>
      <w:r>
        <w:rPr>
          <w:spacing w:val="-4"/>
        </w:rPr>
        <w:t>SIZE</w:t>
      </w:r>
    </w:p>
    <w:p>
      <w:pPr>
        <w:pStyle w:val="BodyText"/>
      </w:pPr>
    </w:p>
    <w:p>
      <w:pPr>
        <w:pStyle w:val="BodyText"/>
        <w:spacing w:before="16"/>
      </w:pPr>
    </w:p>
    <w:p>
      <w:pPr>
        <w:pStyle w:val="BodyText"/>
        <w:ind w:left="1872"/>
        <w:jc w:val="center"/>
      </w:pPr>
      <w:r>
        <w:rPr>
          <w:spacing w:val="-5"/>
        </w:rPr>
        <w:t>ROA</w:t>
      </w:r>
    </w:p>
    <w:p>
      <w:pPr>
        <w:pStyle w:val="BodyText"/>
      </w:pPr>
    </w:p>
    <w:p>
      <w:pPr>
        <w:pStyle w:val="BodyText"/>
        <w:spacing w:before="12"/>
      </w:pPr>
    </w:p>
    <w:p>
      <w:pPr>
        <w:pStyle w:val="BodyText"/>
        <w:ind w:left="1873"/>
        <w:jc w:val="center"/>
      </w:pPr>
      <w:r>
        <w:rPr>
          <w:spacing w:val="-5"/>
        </w:rPr>
        <w:t>ROE</w:t>
      </w:r>
    </w:p>
    <w:p>
      <w:pPr>
        <w:pStyle w:val="BodyText"/>
      </w:pPr>
    </w:p>
    <w:p>
      <w:pPr>
        <w:pStyle w:val="BodyText"/>
        <w:spacing w:before="16"/>
      </w:pPr>
    </w:p>
    <w:p>
      <w:pPr>
        <w:spacing w:before="0"/>
        <w:ind w:left="1873" w:right="0" w:firstLine="0"/>
        <w:jc w:val="center"/>
        <w:rPr>
          <w:sz w:val="12"/>
        </w:rPr>
      </w:pPr>
      <w:r>
        <w:rPr>
          <w:spacing w:val="-5"/>
          <w:position w:val="2"/>
          <w:sz w:val="19"/>
        </w:rPr>
        <w:t>P</w:t>
      </w:r>
      <w:r>
        <w:rPr>
          <w:spacing w:val="-5"/>
          <w:sz w:val="12"/>
        </w:rPr>
        <w:t>B</w:t>
      </w:r>
    </w:p>
    <w:p>
      <w:pPr>
        <w:pStyle w:val="BodyText"/>
        <w:spacing w:before="176"/>
        <w:ind w:left="1829"/>
      </w:pPr>
      <w:r>
        <w:rPr/>
        <w:br w:type="column"/>
      </w:r>
      <w:r>
        <w:rPr>
          <w:spacing w:val="-2"/>
        </w:rPr>
        <w:t>(0.0089041)</w:t>
      </w:r>
    </w:p>
    <w:p>
      <w:pPr>
        <w:pStyle w:val="BodyText"/>
        <w:tabs>
          <w:tab w:pos="4655" w:val="left" w:leader="none"/>
        </w:tabs>
        <w:spacing w:before="122"/>
        <w:ind w:left="1773"/>
      </w:pPr>
      <w:r>
        <w:rPr>
          <w:spacing w:val="-2"/>
        </w:rPr>
        <w:t>0.007063***</w:t>
      </w:r>
      <w:r>
        <w:rPr/>
        <w:tab/>
      </w:r>
      <w:r>
        <w:rPr>
          <w:spacing w:val="-2"/>
        </w:rPr>
        <w:t>3.03210***</w:t>
      </w:r>
    </w:p>
    <w:p>
      <w:pPr>
        <w:pStyle w:val="BodyText"/>
        <w:tabs>
          <w:tab w:pos="2732" w:val="left" w:leader="none"/>
        </w:tabs>
        <w:spacing w:before="113"/>
        <w:ind w:right="134"/>
        <w:jc w:val="center"/>
      </w:pPr>
      <w:r>
        <w:rPr>
          <w:spacing w:val="-2"/>
        </w:rPr>
        <w:t>(0.00125)</w:t>
      </w:r>
      <w:r>
        <w:rPr/>
        <w:tab/>
      </w:r>
      <w:r>
        <w:rPr>
          <w:spacing w:val="-2"/>
        </w:rPr>
        <w:t>(0.2528761)</w:t>
      </w:r>
    </w:p>
    <w:p>
      <w:pPr>
        <w:pStyle w:val="BodyText"/>
        <w:tabs>
          <w:tab w:pos="2766" w:val="left" w:leader="none"/>
        </w:tabs>
        <w:spacing w:before="118"/>
        <w:ind w:right="164"/>
        <w:jc w:val="center"/>
      </w:pPr>
      <w:r>
        <w:rPr/>
        <w:t>-</w:t>
      </w:r>
      <w:r>
        <w:rPr>
          <w:spacing w:val="-2"/>
        </w:rPr>
        <w:t>0.24074***</w:t>
      </w:r>
      <w:r>
        <w:rPr/>
        <w:tab/>
      </w:r>
      <w:r>
        <w:rPr>
          <w:spacing w:val="-2"/>
        </w:rPr>
        <w:t>124.21700***</w:t>
      </w:r>
    </w:p>
    <w:p>
      <w:pPr>
        <w:pStyle w:val="BodyText"/>
        <w:tabs>
          <w:tab w:pos="2832" w:val="left" w:leader="none"/>
        </w:tabs>
        <w:spacing w:before="117"/>
        <w:ind w:right="234"/>
        <w:jc w:val="center"/>
      </w:pPr>
      <w:r>
        <w:rPr>
          <w:spacing w:val="-2"/>
        </w:rPr>
        <w:t>(0.025121)</w:t>
      </w:r>
      <w:r>
        <w:rPr/>
        <w:tab/>
      </w:r>
      <w:r>
        <w:rPr>
          <w:spacing w:val="-2"/>
        </w:rPr>
        <w:t>(4.938527)</w:t>
      </w:r>
    </w:p>
    <w:p>
      <w:pPr>
        <w:pStyle w:val="BodyText"/>
        <w:tabs>
          <w:tab w:pos="4755" w:val="left" w:leader="none"/>
        </w:tabs>
        <w:spacing w:before="118"/>
        <w:ind w:left="1939"/>
      </w:pPr>
      <w:r>
        <w:rPr/>
        <w:t>-</w:t>
      </w:r>
      <w:r>
        <w:rPr>
          <w:spacing w:val="-2"/>
        </w:rPr>
        <w:t>0.00284</w:t>
      </w:r>
      <w:r>
        <w:rPr/>
        <w:tab/>
      </w:r>
      <w:r>
        <w:rPr>
          <w:spacing w:val="-2"/>
        </w:rPr>
        <w:t>0.74249*</w:t>
      </w:r>
    </w:p>
    <w:p>
      <w:pPr>
        <w:pStyle w:val="BodyText"/>
        <w:tabs>
          <w:tab w:pos="4639" w:val="left" w:leader="none"/>
        </w:tabs>
        <w:spacing w:line="369" w:lineRule="auto" w:before="112"/>
        <w:ind w:left="1872" w:right="2040" w:hanging="67"/>
      </w:pPr>
      <w:r>
        <w:rPr>
          <w:spacing w:val="-2"/>
        </w:rPr>
        <w:t>(0.0019291)</w:t>
      </w:r>
      <w:r>
        <w:rPr/>
        <w:tab/>
      </w:r>
      <w:r>
        <w:rPr>
          <w:spacing w:val="-2"/>
        </w:rPr>
        <w:t>(0.4389141) 0.00020**</w:t>
      </w:r>
    </w:p>
    <w:p>
      <w:pPr>
        <w:pStyle w:val="BodyText"/>
        <w:spacing w:line="218" w:lineRule="exact"/>
        <w:ind w:left="1806"/>
      </w:pPr>
      <w:r>
        <w:rPr>
          <w:spacing w:val="-2"/>
        </w:rPr>
        <w:t>(0.0000943)</w:t>
      </w:r>
    </w:p>
    <w:p>
      <w:pPr>
        <w:pStyle w:val="BodyText"/>
        <w:spacing w:after="0" w:line="218" w:lineRule="exact"/>
        <w:sectPr>
          <w:type w:val="continuous"/>
          <w:pgSz w:w="12240" w:h="15840"/>
          <w:pgMar w:header="459" w:footer="14" w:top="1260" w:bottom="200" w:left="1080" w:right="1080"/>
          <w:cols w:num="2" w:equalWidth="0">
            <w:col w:w="2381" w:space="40"/>
            <w:col w:w="7659"/>
          </w:cols>
        </w:sectPr>
      </w:pPr>
    </w:p>
    <w:p>
      <w:pPr>
        <w:pStyle w:val="BodyText"/>
        <w:spacing w:before="67"/>
      </w:pPr>
    </w:p>
    <w:p>
      <w:pPr>
        <w:pStyle w:val="BodyText"/>
        <w:ind w:right="38"/>
        <w:jc w:val="right"/>
      </w:pPr>
      <w:r>
        <w:rPr/>
        <mc:AlternateContent>
          <mc:Choice Requires="wps">
            <w:drawing>
              <wp:anchor distT="0" distB="0" distL="0" distR="0" allowOverlap="1" layoutInCell="1" locked="0" behindDoc="0" simplePos="0" relativeHeight="15734272">
                <wp:simplePos x="0" y="0"/>
                <wp:positionH relativeFrom="page">
                  <wp:posOffset>1223772</wp:posOffset>
                </wp:positionH>
                <wp:positionV relativeFrom="paragraph">
                  <wp:posOffset>108055</wp:posOffset>
                </wp:positionV>
                <wp:extent cx="5215255" cy="149669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5215255" cy="149669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51"/>
                              <w:gridCol w:w="2440"/>
                              <w:gridCol w:w="2901"/>
                            </w:tblGrid>
                            <w:tr>
                              <w:trPr>
                                <w:trHeight w:val="274" w:hRule="atLeast"/>
                              </w:trPr>
                              <w:tc>
                                <w:tcPr>
                                  <w:tcW w:w="5191" w:type="dxa"/>
                                  <w:gridSpan w:val="2"/>
                                </w:tcPr>
                                <w:p>
                                  <w:pPr>
                                    <w:pStyle w:val="TableParagraph"/>
                                    <w:jc w:val="left"/>
                                    <w:rPr>
                                      <w:sz w:val="18"/>
                                    </w:rPr>
                                  </w:pPr>
                                </w:p>
                              </w:tc>
                              <w:tc>
                                <w:tcPr>
                                  <w:tcW w:w="2901" w:type="dxa"/>
                                </w:tcPr>
                                <w:p>
                                  <w:pPr>
                                    <w:pStyle w:val="TableParagraph"/>
                                    <w:spacing w:line="212" w:lineRule="exact"/>
                                    <w:ind w:left="2" w:right="2"/>
                                    <w:rPr>
                                      <w:sz w:val="19"/>
                                    </w:rPr>
                                  </w:pPr>
                                  <w:r>
                                    <w:rPr>
                                      <w:spacing w:val="-2"/>
                                      <w:sz w:val="19"/>
                                    </w:rPr>
                                    <w:t>(1.876029)</w:t>
                                  </w:r>
                                </w:p>
                              </w:tc>
                            </w:tr>
                            <w:tr>
                              <w:trPr>
                                <w:trHeight w:val="336" w:hRule="atLeast"/>
                              </w:trPr>
                              <w:tc>
                                <w:tcPr>
                                  <w:tcW w:w="2751" w:type="dxa"/>
                                </w:tcPr>
                                <w:p>
                                  <w:pPr>
                                    <w:pStyle w:val="TableParagraph"/>
                                    <w:spacing w:before="55"/>
                                    <w:ind w:left="2" w:right="309"/>
                                    <w:rPr>
                                      <w:sz w:val="19"/>
                                    </w:rPr>
                                  </w:pPr>
                                  <w:r>
                                    <w:rPr>
                                      <w:spacing w:val="-2"/>
                                      <w:sz w:val="19"/>
                                    </w:rPr>
                                    <w:t>Constant</w:t>
                                  </w:r>
                                </w:p>
                              </w:tc>
                              <w:tc>
                                <w:tcPr>
                                  <w:tcW w:w="2440" w:type="dxa"/>
                                </w:tcPr>
                                <w:p>
                                  <w:pPr>
                                    <w:pStyle w:val="TableParagraph"/>
                                    <w:spacing w:before="55"/>
                                    <w:ind w:left="651"/>
                                    <w:jc w:val="left"/>
                                    <w:rPr>
                                      <w:sz w:val="19"/>
                                    </w:rPr>
                                  </w:pPr>
                                  <w:r>
                                    <w:rPr>
                                      <w:sz w:val="19"/>
                                    </w:rPr>
                                    <w:t>-</w:t>
                                  </w:r>
                                  <w:r>
                                    <w:rPr>
                                      <w:spacing w:val="-2"/>
                                      <w:sz w:val="19"/>
                                    </w:rPr>
                                    <w:t>0.03933*</w:t>
                                  </w:r>
                                </w:p>
                              </w:tc>
                              <w:tc>
                                <w:tcPr>
                                  <w:tcW w:w="2901" w:type="dxa"/>
                                </w:tcPr>
                                <w:p>
                                  <w:pPr>
                                    <w:pStyle w:val="TableParagraph"/>
                                    <w:spacing w:before="55"/>
                                    <w:ind w:left="2"/>
                                    <w:rPr>
                                      <w:sz w:val="19"/>
                                    </w:rPr>
                                  </w:pPr>
                                  <w:r>
                                    <w:rPr>
                                      <w:sz w:val="19"/>
                                    </w:rPr>
                                    <w:t>-</w:t>
                                  </w:r>
                                  <w:r>
                                    <w:rPr>
                                      <w:spacing w:val="-2"/>
                                      <w:sz w:val="19"/>
                                    </w:rPr>
                                    <w:t>24.10005***</w:t>
                                  </w:r>
                                </w:p>
                              </w:tc>
                            </w:tr>
                            <w:tr>
                              <w:trPr>
                                <w:trHeight w:val="335" w:hRule="atLeast"/>
                              </w:trPr>
                              <w:tc>
                                <w:tcPr>
                                  <w:tcW w:w="2751" w:type="dxa"/>
                                </w:tcPr>
                                <w:p>
                                  <w:pPr>
                                    <w:pStyle w:val="TableParagraph"/>
                                    <w:jc w:val="left"/>
                                    <w:rPr>
                                      <w:sz w:val="18"/>
                                    </w:rPr>
                                  </w:pPr>
                                </w:p>
                              </w:tc>
                              <w:tc>
                                <w:tcPr>
                                  <w:tcW w:w="2440" w:type="dxa"/>
                                </w:tcPr>
                                <w:p>
                                  <w:pPr>
                                    <w:pStyle w:val="TableParagraph"/>
                                    <w:spacing w:before="55"/>
                                    <w:ind w:left="568"/>
                                    <w:jc w:val="left"/>
                                    <w:rPr>
                                      <w:sz w:val="19"/>
                                    </w:rPr>
                                  </w:pPr>
                                  <w:r>
                                    <w:rPr>
                                      <w:spacing w:val="-2"/>
                                      <w:sz w:val="19"/>
                                    </w:rPr>
                                    <w:t>(0.0157879)</w:t>
                                  </w:r>
                                </w:p>
                              </w:tc>
                              <w:tc>
                                <w:tcPr>
                                  <w:tcW w:w="2901" w:type="dxa"/>
                                </w:tcPr>
                                <w:p>
                                  <w:pPr>
                                    <w:pStyle w:val="TableParagraph"/>
                                    <w:spacing w:before="55"/>
                                    <w:ind w:left="2" w:right="2"/>
                                    <w:rPr>
                                      <w:sz w:val="19"/>
                                    </w:rPr>
                                  </w:pPr>
                                  <w:r>
                                    <w:rPr>
                                      <w:spacing w:val="-2"/>
                                      <w:sz w:val="19"/>
                                    </w:rPr>
                                    <w:t>(3.228431)</w:t>
                                  </w:r>
                                </w:p>
                              </w:tc>
                            </w:tr>
                            <w:tr>
                              <w:trPr>
                                <w:trHeight w:val="336" w:hRule="atLeast"/>
                              </w:trPr>
                              <w:tc>
                                <w:tcPr>
                                  <w:tcW w:w="2751" w:type="dxa"/>
                                </w:tcPr>
                                <w:p>
                                  <w:pPr>
                                    <w:pStyle w:val="TableParagraph"/>
                                    <w:spacing w:before="55"/>
                                    <w:ind w:left="1" w:right="309"/>
                                    <w:rPr>
                                      <w:sz w:val="19"/>
                                    </w:rPr>
                                  </w:pPr>
                                  <w:r>
                                    <w:rPr>
                                      <w:sz w:val="19"/>
                                    </w:rPr>
                                    <w:t>Wald</w:t>
                                  </w:r>
                                  <w:r>
                                    <w:rPr>
                                      <w:spacing w:val="22"/>
                                      <w:sz w:val="19"/>
                                    </w:rPr>
                                    <w:t> </w:t>
                                  </w:r>
                                  <w:r>
                                    <w:rPr>
                                      <w:spacing w:val="-2"/>
                                      <w:sz w:val="19"/>
                                    </w:rPr>
                                    <w:t>chi2(5)</w:t>
                                  </w:r>
                                </w:p>
                              </w:tc>
                              <w:tc>
                                <w:tcPr>
                                  <w:tcW w:w="2440" w:type="dxa"/>
                                </w:tcPr>
                                <w:p>
                                  <w:pPr>
                                    <w:pStyle w:val="TableParagraph"/>
                                    <w:spacing w:before="55"/>
                                    <w:ind w:left="659"/>
                                    <w:jc w:val="left"/>
                                    <w:rPr>
                                      <w:sz w:val="19"/>
                                    </w:rPr>
                                  </w:pPr>
                                  <w:r>
                                    <w:rPr>
                                      <w:spacing w:val="-2"/>
                                      <w:sz w:val="19"/>
                                    </w:rPr>
                                    <w:t>13,554.27</w:t>
                                  </w:r>
                                </w:p>
                              </w:tc>
                              <w:tc>
                                <w:tcPr>
                                  <w:tcW w:w="2901" w:type="dxa"/>
                                </w:tcPr>
                                <w:p>
                                  <w:pPr>
                                    <w:pStyle w:val="TableParagraph"/>
                                    <w:spacing w:before="55"/>
                                    <w:ind w:left="2"/>
                                    <w:rPr>
                                      <w:sz w:val="19"/>
                                    </w:rPr>
                                  </w:pPr>
                                  <w:r>
                                    <w:rPr>
                                      <w:spacing w:val="-2"/>
                                      <w:sz w:val="19"/>
                                    </w:rPr>
                                    <w:t>905.65</w:t>
                                  </w:r>
                                </w:p>
                              </w:tc>
                            </w:tr>
                            <w:tr>
                              <w:trPr>
                                <w:trHeight w:val="333" w:hRule="atLeast"/>
                              </w:trPr>
                              <w:tc>
                                <w:tcPr>
                                  <w:tcW w:w="2751" w:type="dxa"/>
                                </w:tcPr>
                                <w:p>
                                  <w:pPr>
                                    <w:pStyle w:val="TableParagraph"/>
                                    <w:spacing w:before="55"/>
                                    <w:ind w:right="309"/>
                                    <w:rPr>
                                      <w:sz w:val="19"/>
                                    </w:rPr>
                                  </w:pPr>
                                  <w:r>
                                    <w:rPr>
                                      <w:sz w:val="19"/>
                                    </w:rPr>
                                    <w:t>Prob</w:t>
                                  </w:r>
                                  <w:r>
                                    <w:rPr>
                                      <w:spacing w:val="12"/>
                                      <w:sz w:val="19"/>
                                    </w:rPr>
                                    <w:t> </w:t>
                                  </w:r>
                                  <w:r>
                                    <w:rPr>
                                      <w:sz w:val="19"/>
                                    </w:rPr>
                                    <w:t>&gt;</w:t>
                                  </w:r>
                                  <w:r>
                                    <w:rPr>
                                      <w:spacing w:val="13"/>
                                      <w:sz w:val="19"/>
                                    </w:rPr>
                                    <w:t> </w:t>
                                  </w:r>
                                  <w:r>
                                    <w:rPr>
                                      <w:spacing w:val="-4"/>
                                      <w:sz w:val="19"/>
                                    </w:rPr>
                                    <w:t>chi2</w:t>
                                  </w:r>
                                </w:p>
                              </w:tc>
                              <w:tc>
                                <w:tcPr>
                                  <w:tcW w:w="2440" w:type="dxa"/>
                                </w:tcPr>
                                <w:p>
                                  <w:pPr>
                                    <w:pStyle w:val="TableParagraph"/>
                                    <w:spacing w:before="55"/>
                                    <w:ind w:left="784"/>
                                    <w:jc w:val="left"/>
                                    <w:rPr>
                                      <w:sz w:val="19"/>
                                    </w:rPr>
                                  </w:pPr>
                                  <w:r>
                                    <w:rPr>
                                      <w:spacing w:val="-2"/>
                                      <w:sz w:val="19"/>
                                    </w:rPr>
                                    <w:t>0.0000</w:t>
                                  </w:r>
                                </w:p>
                              </w:tc>
                              <w:tc>
                                <w:tcPr>
                                  <w:tcW w:w="2901" w:type="dxa"/>
                                </w:tcPr>
                                <w:p>
                                  <w:pPr>
                                    <w:pStyle w:val="TableParagraph"/>
                                    <w:spacing w:before="55"/>
                                    <w:ind w:left="2"/>
                                    <w:rPr>
                                      <w:sz w:val="19"/>
                                    </w:rPr>
                                  </w:pPr>
                                  <w:r>
                                    <w:rPr>
                                      <w:spacing w:val="-2"/>
                                      <w:sz w:val="19"/>
                                    </w:rPr>
                                    <w:t>0.0000</w:t>
                                  </w:r>
                                </w:p>
                              </w:tc>
                            </w:tr>
                            <w:tr>
                              <w:trPr>
                                <w:trHeight w:val="333" w:hRule="atLeast"/>
                              </w:trPr>
                              <w:tc>
                                <w:tcPr>
                                  <w:tcW w:w="2751" w:type="dxa"/>
                                </w:tcPr>
                                <w:p>
                                  <w:pPr>
                                    <w:pStyle w:val="TableParagraph"/>
                                    <w:spacing w:before="53"/>
                                    <w:ind w:left="1" w:right="309"/>
                                    <w:rPr>
                                      <w:sz w:val="19"/>
                                    </w:rPr>
                                  </w:pPr>
                                  <w:r>
                                    <w:rPr>
                                      <w:spacing w:val="-2"/>
                                      <w:sz w:val="19"/>
                                    </w:rPr>
                                    <w:t>Observations</w:t>
                                  </w:r>
                                </w:p>
                              </w:tc>
                              <w:tc>
                                <w:tcPr>
                                  <w:tcW w:w="2440" w:type="dxa"/>
                                </w:tcPr>
                                <w:p>
                                  <w:pPr>
                                    <w:pStyle w:val="TableParagraph"/>
                                    <w:spacing w:before="53"/>
                                    <w:ind w:right="320"/>
                                    <w:rPr>
                                      <w:sz w:val="19"/>
                                    </w:rPr>
                                  </w:pPr>
                                  <w:r>
                                    <w:rPr>
                                      <w:spacing w:val="-2"/>
                                      <w:sz w:val="19"/>
                                    </w:rPr>
                                    <w:t>3,780</w:t>
                                  </w:r>
                                </w:p>
                              </w:tc>
                              <w:tc>
                                <w:tcPr>
                                  <w:tcW w:w="2901" w:type="dxa"/>
                                </w:tcPr>
                                <w:p>
                                  <w:pPr>
                                    <w:pStyle w:val="TableParagraph"/>
                                    <w:spacing w:before="53"/>
                                    <w:ind w:left="2"/>
                                    <w:rPr>
                                      <w:sz w:val="19"/>
                                    </w:rPr>
                                  </w:pPr>
                                  <w:r>
                                    <w:rPr>
                                      <w:spacing w:val="-2"/>
                                      <w:sz w:val="19"/>
                                    </w:rPr>
                                    <w:t>3,780</w:t>
                                  </w:r>
                                </w:p>
                              </w:tc>
                            </w:tr>
                            <w:tr>
                              <w:trPr>
                                <w:trHeight w:val="400" w:hRule="atLeast"/>
                              </w:trPr>
                              <w:tc>
                                <w:tcPr>
                                  <w:tcW w:w="2751" w:type="dxa"/>
                                  <w:tcBorders>
                                    <w:bottom w:val="single" w:sz="4" w:space="0" w:color="000000"/>
                                  </w:tcBorders>
                                </w:tcPr>
                                <w:p>
                                  <w:pPr>
                                    <w:pStyle w:val="TableParagraph"/>
                                    <w:spacing w:before="55"/>
                                    <w:ind w:left="4" w:right="309"/>
                                    <w:rPr>
                                      <w:sz w:val="19"/>
                                    </w:rPr>
                                  </w:pPr>
                                  <w:r>
                                    <w:rPr>
                                      <w:sz w:val="19"/>
                                    </w:rPr>
                                    <w:t>A</w:t>
                                  </w:r>
                                  <w:r>
                                    <w:rPr>
                                      <w:spacing w:val="16"/>
                                      <w:sz w:val="19"/>
                                    </w:rPr>
                                    <w:t> </w:t>
                                  </w:r>
                                  <w:r>
                                    <w:rPr>
                                      <w:sz w:val="19"/>
                                    </w:rPr>
                                    <w:t>number</w:t>
                                  </w:r>
                                  <w:r>
                                    <w:rPr>
                                      <w:spacing w:val="15"/>
                                      <w:sz w:val="19"/>
                                    </w:rPr>
                                    <w:t> </w:t>
                                  </w:r>
                                  <w:r>
                                    <w:rPr>
                                      <w:sz w:val="19"/>
                                    </w:rPr>
                                    <w:t>of</w:t>
                                  </w:r>
                                  <w:r>
                                    <w:rPr>
                                      <w:spacing w:val="13"/>
                                      <w:sz w:val="19"/>
                                    </w:rPr>
                                    <w:t> </w:t>
                                  </w:r>
                                  <w:r>
                                    <w:rPr>
                                      <w:spacing w:val="-2"/>
                                      <w:sz w:val="19"/>
                                    </w:rPr>
                                    <w:t>companies</w:t>
                                  </w:r>
                                </w:p>
                              </w:tc>
                              <w:tc>
                                <w:tcPr>
                                  <w:tcW w:w="2440" w:type="dxa"/>
                                  <w:tcBorders>
                                    <w:bottom w:val="single" w:sz="4" w:space="0" w:color="000000"/>
                                  </w:tcBorders>
                                </w:tcPr>
                                <w:p>
                                  <w:pPr>
                                    <w:pStyle w:val="TableParagraph"/>
                                    <w:spacing w:before="55"/>
                                    <w:ind w:right="320"/>
                                    <w:rPr>
                                      <w:sz w:val="19"/>
                                    </w:rPr>
                                  </w:pPr>
                                  <w:r>
                                    <w:rPr>
                                      <w:spacing w:val="-5"/>
                                      <w:sz w:val="19"/>
                                    </w:rPr>
                                    <w:t>554</w:t>
                                  </w:r>
                                </w:p>
                              </w:tc>
                              <w:tc>
                                <w:tcPr>
                                  <w:tcW w:w="2901" w:type="dxa"/>
                                  <w:tcBorders>
                                    <w:bottom w:val="single" w:sz="4" w:space="0" w:color="000000"/>
                                  </w:tcBorders>
                                </w:tcPr>
                                <w:p>
                                  <w:pPr>
                                    <w:pStyle w:val="TableParagraph"/>
                                    <w:spacing w:before="55"/>
                                    <w:ind w:left="2"/>
                                    <w:rPr>
                                      <w:sz w:val="19"/>
                                    </w:rPr>
                                  </w:pPr>
                                  <w:r>
                                    <w:rPr>
                                      <w:spacing w:val="-5"/>
                                      <w:sz w:val="19"/>
                                    </w:rPr>
                                    <w:t>554</w:t>
                                  </w:r>
                                </w:p>
                              </w:tc>
                            </w:tr>
                          </w:tbl>
                          <w:p>
                            <w:pPr>
                              <w:pStyle w:val="BodyText"/>
                            </w:pPr>
                          </w:p>
                        </w:txbxContent>
                      </wps:txbx>
                      <wps:bodyPr wrap="square" lIns="0" tIns="0" rIns="0" bIns="0" rtlCol="0">
                        <a:noAutofit/>
                      </wps:bodyPr>
                    </wps:wsp>
                  </a:graphicData>
                </a:graphic>
              </wp:anchor>
            </w:drawing>
          </mc:Choice>
          <mc:Fallback>
            <w:pict>
              <v:shape style="position:absolute;margin-left:96.360001pt;margin-top:8.508278pt;width:410.65pt;height:117.85pt;mso-position-horizontal-relative:page;mso-position-vertical-relative:paragraph;z-index:15734272" type="#_x0000_t202" id="docshape1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51"/>
                        <w:gridCol w:w="2440"/>
                        <w:gridCol w:w="2901"/>
                      </w:tblGrid>
                      <w:tr>
                        <w:trPr>
                          <w:trHeight w:val="274" w:hRule="atLeast"/>
                        </w:trPr>
                        <w:tc>
                          <w:tcPr>
                            <w:tcW w:w="5191" w:type="dxa"/>
                            <w:gridSpan w:val="2"/>
                          </w:tcPr>
                          <w:p>
                            <w:pPr>
                              <w:pStyle w:val="TableParagraph"/>
                              <w:jc w:val="left"/>
                              <w:rPr>
                                <w:sz w:val="18"/>
                              </w:rPr>
                            </w:pPr>
                          </w:p>
                        </w:tc>
                        <w:tc>
                          <w:tcPr>
                            <w:tcW w:w="2901" w:type="dxa"/>
                          </w:tcPr>
                          <w:p>
                            <w:pPr>
                              <w:pStyle w:val="TableParagraph"/>
                              <w:spacing w:line="212" w:lineRule="exact"/>
                              <w:ind w:left="2" w:right="2"/>
                              <w:rPr>
                                <w:sz w:val="19"/>
                              </w:rPr>
                            </w:pPr>
                            <w:r>
                              <w:rPr>
                                <w:spacing w:val="-2"/>
                                <w:sz w:val="19"/>
                              </w:rPr>
                              <w:t>(1.876029)</w:t>
                            </w:r>
                          </w:p>
                        </w:tc>
                      </w:tr>
                      <w:tr>
                        <w:trPr>
                          <w:trHeight w:val="336" w:hRule="atLeast"/>
                        </w:trPr>
                        <w:tc>
                          <w:tcPr>
                            <w:tcW w:w="2751" w:type="dxa"/>
                          </w:tcPr>
                          <w:p>
                            <w:pPr>
                              <w:pStyle w:val="TableParagraph"/>
                              <w:spacing w:before="55"/>
                              <w:ind w:left="2" w:right="309"/>
                              <w:rPr>
                                <w:sz w:val="19"/>
                              </w:rPr>
                            </w:pPr>
                            <w:r>
                              <w:rPr>
                                <w:spacing w:val="-2"/>
                                <w:sz w:val="19"/>
                              </w:rPr>
                              <w:t>Constant</w:t>
                            </w:r>
                          </w:p>
                        </w:tc>
                        <w:tc>
                          <w:tcPr>
                            <w:tcW w:w="2440" w:type="dxa"/>
                          </w:tcPr>
                          <w:p>
                            <w:pPr>
                              <w:pStyle w:val="TableParagraph"/>
                              <w:spacing w:before="55"/>
                              <w:ind w:left="651"/>
                              <w:jc w:val="left"/>
                              <w:rPr>
                                <w:sz w:val="19"/>
                              </w:rPr>
                            </w:pPr>
                            <w:r>
                              <w:rPr>
                                <w:sz w:val="19"/>
                              </w:rPr>
                              <w:t>-</w:t>
                            </w:r>
                            <w:r>
                              <w:rPr>
                                <w:spacing w:val="-2"/>
                                <w:sz w:val="19"/>
                              </w:rPr>
                              <w:t>0.03933*</w:t>
                            </w:r>
                          </w:p>
                        </w:tc>
                        <w:tc>
                          <w:tcPr>
                            <w:tcW w:w="2901" w:type="dxa"/>
                          </w:tcPr>
                          <w:p>
                            <w:pPr>
                              <w:pStyle w:val="TableParagraph"/>
                              <w:spacing w:before="55"/>
                              <w:ind w:left="2"/>
                              <w:rPr>
                                <w:sz w:val="19"/>
                              </w:rPr>
                            </w:pPr>
                            <w:r>
                              <w:rPr>
                                <w:sz w:val="19"/>
                              </w:rPr>
                              <w:t>-</w:t>
                            </w:r>
                            <w:r>
                              <w:rPr>
                                <w:spacing w:val="-2"/>
                                <w:sz w:val="19"/>
                              </w:rPr>
                              <w:t>24.10005***</w:t>
                            </w:r>
                          </w:p>
                        </w:tc>
                      </w:tr>
                      <w:tr>
                        <w:trPr>
                          <w:trHeight w:val="335" w:hRule="atLeast"/>
                        </w:trPr>
                        <w:tc>
                          <w:tcPr>
                            <w:tcW w:w="2751" w:type="dxa"/>
                          </w:tcPr>
                          <w:p>
                            <w:pPr>
                              <w:pStyle w:val="TableParagraph"/>
                              <w:jc w:val="left"/>
                              <w:rPr>
                                <w:sz w:val="18"/>
                              </w:rPr>
                            </w:pPr>
                          </w:p>
                        </w:tc>
                        <w:tc>
                          <w:tcPr>
                            <w:tcW w:w="2440" w:type="dxa"/>
                          </w:tcPr>
                          <w:p>
                            <w:pPr>
                              <w:pStyle w:val="TableParagraph"/>
                              <w:spacing w:before="55"/>
                              <w:ind w:left="568"/>
                              <w:jc w:val="left"/>
                              <w:rPr>
                                <w:sz w:val="19"/>
                              </w:rPr>
                            </w:pPr>
                            <w:r>
                              <w:rPr>
                                <w:spacing w:val="-2"/>
                                <w:sz w:val="19"/>
                              </w:rPr>
                              <w:t>(0.0157879)</w:t>
                            </w:r>
                          </w:p>
                        </w:tc>
                        <w:tc>
                          <w:tcPr>
                            <w:tcW w:w="2901" w:type="dxa"/>
                          </w:tcPr>
                          <w:p>
                            <w:pPr>
                              <w:pStyle w:val="TableParagraph"/>
                              <w:spacing w:before="55"/>
                              <w:ind w:left="2" w:right="2"/>
                              <w:rPr>
                                <w:sz w:val="19"/>
                              </w:rPr>
                            </w:pPr>
                            <w:r>
                              <w:rPr>
                                <w:spacing w:val="-2"/>
                                <w:sz w:val="19"/>
                              </w:rPr>
                              <w:t>(3.228431)</w:t>
                            </w:r>
                          </w:p>
                        </w:tc>
                      </w:tr>
                      <w:tr>
                        <w:trPr>
                          <w:trHeight w:val="336" w:hRule="atLeast"/>
                        </w:trPr>
                        <w:tc>
                          <w:tcPr>
                            <w:tcW w:w="2751" w:type="dxa"/>
                          </w:tcPr>
                          <w:p>
                            <w:pPr>
                              <w:pStyle w:val="TableParagraph"/>
                              <w:spacing w:before="55"/>
                              <w:ind w:left="1" w:right="309"/>
                              <w:rPr>
                                <w:sz w:val="19"/>
                              </w:rPr>
                            </w:pPr>
                            <w:r>
                              <w:rPr>
                                <w:sz w:val="19"/>
                              </w:rPr>
                              <w:t>Wald</w:t>
                            </w:r>
                            <w:r>
                              <w:rPr>
                                <w:spacing w:val="22"/>
                                <w:sz w:val="19"/>
                              </w:rPr>
                              <w:t> </w:t>
                            </w:r>
                            <w:r>
                              <w:rPr>
                                <w:spacing w:val="-2"/>
                                <w:sz w:val="19"/>
                              </w:rPr>
                              <w:t>chi2(5)</w:t>
                            </w:r>
                          </w:p>
                        </w:tc>
                        <w:tc>
                          <w:tcPr>
                            <w:tcW w:w="2440" w:type="dxa"/>
                          </w:tcPr>
                          <w:p>
                            <w:pPr>
                              <w:pStyle w:val="TableParagraph"/>
                              <w:spacing w:before="55"/>
                              <w:ind w:left="659"/>
                              <w:jc w:val="left"/>
                              <w:rPr>
                                <w:sz w:val="19"/>
                              </w:rPr>
                            </w:pPr>
                            <w:r>
                              <w:rPr>
                                <w:spacing w:val="-2"/>
                                <w:sz w:val="19"/>
                              </w:rPr>
                              <w:t>13,554.27</w:t>
                            </w:r>
                          </w:p>
                        </w:tc>
                        <w:tc>
                          <w:tcPr>
                            <w:tcW w:w="2901" w:type="dxa"/>
                          </w:tcPr>
                          <w:p>
                            <w:pPr>
                              <w:pStyle w:val="TableParagraph"/>
                              <w:spacing w:before="55"/>
                              <w:ind w:left="2"/>
                              <w:rPr>
                                <w:sz w:val="19"/>
                              </w:rPr>
                            </w:pPr>
                            <w:r>
                              <w:rPr>
                                <w:spacing w:val="-2"/>
                                <w:sz w:val="19"/>
                              </w:rPr>
                              <w:t>905.65</w:t>
                            </w:r>
                          </w:p>
                        </w:tc>
                      </w:tr>
                      <w:tr>
                        <w:trPr>
                          <w:trHeight w:val="333" w:hRule="atLeast"/>
                        </w:trPr>
                        <w:tc>
                          <w:tcPr>
                            <w:tcW w:w="2751" w:type="dxa"/>
                          </w:tcPr>
                          <w:p>
                            <w:pPr>
                              <w:pStyle w:val="TableParagraph"/>
                              <w:spacing w:before="55"/>
                              <w:ind w:right="309"/>
                              <w:rPr>
                                <w:sz w:val="19"/>
                              </w:rPr>
                            </w:pPr>
                            <w:r>
                              <w:rPr>
                                <w:sz w:val="19"/>
                              </w:rPr>
                              <w:t>Prob</w:t>
                            </w:r>
                            <w:r>
                              <w:rPr>
                                <w:spacing w:val="12"/>
                                <w:sz w:val="19"/>
                              </w:rPr>
                              <w:t> </w:t>
                            </w:r>
                            <w:r>
                              <w:rPr>
                                <w:sz w:val="19"/>
                              </w:rPr>
                              <w:t>&gt;</w:t>
                            </w:r>
                            <w:r>
                              <w:rPr>
                                <w:spacing w:val="13"/>
                                <w:sz w:val="19"/>
                              </w:rPr>
                              <w:t> </w:t>
                            </w:r>
                            <w:r>
                              <w:rPr>
                                <w:spacing w:val="-4"/>
                                <w:sz w:val="19"/>
                              </w:rPr>
                              <w:t>chi2</w:t>
                            </w:r>
                          </w:p>
                        </w:tc>
                        <w:tc>
                          <w:tcPr>
                            <w:tcW w:w="2440" w:type="dxa"/>
                          </w:tcPr>
                          <w:p>
                            <w:pPr>
                              <w:pStyle w:val="TableParagraph"/>
                              <w:spacing w:before="55"/>
                              <w:ind w:left="784"/>
                              <w:jc w:val="left"/>
                              <w:rPr>
                                <w:sz w:val="19"/>
                              </w:rPr>
                            </w:pPr>
                            <w:r>
                              <w:rPr>
                                <w:spacing w:val="-2"/>
                                <w:sz w:val="19"/>
                              </w:rPr>
                              <w:t>0.0000</w:t>
                            </w:r>
                          </w:p>
                        </w:tc>
                        <w:tc>
                          <w:tcPr>
                            <w:tcW w:w="2901" w:type="dxa"/>
                          </w:tcPr>
                          <w:p>
                            <w:pPr>
                              <w:pStyle w:val="TableParagraph"/>
                              <w:spacing w:before="55"/>
                              <w:ind w:left="2"/>
                              <w:rPr>
                                <w:sz w:val="19"/>
                              </w:rPr>
                            </w:pPr>
                            <w:r>
                              <w:rPr>
                                <w:spacing w:val="-2"/>
                                <w:sz w:val="19"/>
                              </w:rPr>
                              <w:t>0.0000</w:t>
                            </w:r>
                          </w:p>
                        </w:tc>
                      </w:tr>
                      <w:tr>
                        <w:trPr>
                          <w:trHeight w:val="333" w:hRule="atLeast"/>
                        </w:trPr>
                        <w:tc>
                          <w:tcPr>
                            <w:tcW w:w="2751" w:type="dxa"/>
                          </w:tcPr>
                          <w:p>
                            <w:pPr>
                              <w:pStyle w:val="TableParagraph"/>
                              <w:spacing w:before="53"/>
                              <w:ind w:left="1" w:right="309"/>
                              <w:rPr>
                                <w:sz w:val="19"/>
                              </w:rPr>
                            </w:pPr>
                            <w:r>
                              <w:rPr>
                                <w:spacing w:val="-2"/>
                                <w:sz w:val="19"/>
                              </w:rPr>
                              <w:t>Observations</w:t>
                            </w:r>
                          </w:p>
                        </w:tc>
                        <w:tc>
                          <w:tcPr>
                            <w:tcW w:w="2440" w:type="dxa"/>
                          </w:tcPr>
                          <w:p>
                            <w:pPr>
                              <w:pStyle w:val="TableParagraph"/>
                              <w:spacing w:before="53"/>
                              <w:ind w:right="320"/>
                              <w:rPr>
                                <w:sz w:val="19"/>
                              </w:rPr>
                            </w:pPr>
                            <w:r>
                              <w:rPr>
                                <w:spacing w:val="-2"/>
                                <w:sz w:val="19"/>
                              </w:rPr>
                              <w:t>3,780</w:t>
                            </w:r>
                          </w:p>
                        </w:tc>
                        <w:tc>
                          <w:tcPr>
                            <w:tcW w:w="2901" w:type="dxa"/>
                          </w:tcPr>
                          <w:p>
                            <w:pPr>
                              <w:pStyle w:val="TableParagraph"/>
                              <w:spacing w:before="53"/>
                              <w:ind w:left="2"/>
                              <w:rPr>
                                <w:sz w:val="19"/>
                              </w:rPr>
                            </w:pPr>
                            <w:r>
                              <w:rPr>
                                <w:spacing w:val="-2"/>
                                <w:sz w:val="19"/>
                              </w:rPr>
                              <w:t>3,780</w:t>
                            </w:r>
                          </w:p>
                        </w:tc>
                      </w:tr>
                      <w:tr>
                        <w:trPr>
                          <w:trHeight w:val="400" w:hRule="atLeast"/>
                        </w:trPr>
                        <w:tc>
                          <w:tcPr>
                            <w:tcW w:w="2751" w:type="dxa"/>
                            <w:tcBorders>
                              <w:bottom w:val="single" w:sz="4" w:space="0" w:color="000000"/>
                            </w:tcBorders>
                          </w:tcPr>
                          <w:p>
                            <w:pPr>
                              <w:pStyle w:val="TableParagraph"/>
                              <w:spacing w:before="55"/>
                              <w:ind w:left="4" w:right="309"/>
                              <w:rPr>
                                <w:sz w:val="19"/>
                              </w:rPr>
                            </w:pPr>
                            <w:r>
                              <w:rPr>
                                <w:sz w:val="19"/>
                              </w:rPr>
                              <w:t>A</w:t>
                            </w:r>
                            <w:r>
                              <w:rPr>
                                <w:spacing w:val="16"/>
                                <w:sz w:val="19"/>
                              </w:rPr>
                              <w:t> </w:t>
                            </w:r>
                            <w:r>
                              <w:rPr>
                                <w:sz w:val="19"/>
                              </w:rPr>
                              <w:t>number</w:t>
                            </w:r>
                            <w:r>
                              <w:rPr>
                                <w:spacing w:val="15"/>
                                <w:sz w:val="19"/>
                              </w:rPr>
                              <w:t> </w:t>
                            </w:r>
                            <w:r>
                              <w:rPr>
                                <w:sz w:val="19"/>
                              </w:rPr>
                              <w:t>of</w:t>
                            </w:r>
                            <w:r>
                              <w:rPr>
                                <w:spacing w:val="13"/>
                                <w:sz w:val="19"/>
                              </w:rPr>
                              <w:t> </w:t>
                            </w:r>
                            <w:r>
                              <w:rPr>
                                <w:spacing w:val="-2"/>
                                <w:sz w:val="19"/>
                              </w:rPr>
                              <w:t>companies</w:t>
                            </w:r>
                          </w:p>
                        </w:tc>
                        <w:tc>
                          <w:tcPr>
                            <w:tcW w:w="2440" w:type="dxa"/>
                            <w:tcBorders>
                              <w:bottom w:val="single" w:sz="4" w:space="0" w:color="000000"/>
                            </w:tcBorders>
                          </w:tcPr>
                          <w:p>
                            <w:pPr>
                              <w:pStyle w:val="TableParagraph"/>
                              <w:spacing w:before="55"/>
                              <w:ind w:right="320"/>
                              <w:rPr>
                                <w:sz w:val="19"/>
                              </w:rPr>
                            </w:pPr>
                            <w:r>
                              <w:rPr>
                                <w:spacing w:val="-5"/>
                                <w:sz w:val="19"/>
                              </w:rPr>
                              <w:t>554</w:t>
                            </w:r>
                          </w:p>
                        </w:tc>
                        <w:tc>
                          <w:tcPr>
                            <w:tcW w:w="2901" w:type="dxa"/>
                            <w:tcBorders>
                              <w:bottom w:val="single" w:sz="4" w:space="0" w:color="000000"/>
                            </w:tcBorders>
                          </w:tcPr>
                          <w:p>
                            <w:pPr>
                              <w:pStyle w:val="TableParagraph"/>
                              <w:spacing w:before="55"/>
                              <w:ind w:left="2"/>
                              <w:rPr>
                                <w:sz w:val="19"/>
                              </w:rPr>
                            </w:pPr>
                            <w:r>
                              <w:rPr>
                                <w:spacing w:val="-5"/>
                                <w:sz w:val="19"/>
                              </w:rPr>
                              <w:t>554</w:t>
                            </w:r>
                          </w:p>
                        </w:tc>
                      </w:tr>
                    </w:tbl>
                    <w:p>
                      <w:pPr>
                        <w:pStyle w:val="BodyText"/>
                      </w:pPr>
                    </w:p>
                  </w:txbxContent>
                </v:textbox>
                <w10:wrap type="none"/>
              </v:shape>
            </w:pict>
          </mc:Fallback>
        </mc:AlternateContent>
      </w:r>
      <w:r>
        <w:rPr>
          <w:spacing w:val="-5"/>
        </w:rPr>
        <w:t>LEV</w:t>
      </w:r>
    </w:p>
    <w:p>
      <w:pPr>
        <w:pStyle w:val="BodyText"/>
        <w:spacing w:before="118"/>
        <w:ind w:right="135"/>
        <w:jc w:val="center"/>
      </w:pPr>
      <w:r>
        <w:rPr/>
        <w:br w:type="column"/>
      </w:r>
      <w:r>
        <w:rPr/>
        <w:t>-</w:t>
      </w:r>
      <w:r>
        <w:rPr>
          <w:spacing w:val="-2"/>
        </w:rPr>
        <w:t>5.49792**</w:t>
      </w:r>
    </w:p>
    <w:p>
      <w:pPr>
        <w:pStyle w:val="BodyText"/>
        <w:spacing w:after="0"/>
        <w:jc w:val="center"/>
        <w:sectPr>
          <w:type w:val="continuous"/>
          <w:pgSz w:w="12240" w:h="15840"/>
          <w:pgMar w:header="459" w:footer="14" w:top="1260" w:bottom="200" w:left="1080" w:right="1080"/>
          <w:cols w:num="2" w:equalWidth="0">
            <w:col w:w="2362" w:space="2795"/>
            <w:col w:w="4923"/>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7"/>
      </w:pPr>
    </w:p>
    <w:p>
      <w:pPr>
        <w:pStyle w:val="BodyText"/>
        <w:spacing w:line="369" w:lineRule="auto"/>
        <w:ind w:left="360" w:right="359" w:firstLine="284"/>
        <w:jc w:val="both"/>
      </w:pPr>
      <w:r>
        <w:rPr/>
        <w:t>Note:</w:t>
      </w:r>
      <w:r>
        <w:rPr>
          <w:spacing w:val="11"/>
        </w:rPr>
        <w:t> </w:t>
      </w:r>
      <w:r>
        <w:rPr/>
        <w:t>The</w:t>
      </w:r>
      <w:r>
        <w:rPr>
          <w:spacing w:val="13"/>
        </w:rPr>
        <w:t> </w:t>
      </w:r>
      <w:r>
        <w:rPr/>
        <w:t>asterisks</w:t>
      </w:r>
      <w:r>
        <w:rPr>
          <w:spacing w:val="13"/>
        </w:rPr>
        <w:t> </w:t>
      </w:r>
      <w:r>
        <w:rPr/>
        <w:t>*,</w:t>
      </w:r>
      <w:r>
        <w:rPr>
          <w:spacing w:val="11"/>
        </w:rPr>
        <w:t> </w:t>
      </w:r>
      <w:r>
        <w:rPr/>
        <w:t>**</w:t>
      </w:r>
      <w:r>
        <w:rPr>
          <w:spacing w:val="14"/>
        </w:rPr>
        <w:t> </w:t>
      </w:r>
      <w:r>
        <w:rPr/>
        <w:t>and</w:t>
      </w:r>
      <w:r>
        <w:rPr>
          <w:spacing w:val="14"/>
        </w:rPr>
        <w:t> </w:t>
      </w:r>
      <w:r>
        <w:rPr/>
        <w:t>***</w:t>
      </w:r>
      <w:r>
        <w:rPr>
          <w:spacing w:val="14"/>
        </w:rPr>
        <w:t> </w:t>
      </w:r>
      <w:r>
        <w:rPr/>
        <w:t>denote</w:t>
      </w:r>
      <w:r>
        <w:rPr>
          <w:spacing w:val="13"/>
        </w:rPr>
        <w:t> </w:t>
      </w:r>
      <w:r>
        <w:rPr/>
        <w:t>the</w:t>
      </w:r>
      <w:r>
        <w:rPr>
          <w:spacing w:val="13"/>
        </w:rPr>
        <w:t> </w:t>
      </w:r>
      <w:r>
        <w:rPr/>
        <w:t>statistical</w:t>
      </w:r>
      <w:r>
        <w:rPr>
          <w:spacing w:val="11"/>
        </w:rPr>
        <w:t> </w:t>
      </w:r>
      <w:r>
        <w:rPr/>
        <w:t>significance</w:t>
      </w:r>
      <w:r>
        <w:rPr>
          <w:spacing w:val="13"/>
        </w:rPr>
        <w:t> </w:t>
      </w:r>
      <w:r>
        <w:rPr/>
        <w:t>at</w:t>
      </w:r>
      <w:r>
        <w:rPr>
          <w:spacing w:val="11"/>
        </w:rPr>
        <w:t> </w:t>
      </w:r>
      <w:r>
        <w:rPr/>
        <w:t>10,</w:t>
      </w:r>
      <w:r>
        <w:rPr>
          <w:spacing w:val="11"/>
        </w:rPr>
        <w:t> </w:t>
      </w:r>
      <w:r>
        <w:rPr/>
        <w:t>5</w:t>
      </w:r>
      <w:r>
        <w:rPr>
          <w:spacing w:val="14"/>
        </w:rPr>
        <w:t> </w:t>
      </w:r>
      <w:r>
        <w:rPr/>
        <w:t>and</w:t>
      </w:r>
      <w:r>
        <w:rPr>
          <w:spacing w:val="14"/>
        </w:rPr>
        <w:t> </w:t>
      </w:r>
      <w:r>
        <w:rPr/>
        <w:t>1</w:t>
      </w:r>
      <w:r>
        <w:rPr>
          <w:spacing w:val="14"/>
        </w:rPr>
        <w:t> </w:t>
      </w:r>
      <w:r>
        <w:rPr/>
        <w:t>percent,</w:t>
      </w:r>
      <w:r>
        <w:rPr>
          <w:spacing w:val="11"/>
        </w:rPr>
        <w:t> </w:t>
      </w:r>
      <w:r>
        <w:rPr/>
        <w:t>respectively.</w:t>
      </w:r>
      <w:r>
        <w:rPr>
          <w:spacing w:val="11"/>
        </w:rPr>
        <w:t> </w:t>
      </w:r>
      <w:r>
        <w:rPr/>
        <w:t>Parentheses () are standard error.</w:t>
      </w:r>
    </w:p>
    <w:p>
      <w:pPr>
        <w:pStyle w:val="BodyText"/>
        <w:spacing w:line="213" w:lineRule="exact"/>
        <w:ind w:left="643"/>
        <w:jc w:val="both"/>
      </w:pPr>
      <w:r>
        <w:rPr/>
        <w:t>Source:</w:t>
      </w:r>
      <w:r>
        <w:rPr>
          <w:spacing w:val="29"/>
        </w:rPr>
        <w:t> </w:t>
      </w:r>
      <w:r>
        <w:rPr/>
        <w:t>Author’s</w:t>
      </w:r>
      <w:r>
        <w:rPr>
          <w:spacing w:val="30"/>
        </w:rPr>
        <w:t> </w:t>
      </w:r>
      <w:r>
        <w:rPr>
          <w:spacing w:val="-2"/>
        </w:rPr>
        <w:t>estimation</w:t>
      </w:r>
    </w:p>
    <w:p>
      <w:pPr>
        <w:pStyle w:val="BodyText"/>
        <w:spacing w:line="381" w:lineRule="auto" w:before="127"/>
        <w:ind w:left="360" w:right="355" w:firstLine="284"/>
        <w:jc w:val="both"/>
      </w:pPr>
      <w:r>
        <w:rPr/>
        <w:t>The study shows that the capital structure is affected by the share price at the 5% significance level and the impact of the</w:t>
      </w:r>
      <w:r>
        <w:rPr>
          <w:spacing w:val="-7"/>
        </w:rPr>
        <w:t> </w:t>
      </w:r>
      <w:r>
        <w:rPr/>
        <w:t>stock</w:t>
      </w:r>
      <w:r>
        <w:rPr>
          <w:spacing w:val="-7"/>
        </w:rPr>
        <w:t> </w:t>
      </w:r>
      <w:r>
        <w:rPr/>
        <w:t>price</w:t>
      </w:r>
      <w:r>
        <w:rPr>
          <w:spacing w:val="-7"/>
        </w:rPr>
        <w:t> </w:t>
      </w:r>
      <w:r>
        <w:rPr/>
        <w:t>on</w:t>
      </w:r>
      <w:r>
        <w:rPr>
          <w:spacing w:val="-7"/>
        </w:rPr>
        <w:t> </w:t>
      </w:r>
      <w:r>
        <w:rPr/>
        <w:t>capital</w:t>
      </w:r>
      <w:r>
        <w:rPr>
          <w:spacing w:val="-7"/>
        </w:rPr>
        <w:t> </w:t>
      </w:r>
      <w:r>
        <w:rPr/>
        <w:t>structure</w:t>
      </w:r>
      <w:r>
        <w:rPr>
          <w:spacing w:val="-7"/>
        </w:rPr>
        <w:t> </w:t>
      </w:r>
      <w:r>
        <w:rPr/>
        <w:t>is</w:t>
      </w:r>
      <w:r>
        <w:rPr>
          <w:spacing w:val="-7"/>
        </w:rPr>
        <w:t> </w:t>
      </w:r>
      <w:r>
        <w:rPr/>
        <w:t>a</w:t>
      </w:r>
      <w:r>
        <w:rPr>
          <w:spacing w:val="-7"/>
        </w:rPr>
        <w:t> </w:t>
      </w:r>
      <w:r>
        <w:rPr/>
        <w:t>positive</w:t>
      </w:r>
      <w:r>
        <w:rPr>
          <w:spacing w:val="-7"/>
        </w:rPr>
        <w:t> </w:t>
      </w:r>
      <w:r>
        <w:rPr/>
        <w:t>effect</w:t>
      </w:r>
      <w:r>
        <w:rPr>
          <w:spacing w:val="-7"/>
        </w:rPr>
        <w:t> </w:t>
      </w:r>
      <w:r>
        <w:rPr/>
        <w:t>with</w:t>
      </w:r>
      <w:r>
        <w:rPr>
          <w:spacing w:val="-7"/>
        </w:rPr>
        <w:t> </w:t>
      </w:r>
      <w:r>
        <w:rPr/>
        <w:t>a</w:t>
      </w:r>
      <w:r>
        <w:rPr>
          <w:spacing w:val="-7"/>
        </w:rPr>
        <w:t> </w:t>
      </w:r>
      <w:r>
        <w:rPr/>
        <w:t>regression</w:t>
      </w:r>
      <w:r>
        <w:rPr>
          <w:spacing w:val="-7"/>
        </w:rPr>
        <w:t> </w:t>
      </w:r>
      <w:r>
        <w:rPr/>
        <w:t>coefficient</w:t>
      </w:r>
      <w:r>
        <w:rPr>
          <w:spacing w:val="-7"/>
        </w:rPr>
        <w:t> </w:t>
      </w:r>
      <w:r>
        <w:rPr/>
        <w:t>of</w:t>
      </w:r>
      <w:r>
        <w:rPr>
          <w:spacing w:val="-7"/>
        </w:rPr>
        <w:t> </w:t>
      </w:r>
      <w:r>
        <w:rPr/>
        <w:t>0.0002.</w:t>
      </w:r>
      <w:r>
        <w:rPr>
          <w:spacing w:val="-6"/>
        </w:rPr>
        <w:t> </w:t>
      </w:r>
      <w:r>
        <w:rPr/>
        <w:t>According</w:t>
      </w:r>
      <w:r>
        <w:rPr>
          <w:spacing w:val="-7"/>
        </w:rPr>
        <w:t> </w:t>
      </w:r>
      <w:r>
        <w:rPr/>
        <w:t>to</w:t>
      </w:r>
      <w:r>
        <w:rPr>
          <w:spacing w:val="-7"/>
        </w:rPr>
        <w:t> </w:t>
      </w:r>
      <w:r>
        <w:rPr/>
        <w:t>signaling</w:t>
      </w:r>
      <w:r>
        <w:rPr>
          <w:spacing w:val="-7"/>
        </w:rPr>
        <w:t> </w:t>
      </w:r>
      <w:r>
        <w:rPr/>
        <w:t>theory, due to the information asymmetry between managers and investors, the signal of high debt ratio will show an optimistic future. Therefore, companies with high average stock prices during the year tend to use more debt in capital structure. Besides, according to the pecking order theory, companies will prefer to use debt instead of issuing additional equity. The issuance</w:t>
      </w:r>
      <w:r>
        <w:rPr>
          <w:spacing w:val="-5"/>
        </w:rPr>
        <w:t> </w:t>
      </w:r>
      <w:r>
        <w:rPr/>
        <w:t>of</w:t>
      </w:r>
      <w:r>
        <w:rPr>
          <w:spacing w:val="-5"/>
        </w:rPr>
        <w:t> </w:t>
      </w:r>
      <w:r>
        <w:rPr/>
        <w:t>additional</w:t>
      </w:r>
      <w:r>
        <w:rPr>
          <w:spacing w:val="-5"/>
        </w:rPr>
        <w:t> </w:t>
      </w:r>
      <w:r>
        <w:rPr/>
        <w:t>equity</w:t>
      </w:r>
      <w:r>
        <w:rPr>
          <w:spacing w:val="-5"/>
        </w:rPr>
        <w:t> </w:t>
      </w:r>
      <w:r>
        <w:rPr/>
        <w:t>will</w:t>
      </w:r>
      <w:r>
        <w:rPr>
          <w:spacing w:val="-5"/>
        </w:rPr>
        <w:t> </w:t>
      </w:r>
      <w:r>
        <w:rPr/>
        <w:t>lead</w:t>
      </w:r>
      <w:r>
        <w:rPr>
          <w:spacing w:val="-5"/>
        </w:rPr>
        <w:t> </w:t>
      </w:r>
      <w:r>
        <w:rPr/>
        <w:t>to</w:t>
      </w:r>
      <w:r>
        <w:rPr>
          <w:spacing w:val="-5"/>
        </w:rPr>
        <w:t> </w:t>
      </w:r>
      <w:r>
        <w:rPr/>
        <w:t>a</w:t>
      </w:r>
      <w:r>
        <w:rPr>
          <w:spacing w:val="-5"/>
        </w:rPr>
        <w:t> </w:t>
      </w:r>
      <w:r>
        <w:rPr/>
        <w:t>decline</w:t>
      </w:r>
      <w:r>
        <w:rPr>
          <w:spacing w:val="-5"/>
        </w:rPr>
        <w:t> </w:t>
      </w:r>
      <w:r>
        <w:rPr/>
        <w:t>in</w:t>
      </w:r>
      <w:r>
        <w:rPr>
          <w:spacing w:val="-5"/>
        </w:rPr>
        <w:t> </w:t>
      </w:r>
      <w:r>
        <w:rPr/>
        <w:t>stock</w:t>
      </w:r>
      <w:r>
        <w:rPr>
          <w:spacing w:val="-5"/>
        </w:rPr>
        <w:t> </w:t>
      </w:r>
      <w:r>
        <w:rPr/>
        <w:t>prices</w:t>
      </w:r>
      <w:r>
        <w:rPr>
          <w:spacing w:val="-5"/>
        </w:rPr>
        <w:t> </w:t>
      </w:r>
      <w:r>
        <w:rPr/>
        <w:t>in</w:t>
      </w:r>
      <w:r>
        <w:rPr>
          <w:spacing w:val="-5"/>
        </w:rPr>
        <w:t> </w:t>
      </w:r>
      <w:r>
        <w:rPr/>
        <w:t>the</w:t>
      </w:r>
      <w:r>
        <w:rPr>
          <w:spacing w:val="-5"/>
        </w:rPr>
        <w:t> </w:t>
      </w:r>
      <w:r>
        <w:rPr/>
        <w:t>future,</w:t>
      </w:r>
      <w:r>
        <w:rPr>
          <w:spacing w:val="-4"/>
        </w:rPr>
        <w:t> </w:t>
      </w:r>
      <w:r>
        <w:rPr/>
        <w:t>so</w:t>
      </w:r>
      <w:r>
        <w:rPr>
          <w:spacing w:val="-5"/>
        </w:rPr>
        <w:t> </w:t>
      </w:r>
      <w:r>
        <w:rPr/>
        <w:t>companies</w:t>
      </w:r>
      <w:r>
        <w:rPr>
          <w:spacing w:val="-5"/>
        </w:rPr>
        <w:t> </w:t>
      </w:r>
      <w:r>
        <w:rPr/>
        <w:t>with</w:t>
      </w:r>
      <w:r>
        <w:rPr>
          <w:spacing w:val="-5"/>
        </w:rPr>
        <w:t> </w:t>
      </w:r>
      <w:r>
        <w:rPr/>
        <w:t>high</w:t>
      </w:r>
      <w:r>
        <w:rPr>
          <w:spacing w:val="-5"/>
        </w:rPr>
        <w:t> </w:t>
      </w:r>
      <w:r>
        <w:rPr/>
        <w:t>average</w:t>
      </w:r>
      <w:r>
        <w:rPr>
          <w:spacing w:val="-5"/>
        </w:rPr>
        <w:t> </w:t>
      </w:r>
      <w:r>
        <w:rPr/>
        <w:t>stock</w:t>
      </w:r>
      <w:r>
        <w:rPr>
          <w:spacing w:val="-5"/>
        </w:rPr>
        <w:t> </w:t>
      </w:r>
      <w:r>
        <w:rPr/>
        <w:t>prices during the year often prefer to use debt instead of issuing new equity.</w:t>
      </w:r>
    </w:p>
    <w:p>
      <w:pPr>
        <w:pStyle w:val="BodyText"/>
        <w:spacing w:line="381" w:lineRule="auto" w:before="1"/>
        <w:ind w:left="360" w:right="355" w:firstLine="284"/>
        <w:jc w:val="both"/>
      </w:pPr>
      <w:r>
        <w:rPr>
          <w:position w:val="2"/>
        </w:rPr>
        <w:t>Table 5 shows that both H</w:t>
      </w:r>
      <w:r>
        <w:rPr>
          <w:sz w:val="12"/>
        </w:rPr>
        <w:t>1</w:t>
      </w:r>
      <w:r>
        <w:rPr>
          <w:spacing w:val="33"/>
          <w:sz w:val="12"/>
        </w:rPr>
        <w:t> </w:t>
      </w:r>
      <w:r>
        <w:rPr>
          <w:position w:val="2"/>
        </w:rPr>
        <w:t>and H</w:t>
      </w:r>
      <w:r>
        <w:rPr>
          <w:sz w:val="12"/>
        </w:rPr>
        <w:t>2</w:t>
      </w:r>
      <w:r>
        <w:rPr>
          <w:spacing w:val="33"/>
          <w:sz w:val="12"/>
        </w:rPr>
        <w:t> </w:t>
      </w:r>
      <w:r>
        <w:rPr>
          <w:position w:val="2"/>
        </w:rPr>
        <w:t>hypotheses are accepted at the 5% significance level. The capital structure has a </w:t>
      </w:r>
      <w:r>
        <w:rPr/>
        <w:t>significant</w:t>
      </w:r>
      <w:r>
        <w:rPr>
          <w:spacing w:val="-6"/>
        </w:rPr>
        <w:t> </w:t>
      </w:r>
      <w:r>
        <w:rPr/>
        <w:t>impact</w:t>
      </w:r>
      <w:r>
        <w:rPr>
          <w:spacing w:val="-6"/>
        </w:rPr>
        <w:t> </w:t>
      </w:r>
      <w:r>
        <w:rPr/>
        <w:t>on</w:t>
      </w:r>
      <w:r>
        <w:rPr>
          <w:spacing w:val="-7"/>
        </w:rPr>
        <w:t> </w:t>
      </w:r>
      <w:r>
        <w:rPr/>
        <w:t>the</w:t>
      </w:r>
      <w:r>
        <w:rPr>
          <w:spacing w:val="-7"/>
        </w:rPr>
        <w:t> </w:t>
      </w:r>
      <w:r>
        <w:rPr/>
        <w:t>stock</w:t>
      </w:r>
      <w:r>
        <w:rPr>
          <w:spacing w:val="-7"/>
        </w:rPr>
        <w:t> </w:t>
      </w:r>
      <w:r>
        <w:rPr/>
        <w:t>price</w:t>
      </w:r>
      <w:r>
        <w:rPr>
          <w:spacing w:val="-7"/>
        </w:rPr>
        <w:t> </w:t>
      </w:r>
      <w:r>
        <w:rPr/>
        <w:t>and</w:t>
      </w:r>
      <w:r>
        <w:rPr>
          <w:spacing w:val="-7"/>
        </w:rPr>
        <w:t> </w:t>
      </w:r>
      <w:r>
        <w:rPr/>
        <w:t>in</w:t>
      </w:r>
      <w:r>
        <w:rPr>
          <w:spacing w:val="-7"/>
        </w:rPr>
        <w:t> </w:t>
      </w:r>
      <w:r>
        <w:rPr/>
        <w:t>contrast</w:t>
      </w:r>
      <w:r>
        <w:rPr>
          <w:spacing w:val="-6"/>
        </w:rPr>
        <w:t> </w:t>
      </w:r>
      <w:r>
        <w:rPr/>
        <w:t>the</w:t>
      </w:r>
      <w:r>
        <w:rPr>
          <w:spacing w:val="-7"/>
        </w:rPr>
        <w:t> </w:t>
      </w:r>
      <w:r>
        <w:rPr/>
        <w:t>stock</w:t>
      </w:r>
      <w:r>
        <w:rPr>
          <w:spacing w:val="-7"/>
        </w:rPr>
        <w:t> </w:t>
      </w:r>
      <w:r>
        <w:rPr/>
        <w:t>price</w:t>
      </w:r>
      <w:r>
        <w:rPr>
          <w:spacing w:val="-7"/>
        </w:rPr>
        <w:t> </w:t>
      </w:r>
      <w:r>
        <w:rPr/>
        <w:t>influences</w:t>
      </w:r>
      <w:r>
        <w:rPr>
          <w:spacing w:val="-7"/>
        </w:rPr>
        <w:t> </w:t>
      </w:r>
      <w:r>
        <w:rPr/>
        <w:t>on</w:t>
      </w:r>
      <w:r>
        <w:rPr>
          <w:spacing w:val="-7"/>
        </w:rPr>
        <w:t> </w:t>
      </w:r>
      <w:r>
        <w:rPr/>
        <w:t>deciding</w:t>
      </w:r>
      <w:r>
        <w:rPr>
          <w:spacing w:val="-7"/>
        </w:rPr>
        <w:t> </w:t>
      </w:r>
      <w:r>
        <w:rPr/>
        <w:t>the</w:t>
      </w:r>
      <w:r>
        <w:rPr>
          <w:spacing w:val="-7"/>
        </w:rPr>
        <w:t> </w:t>
      </w:r>
      <w:r>
        <w:rPr/>
        <w:t>capital</w:t>
      </w:r>
      <w:r>
        <w:rPr>
          <w:spacing w:val="-6"/>
        </w:rPr>
        <w:t> </w:t>
      </w:r>
      <w:r>
        <w:rPr/>
        <w:t>structure</w:t>
      </w:r>
      <w:r>
        <w:rPr>
          <w:spacing w:val="-7"/>
        </w:rPr>
        <w:t> </w:t>
      </w:r>
      <w:r>
        <w:rPr/>
        <w:t>of</w:t>
      </w:r>
      <w:r>
        <w:rPr>
          <w:spacing w:val="-7"/>
        </w:rPr>
        <w:t> </w:t>
      </w:r>
      <w:r>
        <w:rPr/>
        <w:t>joint</w:t>
      </w:r>
      <w:r>
        <w:rPr>
          <w:spacing w:val="-6"/>
        </w:rPr>
        <w:t> </w:t>
      </w:r>
      <w:r>
        <w:rPr/>
        <w:t>stock companies listed in Vietnam Stock Exchange. On the other hand, the stock price and capital structure of the company are also affected by other factors as firm size, profitability ratio, capital structure of the previous year.</w:t>
      </w:r>
    </w:p>
    <w:p>
      <w:pPr>
        <w:pStyle w:val="Heading1"/>
        <w:numPr>
          <w:ilvl w:val="0"/>
          <w:numId w:val="1"/>
        </w:numPr>
        <w:tabs>
          <w:tab w:pos="630" w:val="left" w:leader="none"/>
        </w:tabs>
        <w:spacing w:line="276" w:lineRule="exact" w:before="0" w:after="0"/>
        <w:ind w:left="630" w:right="0" w:hanging="270"/>
        <w:jc w:val="left"/>
      </w:pPr>
      <w:r>
        <w:rPr>
          <w:smallCaps/>
          <w:spacing w:val="-2"/>
        </w:rPr>
        <w:t>Conclusion</w:t>
      </w:r>
    </w:p>
    <w:p>
      <w:pPr>
        <w:pStyle w:val="BodyText"/>
        <w:spacing w:line="379" w:lineRule="auto" w:before="165"/>
        <w:ind w:left="360" w:right="356" w:firstLine="284"/>
        <w:jc w:val="both"/>
      </w:pPr>
      <w:r>
        <w:rPr/>
        <w:t>Based on a sample of 554 non-financial listed joint-stock companies with 3,780 observations, the study demonstrated the</w:t>
      </w:r>
      <w:r>
        <w:rPr>
          <w:spacing w:val="5"/>
        </w:rPr>
        <w:t> </w:t>
      </w:r>
      <w:r>
        <w:rPr/>
        <w:t>impact</w:t>
      </w:r>
      <w:r>
        <w:rPr>
          <w:spacing w:val="7"/>
        </w:rPr>
        <w:t> </w:t>
      </w:r>
      <w:r>
        <w:rPr/>
        <w:t>of</w:t>
      </w:r>
      <w:r>
        <w:rPr>
          <w:spacing w:val="6"/>
        </w:rPr>
        <w:t> </w:t>
      </w:r>
      <w:r>
        <w:rPr/>
        <w:t>stock</w:t>
      </w:r>
      <w:r>
        <w:rPr>
          <w:spacing w:val="6"/>
        </w:rPr>
        <w:t> </w:t>
      </w:r>
      <w:r>
        <w:rPr/>
        <w:t>prices</w:t>
      </w:r>
      <w:r>
        <w:rPr>
          <w:spacing w:val="5"/>
        </w:rPr>
        <w:t> </w:t>
      </w:r>
      <w:r>
        <w:rPr/>
        <w:t>on</w:t>
      </w:r>
      <w:r>
        <w:rPr>
          <w:spacing w:val="6"/>
        </w:rPr>
        <w:t> </w:t>
      </w:r>
      <w:r>
        <w:rPr/>
        <w:t>the</w:t>
      </w:r>
      <w:r>
        <w:rPr>
          <w:spacing w:val="6"/>
        </w:rPr>
        <w:t> </w:t>
      </w:r>
      <w:r>
        <w:rPr/>
        <w:t>capital</w:t>
      </w:r>
      <w:r>
        <w:rPr>
          <w:spacing w:val="7"/>
        </w:rPr>
        <w:t> </w:t>
      </w:r>
      <w:r>
        <w:rPr/>
        <w:t>structure</w:t>
      </w:r>
      <w:r>
        <w:rPr>
          <w:spacing w:val="5"/>
        </w:rPr>
        <w:t> </w:t>
      </w:r>
      <w:r>
        <w:rPr/>
        <w:t>decisions</w:t>
      </w:r>
      <w:r>
        <w:rPr>
          <w:spacing w:val="6"/>
        </w:rPr>
        <w:t> </w:t>
      </w:r>
      <w:r>
        <w:rPr/>
        <w:t>of</w:t>
      </w:r>
      <w:r>
        <w:rPr>
          <w:spacing w:val="6"/>
        </w:rPr>
        <w:t> </w:t>
      </w:r>
      <w:r>
        <w:rPr/>
        <w:t>companies</w:t>
      </w:r>
      <w:r>
        <w:rPr>
          <w:spacing w:val="6"/>
        </w:rPr>
        <w:t> </w:t>
      </w:r>
      <w:r>
        <w:rPr/>
        <w:t>and</w:t>
      </w:r>
      <w:r>
        <w:rPr>
          <w:spacing w:val="5"/>
        </w:rPr>
        <w:t> </w:t>
      </w:r>
      <w:r>
        <w:rPr/>
        <w:t>conversely</w:t>
      </w:r>
      <w:r>
        <w:rPr>
          <w:spacing w:val="6"/>
        </w:rPr>
        <w:t> </w:t>
      </w:r>
      <w:r>
        <w:rPr/>
        <w:t>the</w:t>
      </w:r>
      <w:r>
        <w:rPr>
          <w:spacing w:val="6"/>
        </w:rPr>
        <w:t> </w:t>
      </w:r>
      <w:r>
        <w:rPr/>
        <w:t>effect</w:t>
      </w:r>
      <w:r>
        <w:rPr>
          <w:spacing w:val="7"/>
        </w:rPr>
        <w:t> </w:t>
      </w:r>
      <w:r>
        <w:rPr/>
        <w:t>of</w:t>
      </w:r>
      <w:r>
        <w:rPr>
          <w:spacing w:val="5"/>
        </w:rPr>
        <w:t> </w:t>
      </w:r>
      <w:r>
        <w:rPr/>
        <w:t>capital</w:t>
      </w:r>
      <w:r>
        <w:rPr>
          <w:spacing w:val="7"/>
        </w:rPr>
        <w:t> </w:t>
      </w:r>
      <w:r>
        <w:rPr/>
        <w:t>structure</w:t>
      </w:r>
      <w:r>
        <w:rPr>
          <w:spacing w:val="6"/>
        </w:rPr>
        <w:t> </w:t>
      </w:r>
      <w:r>
        <w:rPr>
          <w:spacing w:val="-5"/>
        </w:rPr>
        <w:t>on</w:t>
      </w:r>
    </w:p>
    <w:p>
      <w:pPr>
        <w:pStyle w:val="BodyText"/>
        <w:spacing w:after="0" w:line="379" w:lineRule="auto"/>
        <w:jc w:val="both"/>
        <w:sectPr>
          <w:type w:val="continuous"/>
          <w:pgSz w:w="12240" w:h="15840"/>
          <w:pgMar w:header="459" w:footer="14" w:top="1260" w:bottom="200" w:left="1080" w:right="1080"/>
        </w:sectPr>
      </w:pPr>
    </w:p>
    <w:p>
      <w:pPr>
        <w:pStyle w:val="BodyText"/>
        <w:spacing w:line="381" w:lineRule="auto" w:before="83"/>
        <w:ind w:left="360" w:right="355"/>
        <w:jc w:val="both"/>
      </w:pPr>
      <w:r>
        <w:rPr/>
        <w:t>stock prices. The empirical results indicate that the debt ratio negatively impacts on the stock price or when the company announces</w:t>
      </w:r>
      <w:r>
        <w:rPr>
          <w:spacing w:val="-7"/>
        </w:rPr>
        <w:t> </w:t>
      </w:r>
      <w:r>
        <w:rPr/>
        <w:t>an</w:t>
      </w:r>
      <w:r>
        <w:rPr>
          <w:spacing w:val="-8"/>
        </w:rPr>
        <w:t> </w:t>
      </w:r>
      <w:r>
        <w:rPr/>
        <w:t>increase</w:t>
      </w:r>
      <w:r>
        <w:rPr>
          <w:spacing w:val="-8"/>
        </w:rPr>
        <w:t> </w:t>
      </w:r>
      <w:r>
        <w:rPr/>
        <w:t>in</w:t>
      </w:r>
      <w:r>
        <w:rPr>
          <w:spacing w:val="-8"/>
        </w:rPr>
        <w:t> </w:t>
      </w:r>
      <w:r>
        <w:rPr/>
        <w:t>debt</w:t>
      </w:r>
      <w:r>
        <w:rPr>
          <w:spacing w:val="-7"/>
        </w:rPr>
        <w:t> </w:t>
      </w:r>
      <w:r>
        <w:rPr/>
        <w:t>ratio</w:t>
      </w:r>
      <w:r>
        <w:rPr>
          <w:spacing w:val="-8"/>
        </w:rPr>
        <w:t> </w:t>
      </w:r>
      <w:r>
        <w:rPr/>
        <w:t>that</w:t>
      </w:r>
      <w:r>
        <w:rPr>
          <w:spacing w:val="-7"/>
        </w:rPr>
        <w:t> </w:t>
      </w:r>
      <w:r>
        <w:rPr/>
        <w:t>negatively</w:t>
      </w:r>
      <w:r>
        <w:rPr>
          <w:spacing w:val="-8"/>
        </w:rPr>
        <w:t> </w:t>
      </w:r>
      <w:r>
        <w:rPr/>
        <w:t>influence</w:t>
      </w:r>
      <w:r>
        <w:rPr>
          <w:spacing w:val="-8"/>
        </w:rPr>
        <w:t> </w:t>
      </w:r>
      <w:r>
        <w:rPr/>
        <w:t>on</w:t>
      </w:r>
      <w:r>
        <w:rPr>
          <w:spacing w:val="-8"/>
        </w:rPr>
        <w:t> </w:t>
      </w:r>
      <w:r>
        <w:rPr/>
        <w:t>the</w:t>
      </w:r>
      <w:r>
        <w:rPr>
          <w:spacing w:val="-8"/>
        </w:rPr>
        <w:t> </w:t>
      </w:r>
      <w:r>
        <w:rPr/>
        <w:t>average</w:t>
      </w:r>
      <w:r>
        <w:rPr>
          <w:spacing w:val="-8"/>
        </w:rPr>
        <w:t> </w:t>
      </w:r>
      <w:r>
        <w:rPr/>
        <w:t>stock</w:t>
      </w:r>
      <w:r>
        <w:rPr>
          <w:spacing w:val="-8"/>
        </w:rPr>
        <w:t> </w:t>
      </w:r>
      <w:r>
        <w:rPr/>
        <w:t>price</w:t>
      </w:r>
      <w:r>
        <w:rPr>
          <w:spacing w:val="-8"/>
        </w:rPr>
        <w:t> </w:t>
      </w:r>
      <w:r>
        <w:rPr/>
        <w:t>in</w:t>
      </w:r>
      <w:r>
        <w:rPr>
          <w:spacing w:val="-8"/>
        </w:rPr>
        <w:t> </w:t>
      </w:r>
      <w:r>
        <w:rPr/>
        <w:t>the</w:t>
      </w:r>
      <w:r>
        <w:rPr>
          <w:spacing w:val="-8"/>
        </w:rPr>
        <w:t> </w:t>
      </w:r>
      <w:r>
        <w:rPr/>
        <w:t>5</w:t>
      </w:r>
      <w:r>
        <w:rPr>
          <w:spacing w:val="-8"/>
        </w:rPr>
        <w:t> </w:t>
      </w:r>
      <w:r>
        <w:rPr/>
        <w:t>days</w:t>
      </w:r>
      <w:r>
        <w:rPr>
          <w:spacing w:val="-7"/>
        </w:rPr>
        <w:t> </w:t>
      </w:r>
      <w:r>
        <w:rPr/>
        <w:t>after</w:t>
      </w:r>
      <w:r>
        <w:rPr>
          <w:spacing w:val="-7"/>
        </w:rPr>
        <w:t> </w:t>
      </w:r>
      <w:r>
        <w:rPr/>
        <w:t>the</w:t>
      </w:r>
      <w:r>
        <w:rPr>
          <w:spacing w:val="-8"/>
        </w:rPr>
        <w:t> </w:t>
      </w:r>
      <w:r>
        <w:rPr/>
        <w:t>announcement date. However, the average stock price during the year has a positive effect on the company’s capital structure decisions during the year. Companies with high stock prices often maintain a higher debt ratio than those with low stock prices. The empirical</w:t>
      </w:r>
      <w:r>
        <w:rPr>
          <w:spacing w:val="-3"/>
        </w:rPr>
        <w:t> </w:t>
      </w:r>
      <w:r>
        <w:rPr/>
        <w:t>results</w:t>
      </w:r>
      <w:r>
        <w:rPr>
          <w:spacing w:val="-3"/>
        </w:rPr>
        <w:t> </w:t>
      </w:r>
      <w:r>
        <w:rPr/>
        <w:t>show</w:t>
      </w:r>
      <w:r>
        <w:rPr>
          <w:spacing w:val="-4"/>
        </w:rPr>
        <w:t> </w:t>
      </w:r>
      <w:r>
        <w:rPr/>
        <w:t>that</w:t>
      </w:r>
      <w:r>
        <w:rPr>
          <w:spacing w:val="-3"/>
        </w:rPr>
        <w:t> </w:t>
      </w:r>
      <w:r>
        <w:rPr/>
        <w:t>the</w:t>
      </w:r>
      <w:r>
        <w:rPr>
          <w:spacing w:val="-4"/>
        </w:rPr>
        <w:t> </w:t>
      </w:r>
      <w:r>
        <w:rPr/>
        <w:t>signaling,</w:t>
      </w:r>
      <w:r>
        <w:rPr>
          <w:spacing w:val="-3"/>
        </w:rPr>
        <w:t> </w:t>
      </w:r>
      <w:r>
        <w:rPr/>
        <w:t>pecking</w:t>
      </w:r>
      <w:r>
        <w:rPr>
          <w:spacing w:val="-4"/>
        </w:rPr>
        <w:t> </w:t>
      </w:r>
      <w:r>
        <w:rPr/>
        <w:t>order</w:t>
      </w:r>
      <w:r>
        <w:rPr>
          <w:spacing w:val="-3"/>
        </w:rPr>
        <w:t> </w:t>
      </w:r>
      <w:r>
        <w:rPr/>
        <w:t>and</w:t>
      </w:r>
      <w:r>
        <w:rPr>
          <w:spacing w:val="-4"/>
        </w:rPr>
        <w:t> </w:t>
      </w:r>
      <w:r>
        <w:rPr/>
        <w:t>market</w:t>
      </w:r>
      <w:r>
        <w:rPr>
          <w:spacing w:val="-3"/>
        </w:rPr>
        <w:t> </w:t>
      </w:r>
      <w:r>
        <w:rPr/>
        <w:t>timing</w:t>
      </w:r>
      <w:r>
        <w:rPr>
          <w:spacing w:val="-4"/>
        </w:rPr>
        <w:t> </w:t>
      </w:r>
      <w:r>
        <w:rPr/>
        <w:t>theories</w:t>
      </w:r>
      <w:r>
        <w:rPr>
          <w:spacing w:val="-3"/>
        </w:rPr>
        <w:t> </w:t>
      </w:r>
      <w:r>
        <w:rPr/>
        <w:t>can</w:t>
      </w:r>
      <w:r>
        <w:rPr>
          <w:spacing w:val="-4"/>
        </w:rPr>
        <w:t> </w:t>
      </w:r>
      <w:r>
        <w:rPr/>
        <w:t>be</w:t>
      </w:r>
      <w:r>
        <w:rPr>
          <w:spacing w:val="-3"/>
        </w:rPr>
        <w:t> </w:t>
      </w:r>
      <w:r>
        <w:rPr/>
        <w:t>applied</w:t>
      </w:r>
      <w:r>
        <w:rPr>
          <w:spacing w:val="-4"/>
        </w:rPr>
        <w:t> </w:t>
      </w:r>
      <w:r>
        <w:rPr/>
        <w:t>to</w:t>
      </w:r>
      <w:r>
        <w:rPr>
          <w:spacing w:val="-4"/>
        </w:rPr>
        <w:t> </w:t>
      </w:r>
      <w:r>
        <w:rPr/>
        <w:t>explain</w:t>
      </w:r>
      <w:r>
        <w:rPr>
          <w:spacing w:val="-4"/>
        </w:rPr>
        <w:t> </w:t>
      </w:r>
      <w:r>
        <w:rPr/>
        <w:t>the</w:t>
      </w:r>
      <w:r>
        <w:rPr>
          <w:spacing w:val="-3"/>
        </w:rPr>
        <w:t> </w:t>
      </w:r>
      <w:r>
        <w:rPr/>
        <w:t>changes</w:t>
      </w:r>
      <w:r>
        <w:rPr>
          <w:spacing w:val="-3"/>
        </w:rPr>
        <w:t> </w:t>
      </w:r>
      <w:r>
        <w:rPr/>
        <w:t>in capital structure as well as the effect of capital structure on stocks prices of non-financial joint stock companies listed in Vietnam Stock Exchange. Although the two-way impact of stock prices and capital structure has been demonstrated, the paper, similar to others, has some limitations as the data have not been divided to examine the industry’s differentiated influence</w:t>
      </w:r>
      <w:r>
        <w:rPr>
          <w:spacing w:val="-2"/>
        </w:rPr>
        <w:t> </w:t>
      </w:r>
      <w:r>
        <w:rPr/>
        <w:t>on</w:t>
      </w:r>
      <w:r>
        <w:rPr>
          <w:spacing w:val="-2"/>
        </w:rPr>
        <w:t> </w:t>
      </w:r>
      <w:r>
        <w:rPr/>
        <w:t>share</w:t>
      </w:r>
      <w:r>
        <w:rPr>
          <w:spacing w:val="-2"/>
        </w:rPr>
        <w:t> </w:t>
      </w:r>
      <w:r>
        <w:rPr/>
        <w:t>price</w:t>
      </w:r>
      <w:r>
        <w:rPr>
          <w:spacing w:val="-2"/>
        </w:rPr>
        <w:t> </w:t>
      </w:r>
      <w:r>
        <w:rPr/>
        <w:t>and</w:t>
      </w:r>
      <w:r>
        <w:rPr>
          <w:spacing w:val="-2"/>
        </w:rPr>
        <w:t> </w:t>
      </w:r>
      <w:r>
        <w:rPr/>
        <w:t>capital</w:t>
      </w:r>
      <w:r>
        <w:rPr>
          <w:spacing w:val="-2"/>
        </w:rPr>
        <w:t> </w:t>
      </w:r>
      <w:r>
        <w:rPr/>
        <w:t>structure.</w:t>
      </w:r>
      <w:r>
        <w:rPr>
          <w:spacing w:val="-2"/>
        </w:rPr>
        <w:t> </w:t>
      </w:r>
      <w:r>
        <w:rPr/>
        <w:t>Besides,</w:t>
      </w:r>
      <w:r>
        <w:rPr>
          <w:spacing w:val="-2"/>
        </w:rPr>
        <w:t> </w:t>
      </w:r>
      <w:r>
        <w:rPr/>
        <w:t>the</w:t>
      </w:r>
      <w:r>
        <w:rPr>
          <w:spacing w:val="-2"/>
        </w:rPr>
        <w:t> </w:t>
      </w:r>
      <w:r>
        <w:rPr/>
        <w:t>paper</w:t>
      </w:r>
      <w:r>
        <w:rPr>
          <w:spacing w:val="-2"/>
        </w:rPr>
        <w:t> </w:t>
      </w:r>
      <w:r>
        <w:rPr/>
        <w:t>does</w:t>
      </w:r>
      <w:r>
        <w:rPr>
          <w:spacing w:val="-2"/>
        </w:rPr>
        <w:t> </w:t>
      </w:r>
      <w:r>
        <w:rPr/>
        <w:t>not</w:t>
      </w:r>
      <w:r>
        <w:rPr>
          <w:spacing w:val="-2"/>
        </w:rPr>
        <w:t> </w:t>
      </w:r>
      <w:r>
        <w:rPr/>
        <w:t>prove</w:t>
      </w:r>
      <w:r>
        <w:rPr>
          <w:spacing w:val="-2"/>
        </w:rPr>
        <w:t> </w:t>
      </w:r>
      <w:r>
        <w:rPr/>
        <w:t>how</w:t>
      </w:r>
      <w:r>
        <w:rPr>
          <w:spacing w:val="-3"/>
        </w:rPr>
        <w:t> </w:t>
      </w:r>
      <w:r>
        <w:rPr/>
        <w:t>the</w:t>
      </w:r>
      <w:r>
        <w:rPr>
          <w:spacing w:val="-2"/>
        </w:rPr>
        <w:t> </w:t>
      </w:r>
      <w:r>
        <w:rPr/>
        <w:t>company</w:t>
      </w:r>
      <w:r>
        <w:rPr>
          <w:spacing w:val="-2"/>
        </w:rPr>
        <w:t> </w:t>
      </w:r>
      <w:r>
        <w:rPr/>
        <w:t>decides</w:t>
      </w:r>
      <w:r>
        <w:rPr>
          <w:spacing w:val="-2"/>
        </w:rPr>
        <w:t> </w:t>
      </w:r>
      <w:r>
        <w:rPr/>
        <w:t>whether</w:t>
      </w:r>
      <w:r>
        <w:rPr>
          <w:spacing w:val="-2"/>
        </w:rPr>
        <w:t> </w:t>
      </w:r>
      <w:r>
        <w:rPr/>
        <w:t>to</w:t>
      </w:r>
      <w:r>
        <w:rPr>
          <w:spacing w:val="-2"/>
        </w:rPr>
        <w:t> </w:t>
      </w:r>
      <w:r>
        <w:rPr/>
        <w:t>issue more equity or raise more debt, affecting stock prices. The paper strongly believes that future studies may overcome these shortcomings to better explain investor and manager decisions.</w:t>
      </w:r>
    </w:p>
    <w:p>
      <w:pPr>
        <w:pStyle w:val="Heading1"/>
        <w:spacing w:before="179"/>
        <w:ind w:firstLine="0"/>
      </w:pPr>
      <w:r>
        <w:rPr>
          <w:smallCaps/>
          <w:spacing w:val="-2"/>
        </w:rPr>
        <w:t>References</w:t>
      </w:r>
    </w:p>
    <w:p>
      <w:pPr>
        <w:pStyle w:val="ListParagraph"/>
        <w:numPr>
          <w:ilvl w:val="0"/>
          <w:numId w:val="2"/>
        </w:numPr>
        <w:tabs>
          <w:tab w:pos="786" w:val="left" w:leader="none"/>
        </w:tabs>
        <w:spacing w:line="242" w:lineRule="auto" w:before="83" w:after="0"/>
        <w:ind w:left="786" w:right="359" w:hanging="426"/>
        <w:jc w:val="left"/>
        <w:rPr>
          <w:sz w:val="19"/>
        </w:rPr>
      </w:pPr>
      <w:r>
        <w:rPr>
          <w:sz w:val="19"/>
        </w:rPr>
        <w:t>Ahmad, H., Fida, B.A. and Zakaria, M. (2013). The co-determinants of capital structure and stock returns: Evidence from the Karachi stock exchange. </w:t>
      </w:r>
      <w:r>
        <w:rPr>
          <w:i/>
          <w:sz w:val="19"/>
        </w:rPr>
        <w:t>The Lahore Journal of Economics</w:t>
      </w:r>
      <w:r>
        <w:rPr>
          <w:sz w:val="19"/>
        </w:rPr>
        <w:t>, 18(1), 81-92.</w:t>
      </w:r>
    </w:p>
    <w:p>
      <w:pPr>
        <w:pStyle w:val="ListParagraph"/>
        <w:numPr>
          <w:ilvl w:val="0"/>
          <w:numId w:val="2"/>
        </w:numPr>
        <w:tabs>
          <w:tab w:pos="786" w:val="left" w:leader="none"/>
        </w:tabs>
        <w:spacing w:line="242" w:lineRule="auto" w:before="0" w:after="0"/>
        <w:ind w:left="786" w:right="358" w:hanging="426"/>
        <w:jc w:val="left"/>
        <w:rPr>
          <w:sz w:val="19"/>
        </w:rPr>
      </w:pPr>
      <w:r>
        <w:rPr>
          <w:sz w:val="19"/>
        </w:rPr>
        <w:t>Baker,</w:t>
      </w:r>
      <w:r>
        <w:rPr>
          <w:spacing w:val="40"/>
          <w:sz w:val="19"/>
        </w:rPr>
        <w:t> </w:t>
      </w:r>
      <w:r>
        <w:rPr>
          <w:sz w:val="19"/>
        </w:rPr>
        <w:t>M.</w:t>
      </w:r>
      <w:r>
        <w:rPr>
          <w:spacing w:val="40"/>
          <w:sz w:val="19"/>
        </w:rPr>
        <w:t> </w:t>
      </w:r>
      <w:r>
        <w:rPr>
          <w:sz w:val="19"/>
        </w:rPr>
        <w:t>and</w:t>
      </w:r>
      <w:r>
        <w:rPr>
          <w:spacing w:val="40"/>
          <w:sz w:val="19"/>
        </w:rPr>
        <w:t> </w:t>
      </w:r>
      <w:r>
        <w:rPr>
          <w:sz w:val="19"/>
        </w:rPr>
        <w:t>Wurgler,</w:t>
      </w:r>
      <w:r>
        <w:rPr>
          <w:spacing w:val="40"/>
          <w:sz w:val="19"/>
        </w:rPr>
        <w:t> </w:t>
      </w:r>
      <w:r>
        <w:rPr>
          <w:sz w:val="19"/>
        </w:rPr>
        <w:t>J.</w:t>
      </w:r>
      <w:r>
        <w:rPr>
          <w:spacing w:val="40"/>
          <w:sz w:val="19"/>
        </w:rPr>
        <w:t> </w:t>
      </w:r>
      <w:r>
        <w:rPr>
          <w:sz w:val="19"/>
        </w:rPr>
        <w:t>(2002).</w:t>
      </w:r>
      <w:r>
        <w:rPr>
          <w:spacing w:val="40"/>
          <w:sz w:val="19"/>
        </w:rPr>
        <w:t> </w:t>
      </w:r>
      <w:r>
        <w:rPr>
          <w:sz w:val="19"/>
        </w:rPr>
        <w:t>Market</w:t>
      </w:r>
      <w:r>
        <w:rPr>
          <w:spacing w:val="40"/>
          <w:sz w:val="19"/>
        </w:rPr>
        <w:t> </w:t>
      </w:r>
      <w:r>
        <w:rPr>
          <w:sz w:val="19"/>
        </w:rPr>
        <w:t>timing</w:t>
      </w:r>
      <w:r>
        <w:rPr>
          <w:spacing w:val="40"/>
          <w:sz w:val="19"/>
        </w:rPr>
        <w:t> </w:t>
      </w:r>
      <w:r>
        <w:rPr>
          <w:sz w:val="19"/>
        </w:rPr>
        <w:t>and</w:t>
      </w:r>
      <w:r>
        <w:rPr>
          <w:spacing w:val="40"/>
          <w:sz w:val="19"/>
        </w:rPr>
        <w:t> </w:t>
      </w:r>
      <w:r>
        <w:rPr>
          <w:sz w:val="19"/>
        </w:rPr>
        <w:t>capital</w:t>
      </w:r>
      <w:r>
        <w:rPr>
          <w:spacing w:val="40"/>
          <w:sz w:val="19"/>
        </w:rPr>
        <w:t> </w:t>
      </w:r>
      <w:r>
        <w:rPr>
          <w:sz w:val="19"/>
        </w:rPr>
        <w:t>structure.</w:t>
      </w:r>
      <w:r>
        <w:rPr>
          <w:spacing w:val="40"/>
          <w:sz w:val="19"/>
        </w:rPr>
        <w:t> </w:t>
      </w:r>
      <w:r>
        <w:rPr>
          <w:i/>
          <w:sz w:val="19"/>
        </w:rPr>
        <w:t>The</w:t>
      </w:r>
      <w:r>
        <w:rPr>
          <w:i/>
          <w:spacing w:val="40"/>
          <w:sz w:val="19"/>
        </w:rPr>
        <w:t> </w:t>
      </w:r>
      <w:r>
        <w:rPr>
          <w:i/>
          <w:sz w:val="19"/>
        </w:rPr>
        <w:t>Journal</w:t>
      </w:r>
      <w:r>
        <w:rPr>
          <w:i/>
          <w:spacing w:val="58"/>
          <w:sz w:val="19"/>
        </w:rPr>
        <w:t> </w:t>
      </w:r>
      <w:r>
        <w:rPr>
          <w:i/>
          <w:sz w:val="19"/>
        </w:rPr>
        <w:t>of</w:t>
      </w:r>
      <w:r>
        <w:rPr>
          <w:i/>
          <w:spacing w:val="40"/>
          <w:sz w:val="19"/>
        </w:rPr>
        <w:t> </w:t>
      </w:r>
      <w:r>
        <w:rPr>
          <w:i/>
          <w:sz w:val="19"/>
        </w:rPr>
        <w:t>Finance</w:t>
      </w:r>
      <w:r>
        <w:rPr>
          <w:sz w:val="19"/>
        </w:rPr>
        <w:t>,</w:t>
      </w:r>
      <w:r>
        <w:rPr>
          <w:spacing w:val="58"/>
          <w:sz w:val="19"/>
        </w:rPr>
        <w:t> </w:t>
      </w:r>
      <w:r>
        <w:rPr>
          <w:sz w:val="19"/>
        </w:rPr>
        <w:t>57,</w:t>
      </w:r>
      <w:r>
        <w:rPr>
          <w:spacing w:val="58"/>
          <w:sz w:val="19"/>
        </w:rPr>
        <w:t> </w:t>
      </w:r>
      <w:r>
        <w:rPr>
          <w:sz w:val="19"/>
        </w:rPr>
        <w:t>1-32.</w:t>
      </w:r>
      <w:r>
        <w:rPr>
          <w:spacing w:val="40"/>
          <w:sz w:val="19"/>
        </w:rPr>
        <w:t> </w:t>
      </w:r>
      <w:r>
        <w:rPr>
          <w:color w:val="0070C0"/>
          <w:spacing w:val="-2"/>
          <w:sz w:val="19"/>
        </w:rPr>
        <w:t>https://doi.org/10.1111/1540-6261.00414</w:t>
      </w:r>
    </w:p>
    <w:p>
      <w:pPr>
        <w:pStyle w:val="ListParagraph"/>
        <w:numPr>
          <w:ilvl w:val="0"/>
          <w:numId w:val="2"/>
        </w:numPr>
        <w:tabs>
          <w:tab w:pos="785" w:val="left" w:leader="none"/>
        </w:tabs>
        <w:spacing w:line="214" w:lineRule="exact" w:before="0" w:after="0"/>
        <w:ind w:left="785" w:right="0" w:hanging="425"/>
        <w:jc w:val="left"/>
        <w:rPr>
          <w:sz w:val="19"/>
        </w:rPr>
      </w:pPr>
      <w:r>
        <w:rPr>
          <w:sz w:val="19"/>
        </w:rPr>
        <w:t>Bevan,</w:t>
      </w:r>
      <w:r>
        <w:rPr>
          <w:spacing w:val="14"/>
          <w:sz w:val="19"/>
        </w:rPr>
        <w:t> </w:t>
      </w:r>
      <w:r>
        <w:rPr>
          <w:sz w:val="19"/>
        </w:rPr>
        <w:t>A.A.</w:t>
      </w:r>
      <w:r>
        <w:rPr>
          <w:spacing w:val="14"/>
          <w:sz w:val="19"/>
        </w:rPr>
        <w:t> </w:t>
      </w:r>
      <w:r>
        <w:rPr>
          <w:sz w:val="19"/>
        </w:rPr>
        <w:t>and</w:t>
      </w:r>
      <w:r>
        <w:rPr>
          <w:spacing w:val="14"/>
          <w:sz w:val="19"/>
        </w:rPr>
        <w:t> </w:t>
      </w:r>
      <w:r>
        <w:rPr>
          <w:sz w:val="19"/>
        </w:rPr>
        <w:t>Danbolt,</w:t>
      </w:r>
      <w:r>
        <w:rPr>
          <w:spacing w:val="14"/>
          <w:sz w:val="19"/>
        </w:rPr>
        <w:t> </w:t>
      </w:r>
      <w:r>
        <w:rPr>
          <w:sz w:val="19"/>
        </w:rPr>
        <w:t>J.</w:t>
      </w:r>
      <w:r>
        <w:rPr>
          <w:spacing w:val="15"/>
          <w:sz w:val="19"/>
        </w:rPr>
        <w:t> </w:t>
      </w:r>
      <w:r>
        <w:rPr>
          <w:sz w:val="19"/>
        </w:rPr>
        <w:t>(2002).</w:t>
      </w:r>
      <w:r>
        <w:rPr>
          <w:spacing w:val="14"/>
          <w:sz w:val="19"/>
        </w:rPr>
        <w:t> </w:t>
      </w:r>
      <w:r>
        <w:rPr>
          <w:sz w:val="19"/>
        </w:rPr>
        <w:t>Capital</w:t>
      </w:r>
      <w:r>
        <w:rPr>
          <w:spacing w:val="15"/>
          <w:sz w:val="19"/>
        </w:rPr>
        <w:t> </w:t>
      </w:r>
      <w:r>
        <w:rPr>
          <w:sz w:val="19"/>
        </w:rPr>
        <w:t>structure</w:t>
      </w:r>
      <w:r>
        <w:rPr>
          <w:spacing w:val="13"/>
          <w:sz w:val="19"/>
        </w:rPr>
        <w:t> </w:t>
      </w:r>
      <w:r>
        <w:rPr>
          <w:sz w:val="19"/>
        </w:rPr>
        <w:t>and</w:t>
      </w:r>
      <w:r>
        <w:rPr>
          <w:spacing w:val="14"/>
          <w:sz w:val="19"/>
        </w:rPr>
        <w:t> </w:t>
      </w:r>
      <w:r>
        <w:rPr>
          <w:sz w:val="19"/>
        </w:rPr>
        <w:t>its</w:t>
      </w:r>
      <w:r>
        <w:rPr>
          <w:spacing w:val="14"/>
          <w:sz w:val="19"/>
        </w:rPr>
        <w:t> </w:t>
      </w:r>
      <w:r>
        <w:rPr>
          <w:sz w:val="19"/>
        </w:rPr>
        <w:t>determinants</w:t>
      </w:r>
      <w:r>
        <w:rPr>
          <w:spacing w:val="15"/>
          <w:sz w:val="19"/>
        </w:rPr>
        <w:t> </w:t>
      </w:r>
      <w:r>
        <w:rPr>
          <w:sz w:val="19"/>
        </w:rPr>
        <w:t>in</w:t>
      </w:r>
      <w:r>
        <w:rPr>
          <w:spacing w:val="13"/>
          <w:sz w:val="19"/>
        </w:rPr>
        <w:t> </w:t>
      </w:r>
      <w:r>
        <w:rPr>
          <w:sz w:val="19"/>
        </w:rPr>
        <w:t>the</w:t>
      </w:r>
      <w:r>
        <w:rPr>
          <w:spacing w:val="14"/>
          <w:sz w:val="19"/>
        </w:rPr>
        <w:t> </w:t>
      </w:r>
      <w:r>
        <w:rPr>
          <w:sz w:val="19"/>
        </w:rPr>
        <w:t>UK:</w:t>
      </w:r>
      <w:r>
        <w:rPr>
          <w:spacing w:val="14"/>
          <w:sz w:val="19"/>
        </w:rPr>
        <w:t> </w:t>
      </w:r>
      <w:r>
        <w:rPr>
          <w:sz w:val="19"/>
        </w:rPr>
        <w:t>A</w:t>
      </w:r>
      <w:r>
        <w:rPr>
          <w:spacing w:val="14"/>
          <w:sz w:val="19"/>
        </w:rPr>
        <w:t> </w:t>
      </w:r>
      <w:r>
        <w:rPr>
          <w:sz w:val="19"/>
        </w:rPr>
        <w:t>decompositional</w:t>
      </w:r>
      <w:r>
        <w:rPr>
          <w:spacing w:val="14"/>
          <w:sz w:val="19"/>
        </w:rPr>
        <w:t> </w:t>
      </w:r>
      <w:r>
        <w:rPr>
          <w:spacing w:val="-2"/>
          <w:sz w:val="19"/>
        </w:rPr>
        <w:t>analysis.</w:t>
      </w:r>
    </w:p>
    <w:p>
      <w:pPr>
        <w:spacing w:line="217" w:lineRule="exact" w:before="0"/>
        <w:ind w:left="786" w:right="0" w:firstLine="0"/>
        <w:jc w:val="left"/>
        <w:rPr>
          <w:sz w:val="19"/>
        </w:rPr>
      </w:pPr>
      <w:r>
        <w:rPr>
          <w:i/>
          <w:sz w:val="19"/>
        </w:rPr>
        <w:t>Applied</w:t>
      </w:r>
      <w:r>
        <w:rPr>
          <w:i/>
          <w:spacing w:val="-7"/>
          <w:sz w:val="19"/>
        </w:rPr>
        <w:t> </w:t>
      </w:r>
      <w:r>
        <w:rPr>
          <w:i/>
          <w:sz w:val="19"/>
        </w:rPr>
        <w:t>Financial</w:t>
      </w:r>
      <w:r>
        <w:rPr>
          <w:i/>
          <w:spacing w:val="-6"/>
          <w:sz w:val="19"/>
        </w:rPr>
        <w:t> </w:t>
      </w:r>
      <w:r>
        <w:rPr>
          <w:i/>
          <w:sz w:val="19"/>
        </w:rPr>
        <w:t>Economics</w:t>
      </w:r>
      <w:r>
        <w:rPr>
          <w:sz w:val="19"/>
        </w:rPr>
        <w:t>,</w:t>
      </w:r>
      <w:r>
        <w:rPr>
          <w:spacing w:val="-6"/>
          <w:sz w:val="19"/>
        </w:rPr>
        <w:t> </w:t>
      </w:r>
      <w:r>
        <w:rPr>
          <w:sz w:val="19"/>
        </w:rPr>
        <w:t>12(3),</w:t>
      </w:r>
      <w:r>
        <w:rPr>
          <w:spacing w:val="-5"/>
          <w:sz w:val="19"/>
        </w:rPr>
        <w:t> </w:t>
      </w:r>
      <w:r>
        <w:rPr>
          <w:sz w:val="19"/>
        </w:rPr>
        <w:t>159-</w:t>
      </w:r>
      <w:r>
        <w:rPr>
          <w:spacing w:val="-2"/>
          <w:sz w:val="19"/>
        </w:rPr>
        <w:t>170.</w:t>
      </w:r>
      <w:r>
        <w:rPr>
          <w:color w:val="006DB4"/>
          <w:spacing w:val="-2"/>
          <w:sz w:val="19"/>
        </w:rPr>
        <w:t>https://doi.org/10.1080/09603100110090073</w:t>
      </w:r>
    </w:p>
    <w:p>
      <w:pPr>
        <w:pStyle w:val="ListParagraph"/>
        <w:numPr>
          <w:ilvl w:val="0"/>
          <w:numId w:val="2"/>
        </w:numPr>
        <w:tabs>
          <w:tab w:pos="1077" w:val="left" w:leader="none"/>
        </w:tabs>
        <w:spacing w:line="217" w:lineRule="exact" w:before="0" w:after="0"/>
        <w:ind w:left="1077" w:right="0" w:hanging="717"/>
        <w:jc w:val="both"/>
        <w:rPr>
          <w:sz w:val="19"/>
        </w:rPr>
      </w:pPr>
      <w:r>
        <w:rPr>
          <w:sz w:val="19"/>
        </w:rPr>
        <w:t>Bhalla,</w:t>
      </w:r>
      <w:r>
        <w:rPr>
          <w:spacing w:val="-4"/>
          <w:sz w:val="19"/>
        </w:rPr>
        <w:t> </w:t>
      </w:r>
      <w:r>
        <w:rPr>
          <w:sz w:val="19"/>
        </w:rPr>
        <w:t>V.K.</w:t>
      </w:r>
      <w:r>
        <w:rPr>
          <w:spacing w:val="-4"/>
          <w:sz w:val="19"/>
        </w:rPr>
        <w:t> </w:t>
      </w:r>
      <w:r>
        <w:rPr>
          <w:sz w:val="19"/>
        </w:rPr>
        <w:t>(1997).</w:t>
      </w:r>
      <w:r>
        <w:rPr>
          <w:spacing w:val="-3"/>
          <w:sz w:val="19"/>
        </w:rPr>
        <w:t> </w:t>
      </w:r>
      <w:r>
        <w:rPr>
          <w:i/>
          <w:sz w:val="19"/>
        </w:rPr>
        <w:t>Financial</w:t>
      </w:r>
      <w:r>
        <w:rPr>
          <w:i/>
          <w:spacing w:val="-4"/>
          <w:sz w:val="19"/>
        </w:rPr>
        <w:t> </w:t>
      </w:r>
      <w:r>
        <w:rPr>
          <w:i/>
          <w:sz w:val="19"/>
        </w:rPr>
        <w:t>Management</w:t>
      </w:r>
      <w:r>
        <w:rPr>
          <w:i/>
          <w:spacing w:val="-3"/>
          <w:sz w:val="19"/>
        </w:rPr>
        <w:t> </w:t>
      </w:r>
      <w:r>
        <w:rPr>
          <w:i/>
          <w:sz w:val="19"/>
        </w:rPr>
        <w:t>and</w:t>
      </w:r>
      <w:r>
        <w:rPr>
          <w:i/>
          <w:spacing w:val="-5"/>
          <w:sz w:val="19"/>
        </w:rPr>
        <w:t> </w:t>
      </w:r>
      <w:r>
        <w:rPr>
          <w:i/>
          <w:sz w:val="19"/>
        </w:rPr>
        <w:t>Policy</w:t>
      </w:r>
      <w:r>
        <w:rPr>
          <w:sz w:val="19"/>
        </w:rPr>
        <w:t>.</w:t>
      </w:r>
      <w:r>
        <w:rPr>
          <w:spacing w:val="-4"/>
          <w:sz w:val="19"/>
        </w:rPr>
        <w:t> </w:t>
      </w:r>
      <w:r>
        <w:rPr>
          <w:sz w:val="19"/>
        </w:rPr>
        <w:t>New</w:t>
      </w:r>
      <w:r>
        <w:rPr>
          <w:spacing w:val="-4"/>
          <w:sz w:val="19"/>
        </w:rPr>
        <w:t> </w:t>
      </w:r>
      <w:r>
        <w:rPr>
          <w:sz w:val="19"/>
        </w:rPr>
        <w:t>Delhi.</w:t>
      </w:r>
      <w:r>
        <w:rPr>
          <w:spacing w:val="-4"/>
          <w:sz w:val="19"/>
        </w:rPr>
        <w:t> </w:t>
      </w:r>
      <w:r>
        <w:rPr>
          <w:sz w:val="19"/>
        </w:rPr>
        <w:t>Anmol</w:t>
      </w:r>
      <w:r>
        <w:rPr>
          <w:spacing w:val="-3"/>
          <w:sz w:val="19"/>
        </w:rPr>
        <w:t> </w:t>
      </w:r>
      <w:r>
        <w:rPr>
          <w:sz w:val="19"/>
        </w:rPr>
        <w:t>Publications</w:t>
      </w:r>
      <w:r>
        <w:rPr>
          <w:spacing w:val="-4"/>
          <w:sz w:val="19"/>
        </w:rPr>
        <w:t> </w:t>
      </w:r>
      <w:r>
        <w:rPr>
          <w:sz w:val="19"/>
        </w:rPr>
        <w:t>Pvt.</w:t>
      </w:r>
      <w:r>
        <w:rPr>
          <w:spacing w:val="-3"/>
          <w:sz w:val="19"/>
        </w:rPr>
        <w:t> </w:t>
      </w:r>
      <w:r>
        <w:rPr>
          <w:spacing w:val="-4"/>
          <w:sz w:val="19"/>
        </w:rPr>
        <w:t>Ltd.</w:t>
      </w:r>
    </w:p>
    <w:p>
      <w:pPr>
        <w:pStyle w:val="ListParagraph"/>
        <w:numPr>
          <w:ilvl w:val="0"/>
          <w:numId w:val="2"/>
        </w:numPr>
        <w:tabs>
          <w:tab w:pos="783" w:val="left" w:leader="none"/>
          <w:tab w:pos="786" w:val="left" w:leader="none"/>
        </w:tabs>
        <w:spacing w:line="237" w:lineRule="auto" w:before="1" w:after="0"/>
        <w:ind w:left="786" w:right="357" w:hanging="426"/>
        <w:jc w:val="both"/>
        <w:rPr>
          <w:sz w:val="19"/>
        </w:rPr>
      </w:pPr>
      <w:r>
        <w:rPr>
          <w:sz w:val="19"/>
        </w:rPr>
        <w:t>Bhandari, L.C. (1988). Debt/equity ratio and expected common stock returns: Empirical evidence. </w:t>
      </w:r>
      <w:r>
        <w:rPr>
          <w:i/>
          <w:sz w:val="19"/>
        </w:rPr>
        <w:t>The Journal of Finance</w:t>
      </w:r>
      <w:r>
        <w:rPr>
          <w:sz w:val="19"/>
        </w:rPr>
        <w:t>, 43(2), 507-528. </w:t>
      </w:r>
      <w:r>
        <w:rPr>
          <w:color w:val="0070C0"/>
          <w:sz w:val="19"/>
        </w:rPr>
        <w:t>DOI: 10.2307/2328473</w:t>
      </w:r>
    </w:p>
    <w:p>
      <w:pPr>
        <w:pStyle w:val="ListParagraph"/>
        <w:numPr>
          <w:ilvl w:val="0"/>
          <w:numId w:val="2"/>
        </w:numPr>
        <w:tabs>
          <w:tab w:pos="783" w:val="left" w:leader="none"/>
          <w:tab w:pos="786" w:val="left" w:leader="none"/>
        </w:tabs>
        <w:spacing w:line="240" w:lineRule="auto" w:before="3" w:after="0"/>
        <w:ind w:left="786" w:right="357" w:hanging="426"/>
        <w:jc w:val="both"/>
        <w:rPr>
          <w:sz w:val="19"/>
        </w:rPr>
      </w:pPr>
      <w:r>
        <w:rPr>
          <w:sz w:val="19"/>
        </w:rPr>
        <w:t>Biger, N., Nguyen, N.V. and Hoang, Q.X. (2007). Chapter 15 The determinants of capital structure: Evidence from Vietnam. Kim, S.-J.</w:t>
      </w:r>
      <w:r>
        <w:rPr>
          <w:spacing w:val="-2"/>
          <w:sz w:val="19"/>
        </w:rPr>
        <w:t> </w:t>
      </w:r>
      <w:r>
        <w:rPr>
          <w:sz w:val="19"/>
        </w:rPr>
        <w:t>and</w:t>
      </w:r>
      <w:r>
        <w:rPr>
          <w:spacing w:val="-3"/>
          <w:sz w:val="19"/>
        </w:rPr>
        <w:t> </w:t>
      </w:r>
      <w:r>
        <w:rPr>
          <w:sz w:val="19"/>
        </w:rPr>
        <w:t>Mckenzie, M.D.</w:t>
      </w:r>
      <w:r>
        <w:rPr>
          <w:spacing w:val="-2"/>
          <w:sz w:val="19"/>
        </w:rPr>
        <w:t> </w:t>
      </w:r>
      <w:r>
        <w:rPr>
          <w:sz w:val="19"/>
        </w:rPr>
        <w:t>(Ed.)</w:t>
      </w:r>
      <w:r>
        <w:rPr>
          <w:spacing w:val="-2"/>
          <w:sz w:val="19"/>
        </w:rPr>
        <w:t> </w:t>
      </w:r>
      <w:r>
        <w:rPr>
          <w:i/>
          <w:sz w:val="19"/>
        </w:rPr>
        <w:t>Asia-Pacific Financial Markets: Integration, Innovation and Challenges</w:t>
      </w:r>
      <w:r>
        <w:rPr>
          <w:i/>
          <w:spacing w:val="-2"/>
          <w:sz w:val="19"/>
        </w:rPr>
        <w:t> </w:t>
      </w:r>
      <w:r>
        <w:rPr>
          <w:sz w:val="19"/>
        </w:rPr>
        <w:t>(</w:t>
      </w:r>
      <w:r>
        <w:rPr>
          <w:i/>
          <w:sz w:val="19"/>
        </w:rPr>
        <w:t>International</w:t>
      </w:r>
      <w:r>
        <w:rPr>
          <w:i/>
          <w:spacing w:val="58"/>
          <w:sz w:val="19"/>
        </w:rPr>
        <w:t>  </w:t>
      </w:r>
      <w:r>
        <w:rPr>
          <w:i/>
          <w:sz w:val="19"/>
        </w:rPr>
        <w:t>Finance</w:t>
      </w:r>
      <w:r>
        <w:rPr>
          <w:i/>
          <w:spacing w:val="58"/>
          <w:sz w:val="19"/>
        </w:rPr>
        <w:t>  </w:t>
      </w:r>
      <w:r>
        <w:rPr>
          <w:i/>
          <w:sz w:val="19"/>
        </w:rPr>
        <w:t>Review,</w:t>
      </w:r>
      <w:r>
        <w:rPr>
          <w:i/>
          <w:spacing w:val="59"/>
          <w:sz w:val="19"/>
        </w:rPr>
        <w:t>  </w:t>
      </w:r>
      <w:r>
        <w:rPr>
          <w:i/>
          <w:sz w:val="19"/>
        </w:rPr>
        <w:t>8</w:t>
      </w:r>
      <w:r>
        <w:rPr>
          <w:sz w:val="19"/>
        </w:rPr>
        <w:t>),</w:t>
      </w:r>
      <w:r>
        <w:rPr>
          <w:spacing w:val="59"/>
          <w:sz w:val="19"/>
        </w:rPr>
        <w:t>  </w:t>
      </w:r>
      <w:r>
        <w:rPr>
          <w:sz w:val="19"/>
        </w:rPr>
        <w:t>Emerald</w:t>
      </w:r>
      <w:r>
        <w:rPr>
          <w:spacing w:val="58"/>
          <w:sz w:val="19"/>
        </w:rPr>
        <w:t>  </w:t>
      </w:r>
      <w:r>
        <w:rPr>
          <w:sz w:val="19"/>
        </w:rPr>
        <w:t>Group</w:t>
      </w:r>
      <w:r>
        <w:rPr>
          <w:spacing w:val="58"/>
          <w:sz w:val="19"/>
        </w:rPr>
        <w:t>  </w:t>
      </w:r>
      <w:r>
        <w:rPr>
          <w:sz w:val="19"/>
        </w:rPr>
        <w:t>Publishing</w:t>
      </w:r>
      <w:r>
        <w:rPr>
          <w:spacing w:val="58"/>
          <w:sz w:val="19"/>
        </w:rPr>
        <w:t>  </w:t>
      </w:r>
      <w:r>
        <w:rPr>
          <w:sz w:val="19"/>
        </w:rPr>
        <w:t>Limited,</w:t>
      </w:r>
      <w:r>
        <w:rPr>
          <w:spacing w:val="59"/>
          <w:sz w:val="19"/>
        </w:rPr>
        <w:t>  </w:t>
      </w:r>
      <w:r>
        <w:rPr>
          <w:sz w:val="19"/>
        </w:rPr>
        <w:t>Bingley,</w:t>
      </w:r>
      <w:r>
        <w:rPr>
          <w:spacing w:val="59"/>
          <w:sz w:val="19"/>
        </w:rPr>
        <w:t>  </w:t>
      </w:r>
      <w:r>
        <w:rPr>
          <w:sz w:val="19"/>
        </w:rPr>
        <w:t>307-</w:t>
      </w:r>
    </w:p>
    <w:p>
      <w:pPr>
        <w:pStyle w:val="BodyText"/>
        <w:spacing w:line="217" w:lineRule="exact" w:before="2"/>
        <w:ind w:left="786"/>
        <w:jc w:val="both"/>
      </w:pPr>
      <w:r>
        <w:rPr>
          <w:spacing w:val="-2"/>
        </w:rPr>
        <w:t>326.</w:t>
      </w:r>
      <w:r>
        <w:rPr>
          <w:spacing w:val="60"/>
          <w:w w:val="150"/>
        </w:rPr>
        <w:t> </w:t>
      </w:r>
      <w:r>
        <w:rPr>
          <w:color w:val="0070C0"/>
          <w:spacing w:val="-2"/>
        </w:rPr>
        <w:t>https://doi.org/10.1016/S1569-3767(07)00015-</w:t>
      </w:r>
      <w:r>
        <w:rPr>
          <w:color w:val="0070C0"/>
          <w:spacing w:val="-10"/>
        </w:rPr>
        <w:t>5</w:t>
      </w:r>
    </w:p>
    <w:p>
      <w:pPr>
        <w:pStyle w:val="ListParagraph"/>
        <w:numPr>
          <w:ilvl w:val="0"/>
          <w:numId w:val="2"/>
        </w:numPr>
        <w:tabs>
          <w:tab w:pos="786" w:val="left" w:leader="none"/>
        </w:tabs>
        <w:spacing w:line="242" w:lineRule="auto" w:before="0" w:after="0"/>
        <w:ind w:left="786" w:right="357" w:hanging="426"/>
        <w:jc w:val="left"/>
        <w:rPr>
          <w:sz w:val="19"/>
        </w:rPr>
      </w:pPr>
      <w:r>
        <w:rPr>
          <w:sz w:val="19"/>
        </w:rPr>
        <w:t>Chakraborty, I. (2010). Capital structure in an emerging stock market: The case of India. </w:t>
      </w:r>
      <w:r>
        <w:rPr>
          <w:i/>
          <w:sz w:val="19"/>
        </w:rPr>
        <w:t>Research in International Business and Finance</w:t>
      </w:r>
      <w:r>
        <w:rPr>
          <w:sz w:val="19"/>
        </w:rPr>
        <w:t>. 24 (3), 295-314.</w:t>
      </w:r>
      <w:r>
        <w:rPr>
          <w:color w:val="0C7DBB"/>
          <w:sz w:val="19"/>
        </w:rPr>
        <w:t>https://doi.org/10.1016/j.ribaf.2010.02.001</w:t>
      </w:r>
    </w:p>
    <w:p>
      <w:pPr>
        <w:pStyle w:val="ListParagraph"/>
        <w:numPr>
          <w:ilvl w:val="0"/>
          <w:numId w:val="2"/>
        </w:numPr>
        <w:tabs>
          <w:tab w:pos="786" w:val="left" w:leader="none"/>
        </w:tabs>
        <w:spacing w:line="242" w:lineRule="auto" w:before="0" w:after="0"/>
        <w:ind w:left="786" w:right="359" w:hanging="426"/>
        <w:jc w:val="left"/>
        <w:rPr>
          <w:sz w:val="19"/>
        </w:rPr>
      </w:pPr>
      <w:r>
        <w:rPr>
          <w:sz w:val="19"/>
        </w:rPr>
        <w:t>Dang, T.L., Ho, H.L., Lam, C.D., Tran, T.T. and Vo, X.V.</w:t>
      </w:r>
      <w:r>
        <w:rPr>
          <w:spacing w:val="-1"/>
          <w:sz w:val="19"/>
        </w:rPr>
        <w:t> </w:t>
      </w:r>
      <w:r>
        <w:rPr>
          <w:color w:val="231F20"/>
          <w:sz w:val="19"/>
        </w:rPr>
        <w:t>(2019). </w:t>
      </w:r>
      <w:r>
        <w:rPr>
          <w:sz w:val="19"/>
        </w:rPr>
        <w:t>Stock liquidity and capital structure: International evidence. </w:t>
      </w:r>
      <w:r>
        <w:rPr>
          <w:i/>
          <w:sz w:val="19"/>
        </w:rPr>
        <w:t>Cogent Economics and Finance</w:t>
      </w:r>
      <w:r>
        <w:rPr>
          <w:sz w:val="19"/>
        </w:rPr>
        <w:t>, 7: 1587804. </w:t>
      </w:r>
      <w:r>
        <w:rPr>
          <w:color w:val="0070C0"/>
          <w:sz w:val="19"/>
        </w:rPr>
        <w:t>https://doi.org/10.1080/23322039.2019.1587804</w:t>
      </w:r>
    </w:p>
    <w:p>
      <w:pPr>
        <w:pStyle w:val="ListParagraph"/>
        <w:numPr>
          <w:ilvl w:val="0"/>
          <w:numId w:val="2"/>
        </w:numPr>
        <w:tabs>
          <w:tab w:pos="786" w:val="left" w:leader="none"/>
        </w:tabs>
        <w:spacing w:line="242" w:lineRule="auto" w:before="0" w:after="0"/>
        <w:ind w:left="786" w:right="358" w:hanging="426"/>
        <w:jc w:val="left"/>
        <w:rPr>
          <w:sz w:val="19"/>
        </w:rPr>
      </w:pPr>
      <w:r>
        <w:rPr>
          <w:sz w:val="19"/>
        </w:rPr>
        <w:t>Fama, E.F. and French, K.R. (2002). Testing trade-off and pecking order predictions about dividends and debt. </w:t>
      </w:r>
      <w:r>
        <w:rPr>
          <w:i/>
          <w:sz w:val="19"/>
        </w:rPr>
        <w:t>The Review of Financial Studies</w:t>
      </w:r>
      <w:r>
        <w:rPr>
          <w:sz w:val="19"/>
        </w:rPr>
        <w:t>, 15(1), 1-33.</w:t>
      </w:r>
    </w:p>
    <w:p>
      <w:pPr>
        <w:pStyle w:val="ListParagraph"/>
        <w:numPr>
          <w:ilvl w:val="0"/>
          <w:numId w:val="2"/>
        </w:numPr>
        <w:tabs>
          <w:tab w:pos="782" w:val="left" w:leader="none"/>
          <w:tab w:pos="786" w:val="left" w:leader="none"/>
        </w:tabs>
        <w:spacing w:line="242" w:lineRule="auto" w:before="0" w:after="0"/>
        <w:ind w:left="786" w:right="358" w:hanging="426"/>
        <w:jc w:val="left"/>
        <w:rPr>
          <w:sz w:val="19"/>
        </w:rPr>
      </w:pPr>
      <w:r>
        <w:rPr>
          <w:sz w:val="19"/>
        </w:rPr>
        <w:t>Frank,</w:t>
      </w:r>
      <w:r>
        <w:rPr>
          <w:spacing w:val="26"/>
          <w:sz w:val="19"/>
        </w:rPr>
        <w:t> </w:t>
      </w:r>
      <w:r>
        <w:rPr>
          <w:sz w:val="19"/>
        </w:rPr>
        <w:t>M.Z.</w:t>
      </w:r>
      <w:r>
        <w:rPr>
          <w:spacing w:val="26"/>
          <w:sz w:val="19"/>
        </w:rPr>
        <w:t> </w:t>
      </w:r>
      <w:r>
        <w:rPr>
          <w:sz w:val="19"/>
        </w:rPr>
        <w:t>and</w:t>
      </w:r>
      <w:r>
        <w:rPr>
          <w:spacing w:val="25"/>
          <w:sz w:val="19"/>
        </w:rPr>
        <w:t> </w:t>
      </w:r>
      <w:r>
        <w:rPr>
          <w:sz w:val="19"/>
        </w:rPr>
        <w:t>Goyal,</w:t>
      </w:r>
      <w:r>
        <w:rPr>
          <w:spacing w:val="26"/>
          <w:sz w:val="19"/>
        </w:rPr>
        <w:t> </w:t>
      </w:r>
      <w:r>
        <w:rPr>
          <w:sz w:val="19"/>
        </w:rPr>
        <w:t>V.K.</w:t>
      </w:r>
      <w:r>
        <w:rPr>
          <w:spacing w:val="26"/>
          <w:sz w:val="19"/>
        </w:rPr>
        <w:t> </w:t>
      </w:r>
      <w:r>
        <w:rPr>
          <w:sz w:val="19"/>
        </w:rPr>
        <w:t>(2003).</w:t>
      </w:r>
      <w:r>
        <w:rPr>
          <w:spacing w:val="26"/>
          <w:sz w:val="19"/>
        </w:rPr>
        <w:t> </w:t>
      </w:r>
      <w:r>
        <w:rPr>
          <w:sz w:val="19"/>
        </w:rPr>
        <w:t>Testing</w:t>
      </w:r>
      <w:r>
        <w:rPr>
          <w:spacing w:val="25"/>
          <w:sz w:val="19"/>
        </w:rPr>
        <w:t> </w:t>
      </w:r>
      <w:r>
        <w:rPr>
          <w:sz w:val="19"/>
        </w:rPr>
        <w:t>the</w:t>
      </w:r>
      <w:r>
        <w:rPr>
          <w:spacing w:val="25"/>
          <w:sz w:val="19"/>
        </w:rPr>
        <w:t> </w:t>
      </w:r>
      <w:r>
        <w:rPr>
          <w:sz w:val="19"/>
        </w:rPr>
        <w:t>pecking</w:t>
      </w:r>
      <w:r>
        <w:rPr>
          <w:spacing w:val="25"/>
          <w:sz w:val="19"/>
        </w:rPr>
        <w:t> </w:t>
      </w:r>
      <w:r>
        <w:rPr>
          <w:sz w:val="19"/>
        </w:rPr>
        <w:t>order</w:t>
      </w:r>
      <w:r>
        <w:rPr>
          <w:spacing w:val="25"/>
          <w:sz w:val="19"/>
        </w:rPr>
        <w:t> </w:t>
      </w:r>
      <w:r>
        <w:rPr>
          <w:sz w:val="19"/>
        </w:rPr>
        <w:t>theory</w:t>
      </w:r>
      <w:r>
        <w:rPr>
          <w:spacing w:val="25"/>
          <w:sz w:val="19"/>
        </w:rPr>
        <w:t> </w:t>
      </w:r>
      <w:r>
        <w:rPr>
          <w:sz w:val="19"/>
        </w:rPr>
        <w:t>of</w:t>
      </w:r>
      <w:r>
        <w:rPr>
          <w:spacing w:val="25"/>
          <w:sz w:val="19"/>
        </w:rPr>
        <w:t> </w:t>
      </w:r>
      <w:r>
        <w:rPr>
          <w:sz w:val="19"/>
        </w:rPr>
        <w:t>capital</w:t>
      </w:r>
      <w:r>
        <w:rPr>
          <w:spacing w:val="25"/>
          <w:sz w:val="19"/>
        </w:rPr>
        <w:t> </w:t>
      </w:r>
      <w:r>
        <w:rPr>
          <w:sz w:val="19"/>
        </w:rPr>
        <w:t>structure.</w:t>
      </w:r>
      <w:r>
        <w:rPr>
          <w:spacing w:val="29"/>
          <w:sz w:val="19"/>
        </w:rPr>
        <w:t> </w:t>
      </w:r>
      <w:r>
        <w:rPr>
          <w:i/>
          <w:sz w:val="19"/>
        </w:rPr>
        <w:t>Journal</w:t>
      </w:r>
      <w:r>
        <w:rPr>
          <w:i/>
          <w:spacing w:val="26"/>
          <w:sz w:val="19"/>
        </w:rPr>
        <w:t> </w:t>
      </w:r>
      <w:r>
        <w:rPr>
          <w:i/>
          <w:sz w:val="19"/>
        </w:rPr>
        <w:t>of</w:t>
      </w:r>
      <w:r>
        <w:rPr>
          <w:i/>
          <w:spacing w:val="26"/>
          <w:sz w:val="19"/>
        </w:rPr>
        <w:t> </w:t>
      </w:r>
      <w:r>
        <w:rPr>
          <w:i/>
          <w:sz w:val="19"/>
        </w:rPr>
        <w:t>Financial Economics</w:t>
      </w:r>
      <w:r>
        <w:rPr>
          <w:sz w:val="19"/>
        </w:rPr>
        <w:t>, 67, 217-248.</w:t>
      </w:r>
    </w:p>
    <w:p>
      <w:pPr>
        <w:pStyle w:val="ListParagraph"/>
        <w:numPr>
          <w:ilvl w:val="0"/>
          <w:numId w:val="2"/>
        </w:numPr>
        <w:tabs>
          <w:tab w:pos="782" w:val="left" w:leader="none"/>
          <w:tab w:pos="786" w:val="left" w:leader="none"/>
        </w:tabs>
        <w:spacing w:line="242" w:lineRule="auto" w:before="0" w:after="0"/>
        <w:ind w:left="786" w:right="356" w:hanging="426"/>
        <w:jc w:val="left"/>
        <w:rPr>
          <w:sz w:val="19"/>
        </w:rPr>
      </w:pPr>
      <w:r>
        <w:rPr>
          <w:sz w:val="19"/>
        </w:rPr>
        <w:t>Gallizo,</w:t>
      </w:r>
      <w:r>
        <w:rPr>
          <w:spacing w:val="-9"/>
          <w:sz w:val="19"/>
        </w:rPr>
        <w:t> </w:t>
      </w:r>
      <w:r>
        <w:rPr>
          <w:sz w:val="19"/>
        </w:rPr>
        <w:t>J.L.</w:t>
      </w:r>
      <w:r>
        <w:rPr>
          <w:spacing w:val="-9"/>
          <w:sz w:val="19"/>
        </w:rPr>
        <w:t> </w:t>
      </w:r>
      <w:r>
        <w:rPr>
          <w:sz w:val="19"/>
        </w:rPr>
        <w:t>and</w:t>
      </w:r>
      <w:r>
        <w:rPr>
          <w:spacing w:val="-10"/>
          <w:sz w:val="19"/>
        </w:rPr>
        <w:t> </w:t>
      </w:r>
      <w:r>
        <w:rPr>
          <w:sz w:val="19"/>
        </w:rPr>
        <w:t>Salvador,</w:t>
      </w:r>
      <w:r>
        <w:rPr>
          <w:spacing w:val="-9"/>
          <w:sz w:val="19"/>
        </w:rPr>
        <w:t> </w:t>
      </w:r>
      <w:r>
        <w:rPr>
          <w:sz w:val="19"/>
        </w:rPr>
        <w:t>M.</w:t>
      </w:r>
      <w:r>
        <w:rPr>
          <w:spacing w:val="-9"/>
          <w:sz w:val="19"/>
        </w:rPr>
        <w:t> </w:t>
      </w:r>
      <w:r>
        <w:rPr>
          <w:sz w:val="19"/>
        </w:rPr>
        <w:t>(2006).</w:t>
      </w:r>
      <w:r>
        <w:rPr>
          <w:spacing w:val="-9"/>
          <w:sz w:val="19"/>
        </w:rPr>
        <w:t> </w:t>
      </w:r>
      <w:r>
        <w:rPr>
          <w:sz w:val="19"/>
        </w:rPr>
        <w:t>Share</w:t>
      </w:r>
      <w:r>
        <w:rPr>
          <w:spacing w:val="-10"/>
          <w:sz w:val="19"/>
        </w:rPr>
        <w:t> </w:t>
      </w:r>
      <w:r>
        <w:rPr>
          <w:sz w:val="19"/>
        </w:rPr>
        <w:t>prices</w:t>
      </w:r>
      <w:r>
        <w:rPr>
          <w:spacing w:val="-9"/>
          <w:sz w:val="19"/>
        </w:rPr>
        <w:t> </w:t>
      </w:r>
      <w:r>
        <w:rPr>
          <w:sz w:val="19"/>
        </w:rPr>
        <w:t>and</w:t>
      </w:r>
      <w:r>
        <w:rPr>
          <w:spacing w:val="-10"/>
          <w:sz w:val="19"/>
        </w:rPr>
        <w:t> </w:t>
      </w:r>
      <w:r>
        <w:rPr>
          <w:sz w:val="19"/>
        </w:rPr>
        <w:t>accounting</w:t>
      </w:r>
      <w:r>
        <w:rPr>
          <w:spacing w:val="-10"/>
          <w:sz w:val="19"/>
        </w:rPr>
        <w:t> </w:t>
      </w:r>
      <w:r>
        <w:rPr>
          <w:sz w:val="19"/>
        </w:rPr>
        <w:t>variables:</w:t>
      </w:r>
      <w:r>
        <w:rPr>
          <w:spacing w:val="-9"/>
          <w:sz w:val="19"/>
        </w:rPr>
        <w:t> </w:t>
      </w:r>
      <w:r>
        <w:rPr>
          <w:sz w:val="19"/>
        </w:rPr>
        <w:t>A</w:t>
      </w:r>
      <w:r>
        <w:rPr>
          <w:spacing w:val="-10"/>
          <w:sz w:val="19"/>
        </w:rPr>
        <w:t> </w:t>
      </w:r>
      <w:r>
        <w:rPr>
          <w:sz w:val="19"/>
        </w:rPr>
        <w:t>hierarchical</w:t>
      </w:r>
      <w:r>
        <w:rPr>
          <w:spacing w:val="-9"/>
          <w:sz w:val="19"/>
        </w:rPr>
        <w:t> </w:t>
      </w:r>
      <w:r>
        <w:rPr>
          <w:sz w:val="19"/>
        </w:rPr>
        <w:t>Bayesian</w:t>
      </w:r>
      <w:r>
        <w:rPr>
          <w:spacing w:val="-10"/>
          <w:sz w:val="19"/>
        </w:rPr>
        <w:t> </w:t>
      </w:r>
      <w:r>
        <w:rPr>
          <w:sz w:val="19"/>
        </w:rPr>
        <w:t>analysis.</w:t>
      </w:r>
      <w:r>
        <w:rPr>
          <w:spacing w:val="-10"/>
          <w:sz w:val="19"/>
        </w:rPr>
        <w:t> </w:t>
      </w:r>
      <w:r>
        <w:rPr>
          <w:i/>
          <w:sz w:val="19"/>
        </w:rPr>
        <w:t>Review of Accounting and Finance</w:t>
      </w:r>
      <w:r>
        <w:rPr>
          <w:sz w:val="19"/>
        </w:rPr>
        <w:t>, 5(3), 268-278.</w:t>
      </w:r>
      <w:r>
        <w:rPr>
          <w:color w:val="0070C0"/>
          <w:sz w:val="19"/>
        </w:rPr>
        <w:t>https://doi.org/10.1108/14757700610686813</w:t>
      </w:r>
    </w:p>
    <w:p>
      <w:pPr>
        <w:pStyle w:val="ListParagraph"/>
        <w:numPr>
          <w:ilvl w:val="0"/>
          <w:numId w:val="2"/>
        </w:numPr>
        <w:tabs>
          <w:tab w:pos="782" w:val="left" w:leader="none"/>
          <w:tab w:pos="786" w:val="left" w:leader="none"/>
        </w:tabs>
        <w:spacing w:line="242" w:lineRule="auto" w:before="0" w:after="0"/>
        <w:ind w:left="786" w:right="358" w:hanging="426"/>
        <w:jc w:val="left"/>
        <w:rPr>
          <w:sz w:val="19"/>
        </w:rPr>
      </w:pPr>
      <w:r>
        <w:rPr>
          <w:sz w:val="19"/>
        </w:rPr>
        <w:t>Graham, J.R. and</w:t>
      </w:r>
      <w:r>
        <w:rPr>
          <w:spacing w:val="-1"/>
          <w:sz w:val="19"/>
        </w:rPr>
        <w:t> </w:t>
      </w:r>
      <w:r>
        <w:rPr>
          <w:sz w:val="19"/>
        </w:rPr>
        <w:t>Harvey</w:t>
      </w:r>
      <w:r>
        <w:rPr>
          <w:spacing w:val="-1"/>
          <w:sz w:val="19"/>
        </w:rPr>
        <w:t> </w:t>
      </w:r>
      <w:r>
        <w:rPr>
          <w:sz w:val="19"/>
        </w:rPr>
        <w:t>C.R. (2001). The</w:t>
      </w:r>
      <w:r>
        <w:rPr>
          <w:spacing w:val="-1"/>
          <w:sz w:val="19"/>
        </w:rPr>
        <w:t> </w:t>
      </w:r>
      <w:r>
        <w:rPr>
          <w:sz w:val="19"/>
        </w:rPr>
        <w:t>theory</w:t>
      </w:r>
      <w:r>
        <w:rPr>
          <w:spacing w:val="-1"/>
          <w:sz w:val="19"/>
        </w:rPr>
        <w:t> </w:t>
      </w:r>
      <w:r>
        <w:rPr>
          <w:sz w:val="19"/>
        </w:rPr>
        <w:t>and</w:t>
      </w:r>
      <w:r>
        <w:rPr>
          <w:spacing w:val="-1"/>
          <w:sz w:val="19"/>
        </w:rPr>
        <w:t> </w:t>
      </w:r>
      <w:r>
        <w:rPr>
          <w:sz w:val="19"/>
        </w:rPr>
        <w:t>practice</w:t>
      </w:r>
      <w:r>
        <w:rPr>
          <w:spacing w:val="-1"/>
          <w:sz w:val="19"/>
        </w:rPr>
        <w:t> </w:t>
      </w:r>
      <w:r>
        <w:rPr>
          <w:sz w:val="19"/>
        </w:rPr>
        <w:t>of corporate</w:t>
      </w:r>
      <w:r>
        <w:rPr>
          <w:spacing w:val="-1"/>
          <w:sz w:val="19"/>
        </w:rPr>
        <w:t> </w:t>
      </w:r>
      <w:r>
        <w:rPr>
          <w:sz w:val="19"/>
        </w:rPr>
        <w:t>finance: evidence</w:t>
      </w:r>
      <w:r>
        <w:rPr>
          <w:spacing w:val="-1"/>
          <w:sz w:val="19"/>
        </w:rPr>
        <w:t> </w:t>
      </w:r>
      <w:r>
        <w:rPr>
          <w:sz w:val="19"/>
        </w:rPr>
        <w:t>from</w:t>
      </w:r>
      <w:r>
        <w:rPr>
          <w:spacing w:val="-1"/>
          <w:sz w:val="19"/>
        </w:rPr>
        <w:t> </w:t>
      </w:r>
      <w:r>
        <w:rPr>
          <w:sz w:val="19"/>
        </w:rPr>
        <w:t>the</w:t>
      </w:r>
      <w:r>
        <w:rPr>
          <w:spacing w:val="-1"/>
          <w:sz w:val="19"/>
        </w:rPr>
        <w:t> </w:t>
      </w:r>
      <w:r>
        <w:rPr>
          <w:sz w:val="19"/>
        </w:rPr>
        <w:t>field.</w:t>
      </w:r>
      <w:r>
        <w:rPr>
          <w:spacing w:val="-2"/>
          <w:sz w:val="19"/>
        </w:rPr>
        <w:t> </w:t>
      </w:r>
      <w:r>
        <w:rPr>
          <w:i/>
          <w:sz w:val="19"/>
        </w:rPr>
        <w:t>Journal of Financial Economics</w:t>
      </w:r>
      <w:r>
        <w:rPr>
          <w:sz w:val="19"/>
        </w:rPr>
        <w:t>, 60(2-3),187-243.</w:t>
      </w:r>
      <w:r>
        <w:rPr>
          <w:color w:val="0070C0"/>
          <w:sz w:val="19"/>
        </w:rPr>
        <w:t>https://doi.org/10.1016/S0304-405X(01)00044-7</w:t>
      </w:r>
    </w:p>
    <w:p>
      <w:pPr>
        <w:pStyle w:val="ListParagraph"/>
        <w:numPr>
          <w:ilvl w:val="0"/>
          <w:numId w:val="2"/>
        </w:numPr>
        <w:tabs>
          <w:tab w:pos="782" w:val="left" w:leader="none"/>
          <w:tab w:pos="786" w:val="left" w:leader="none"/>
        </w:tabs>
        <w:spacing w:line="242" w:lineRule="auto" w:before="0" w:after="0"/>
        <w:ind w:left="786" w:right="358" w:hanging="426"/>
        <w:jc w:val="left"/>
        <w:rPr>
          <w:sz w:val="19"/>
        </w:rPr>
      </w:pPr>
      <w:r>
        <w:rPr>
          <w:sz w:val="19"/>
        </w:rPr>
        <w:t>Harris,</w:t>
      </w:r>
      <w:r>
        <w:rPr>
          <w:spacing w:val="40"/>
          <w:sz w:val="19"/>
        </w:rPr>
        <w:t> </w:t>
      </w:r>
      <w:r>
        <w:rPr>
          <w:sz w:val="19"/>
        </w:rPr>
        <w:t>M.</w:t>
      </w:r>
      <w:r>
        <w:rPr>
          <w:spacing w:val="40"/>
          <w:sz w:val="19"/>
        </w:rPr>
        <w:t> </w:t>
      </w:r>
      <w:r>
        <w:rPr>
          <w:sz w:val="19"/>
        </w:rPr>
        <w:t>and</w:t>
      </w:r>
      <w:r>
        <w:rPr>
          <w:spacing w:val="40"/>
          <w:sz w:val="19"/>
        </w:rPr>
        <w:t> </w:t>
      </w:r>
      <w:r>
        <w:rPr>
          <w:sz w:val="19"/>
        </w:rPr>
        <w:t>Raviv,</w:t>
      </w:r>
      <w:r>
        <w:rPr>
          <w:spacing w:val="40"/>
          <w:sz w:val="19"/>
        </w:rPr>
        <w:t> </w:t>
      </w:r>
      <w:r>
        <w:rPr>
          <w:sz w:val="19"/>
        </w:rPr>
        <w:t>A.</w:t>
      </w:r>
      <w:r>
        <w:rPr>
          <w:spacing w:val="40"/>
          <w:sz w:val="19"/>
        </w:rPr>
        <w:t> </w:t>
      </w:r>
      <w:r>
        <w:rPr>
          <w:sz w:val="19"/>
        </w:rPr>
        <w:t>(1991).</w:t>
      </w:r>
      <w:r>
        <w:rPr>
          <w:spacing w:val="40"/>
          <w:sz w:val="19"/>
        </w:rPr>
        <w:t> </w:t>
      </w:r>
      <w:r>
        <w:rPr>
          <w:sz w:val="19"/>
        </w:rPr>
        <w:t>The</w:t>
      </w:r>
      <w:r>
        <w:rPr>
          <w:spacing w:val="40"/>
          <w:sz w:val="19"/>
        </w:rPr>
        <w:t> </w:t>
      </w:r>
      <w:r>
        <w:rPr>
          <w:sz w:val="19"/>
        </w:rPr>
        <w:t>theory</w:t>
      </w:r>
      <w:r>
        <w:rPr>
          <w:spacing w:val="40"/>
          <w:sz w:val="19"/>
        </w:rPr>
        <w:t> </w:t>
      </w:r>
      <w:r>
        <w:rPr>
          <w:sz w:val="19"/>
        </w:rPr>
        <w:t>of</w:t>
      </w:r>
      <w:r>
        <w:rPr>
          <w:spacing w:val="40"/>
          <w:sz w:val="19"/>
        </w:rPr>
        <w:t> </w:t>
      </w:r>
      <w:r>
        <w:rPr>
          <w:sz w:val="19"/>
        </w:rPr>
        <w:t>capital</w:t>
      </w:r>
      <w:r>
        <w:rPr>
          <w:spacing w:val="40"/>
          <w:sz w:val="19"/>
        </w:rPr>
        <w:t> </w:t>
      </w:r>
      <w:r>
        <w:rPr>
          <w:sz w:val="19"/>
        </w:rPr>
        <w:t>structure.</w:t>
      </w:r>
      <w:r>
        <w:rPr>
          <w:spacing w:val="40"/>
          <w:sz w:val="19"/>
        </w:rPr>
        <w:t> </w:t>
      </w:r>
      <w:r>
        <w:rPr>
          <w:i/>
          <w:sz w:val="19"/>
        </w:rPr>
        <w:t>The</w:t>
      </w:r>
      <w:r>
        <w:rPr>
          <w:i/>
          <w:spacing w:val="40"/>
          <w:sz w:val="19"/>
        </w:rPr>
        <w:t> </w:t>
      </w:r>
      <w:r>
        <w:rPr>
          <w:i/>
          <w:sz w:val="19"/>
        </w:rPr>
        <w:t>Journal</w:t>
      </w:r>
      <w:r>
        <w:rPr>
          <w:i/>
          <w:spacing w:val="40"/>
          <w:sz w:val="19"/>
        </w:rPr>
        <w:t> </w:t>
      </w:r>
      <w:r>
        <w:rPr>
          <w:i/>
          <w:sz w:val="19"/>
        </w:rPr>
        <w:t>of</w:t>
      </w:r>
      <w:r>
        <w:rPr>
          <w:i/>
          <w:spacing w:val="40"/>
          <w:sz w:val="19"/>
        </w:rPr>
        <w:t> </w:t>
      </w:r>
      <w:r>
        <w:rPr>
          <w:i/>
          <w:sz w:val="19"/>
        </w:rPr>
        <w:t>Finance</w:t>
      </w:r>
      <w:r>
        <w:rPr>
          <w:sz w:val="19"/>
        </w:rPr>
        <w:t>,</w:t>
      </w:r>
      <w:r>
        <w:rPr>
          <w:spacing w:val="40"/>
          <w:sz w:val="19"/>
        </w:rPr>
        <w:t> </w:t>
      </w:r>
      <w:r>
        <w:rPr>
          <w:sz w:val="19"/>
        </w:rPr>
        <w:t>46(1),</w:t>
      </w:r>
      <w:r>
        <w:rPr>
          <w:spacing w:val="40"/>
          <w:sz w:val="19"/>
        </w:rPr>
        <w:t> </w:t>
      </w:r>
      <w:r>
        <w:rPr>
          <w:sz w:val="19"/>
        </w:rPr>
        <w:t>297-355.</w:t>
      </w:r>
      <w:r>
        <w:rPr>
          <w:spacing w:val="40"/>
          <w:sz w:val="19"/>
        </w:rPr>
        <w:t> </w:t>
      </w:r>
      <w:r>
        <w:rPr>
          <w:color w:val="0070C0"/>
          <w:spacing w:val="-2"/>
          <w:sz w:val="19"/>
        </w:rPr>
        <w:t>https://doi.org/10.1111/j.1540-6261.1991.tb03753.x</w:t>
      </w:r>
    </w:p>
    <w:p>
      <w:pPr>
        <w:pStyle w:val="ListParagraph"/>
        <w:numPr>
          <w:ilvl w:val="0"/>
          <w:numId w:val="2"/>
        </w:numPr>
        <w:tabs>
          <w:tab w:pos="782" w:val="left" w:leader="none"/>
          <w:tab w:pos="786" w:val="left" w:leader="none"/>
        </w:tabs>
        <w:spacing w:line="242" w:lineRule="auto" w:before="0" w:after="0"/>
        <w:ind w:left="786" w:right="357" w:hanging="426"/>
        <w:jc w:val="left"/>
        <w:rPr>
          <w:sz w:val="19"/>
        </w:rPr>
      </w:pPr>
      <w:r>
        <w:rPr>
          <w:sz w:val="19"/>
        </w:rPr>
        <w:t>Haugen,</w:t>
      </w:r>
      <w:r>
        <w:rPr>
          <w:spacing w:val="37"/>
          <w:sz w:val="19"/>
        </w:rPr>
        <w:t> </w:t>
      </w:r>
      <w:r>
        <w:rPr>
          <w:sz w:val="19"/>
        </w:rPr>
        <w:t>R.A.</w:t>
      </w:r>
      <w:r>
        <w:rPr>
          <w:spacing w:val="37"/>
          <w:sz w:val="19"/>
        </w:rPr>
        <w:t> </w:t>
      </w:r>
      <w:r>
        <w:rPr>
          <w:sz w:val="19"/>
        </w:rPr>
        <w:t>and</w:t>
      </w:r>
      <w:r>
        <w:rPr>
          <w:spacing w:val="36"/>
          <w:sz w:val="19"/>
        </w:rPr>
        <w:t> </w:t>
      </w:r>
      <w:r>
        <w:rPr>
          <w:sz w:val="19"/>
        </w:rPr>
        <w:t>Baker,</w:t>
      </w:r>
      <w:r>
        <w:rPr>
          <w:spacing w:val="37"/>
          <w:sz w:val="19"/>
        </w:rPr>
        <w:t> </w:t>
      </w:r>
      <w:r>
        <w:rPr>
          <w:sz w:val="19"/>
        </w:rPr>
        <w:t>N.L.</w:t>
      </w:r>
      <w:r>
        <w:rPr>
          <w:spacing w:val="37"/>
          <w:sz w:val="19"/>
        </w:rPr>
        <w:t> </w:t>
      </w:r>
      <w:r>
        <w:rPr>
          <w:sz w:val="19"/>
        </w:rPr>
        <w:t>(1996).</w:t>
      </w:r>
      <w:r>
        <w:rPr>
          <w:spacing w:val="37"/>
          <w:sz w:val="19"/>
        </w:rPr>
        <w:t> </w:t>
      </w:r>
      <w:r>
        <w:rPr>
          <w:sz w:val="19"/>
        </w:rPr>
        <w:t>Commonality</w:t>
      </w:r>
      <w:r>
        <w:rPr>
          <w:spacing w:val="36"/>
          <w:sz w:val="19"/>
        </w:rPr>
        <w:t> </w:t>
      </w:r>
      <w:r>
        <w:rPr>
          <w:sz w:val="19"/>
        </w:rPr>
        <w:t>in</w:t>
      </w:r>
      <w:r>
        <w:rPr>
          <w:spacing w:val="36"/>
          <w:sz w:val="19"/>
        </w:rPr>
        <w:t> </w:t>
      </w:r>
      <w:r>
        <w:rPr>
          <w:sz w:val="19"/>
        </w:rPr>
        <w:t>the</w:t>
      </w:r>
      <w:r>
        <w:rPr>
          <w:spacing w:val="37"/>
          <w:sz w:val="19"/>
        </w:rPr>
        <w:t> </w:t>
      </w:r>
      <w:r>
        <w:rPr>
          <w:sz w:val="19"/>
        </w:rPr>
        <w:t>determinants</w:t>
      </w:r>
      <w:r>
        <w:rPr>
          <w:spacing w:val="37"/>
          <w:sz w:val="19"/>
        </w:rPr>
        <w:t> </w:t>
      </w:r>
      <w:r>
        <w:rPr>
          <w:sz w:val="19"/>
        </w:rPr>
        <w:t>of</w:t>
      </w:r>
      <w:r>
        <w:rPr>
          <w:spacing w:val="37"/>
          <w:sz w:val="19"/>
        </w:rPr>
        <w:t> </w:t>
      </w:r>
      <w:r>
        <w:rPr>
          <w:sz w:val="19"/>
        </w:rPr>
        <w:t>expected</w:t>
      </w:r>
      <w:r>
        <w:rPr>
          <w:spacing w:val="36"/>
          <w:sz w:val="19"/>
        </w:rPr>
        <w:t> </w:t>
      </w:r>
      <w:r>
        <w:rPr>
          <w:sz w:val="19"/>
        </w:rPr>
        <w:t>stock</w:t>
      </w:r>
      <w:r>
        <w:rPr>
          <w:spacing w:val="36"/>
          <w:sz w:val="19"/>
        </w:rPr>
        <w:t> </w:t>
      </w:r>
      <w:r>
        <w:rPr>
          <w:sz w:val="19"/>
        </w:rPr>
        <w:t>returns.</w:t>
      </w:r>
      <w:r>
        <w:rPr>
          <w:spacing w:val="38"/>
          <w:sz w:val="19"/>
        </w:rPr>
        <w:t> </w:t>
      </w:r>
      <w:r>
        <w:rPr>
          <w:i/>
          <w:sz w:val="19"/>
        </w:rPr>
        <w:t>Journal</w:t>
      </w:r>
      <w:r>
        <w:rPr>
          <w:i/>
          <w:spacing w:val="37"/>
          <w:sz w:val="19"/>
        </w:rPr>
        <w:t> </w:t>
      </w:r>
      <w:r>
        <w:rPr>
          <w:i/>
          <w:sz w:val="19"/>
        </w:rPr>
        <w:t>of Financial Economics</w:t>
      </w:r>
      <w:r>
        <w:rPr>
          <w:sz w:val="19"/>
        </w:rPr>
        <w:t>, 41(3), 401-439. </w:t>
      </w:r>
      <w:r>
        <w:rPr>
          <w:color w:val="0070C0"/>
          <w:sz w:val="19"/>
        </w:rPr>
        <w:t>https://doi.org/10.1016/0304-405X(95)00868-F</w:t>
      </w:r>
    </w:p>
    <w:p>
      <w:pPr>
        <w:pStyle w:val="ListParagraph"/>
        <w:numPr>
          <w:ilvl w:val="0"/>
          <w:numId w:val="2"/>
        </w:numPr>
        <w:tabs>
          <w:tab w:pos="782" w:val="left" w:leader="none"/>
        </w:tabs>
        <w:spacing w:line="214" w:lineRule="exact" w:before="0" w:after="0"/>
        <w:ind w:left="782" w:right="0" w:hanging="422"/>
        <w:jc w:val="left"/>
        <w:rPr>
          <w:sz w:val="19"/>
        </w:rPr>
      </w:pPr>
      <w:r>
        <w:rPr>
          <w:sz w:val="19"/>
        </w:rPr>
        <w:t>Hieu,</w:t>
      </w:r>
      <w:r>
        <w:rPr>
          <w:spacing w:val="21"/>
          <w:sz w:val="19"/>
        </w:rPr>
        <w:t> </w:t>
      </w:r>
      <w:r>
        <w:rPr>
          <w:sz w:val="19"/>
        </w:rPr>
        <w:t>T.N.</w:t>
      </w:r>
      <w:r>
        <w:rPr>
          <w:spacing w:val="22"/>
          <w:sz w:val="19"/>
        </w:rPr>
        <w:t> </w:t>
      </w:r>
      <w:r>
        <w:rPr>
          <w:sz w:val="19"/>
        </w:rPr>
        <w:t>and</w:t>
      </w:r>
      <w:r>
        <w:rPr>
          <w:spacing w:val="22"/>
          <w:sz w:val="19"/>
        </w:rPr>
        <w:t> </w:t>
      </w:r>
      <w:r>
        <w:rPr>
          <w:sz w:val="19"/>
        </w:rPr>
        <w:t>Anh,</w:t>
      </w:r>
      <w:r>
        <w:rPr>
          <w:spacing w:val="21"/>
          <w:sz w:val="19"/>
        </w:rPr>
        <w:t> </w:t>
      </w:r>
      <w:r>
        <w:rPr>
          <w:sz w:val="19"/>
        </w:rPr>
        <w:t>H.N.</w:t>
      </w:r>
      <w:r>
        <w:rPr>
          <w:spacing w:val="22"/>
          <w:sz w:val="19"/>
        </w:rPr>
        <w:t> </w:t>
      </w:r>
      <w:r>
        <w:rPr>
          <w:sz w:val="19"/>
        </w:rPr>
        <w:t>(2020).</w:t>
      </w:r>
      <w:r>
        <w:rPr>
          <w:spacing w:val="22"/>
          <w:sz w:val="19"/>
        </w:rPr>
        <w:t> </w:t>
      </w:r>
      <w:r>
        <w:rPr>
          <w:sz w:val="19"/>
        </w:rPr>
        <w:t>The</w:t>
      </w:r>
      <w:r>
        <w:rPr>
          <w:spacing w:val="22"/>
          <w:sz w:val="19"/>
        </w:rPr>
        <w:t> </w:t>
      </w:r>
      <w:r>
        <w:rPr>
          <w:sz w:val="19"/>
        </w:rPr>
        <w:t>impact</w:t>
      </w:r>
      <w:r>
        <w:rPr>
          <w:spacing w:val="21"/>
          <w:sz w:val="19"/>
        </w:rPr>
        <w:t> </w:t>
      </w:r>
      <w:r>
        <w:rPr>
          <w:sz w:val="19"/>
        </w:rPr>
        <w:t>of</w:t>
      </w:r>
      <w:r>
        <w:rPr>
          <w:spacing w:val="22"/>
          <w:sz w:val="19"/>
        </w:rPr>
        <w:t> </w:t>
      </w:r>
      <w:r>
        <w:rPr>
          <w:sz w:val="19"/>
        </w:rPr>
        <w:t>capital</w:t>
      </w:r>
      <w:r>
        <w:rPr>
          <w:spacing w:val="22"/>
          <w:sz w:val="19"/>
        </w:rPr>
        <w:t> </w:t>
      </w:r>
      <w:r>
        <w:rPr>
          <w:sz w:val="19"/>
        </w:rPr>
        <w:t>structure</w:t>
      </w:r>
      <w:r>
        <w:rPr>
          <w:spacing w:val="22"/>
          <w:sz w:val="19"/>
        </w:rPr>
        <w:t> </w:t>
      </w:r>
      <w:r>
        <w:rPr>
          <w:sz w:val="19"/>
        </w:rPr>
        <w:t>on</w:t>
      </w:r>
      <w:r>
        <w:rPr>
          <w:spacing w:val="21"/>
          <w:sz w:val="19"/>
        </w:rPr>
        <w:t> </w:t>
      </w:r>
      <w:r>
        <w:rPr>
          <w:sz w:val="19"/>
        </w:rPr>
        <w:t>firm</w:t>
      </w:r>
      <w:r>
        <w:rPr>
          <w:spacing w:val="21"/>
          <w:sz w:val="19"/>
        </w:rPr>
        <w:t> </w:t>
      </w:r>
      <w:r>
        <w:rPr>
          <w:sz w:val="19"/>
        </w:rPr>
        <w:t>performance:</w:t>
      </w:r>
      <w:r>
        <w:rPr>
          <w:spacing w:val="22"/>
          <w:sz w:val="19"/>
        </w:rPr>
        <w:t> </w:t>
      </w:r>
      <w:r>
        <w:rPr>
          <w:sz w:val="19"/>
        </w:rPr>
        <w:t>Evidence</w:t>
      </w:r>
      <w:r>
        <w:rPr>
          <w:spacing w:val="22"/>
          <w:sz w:val="19"/>
        </w:rPr>
        <w:t> </w:t>
      </w:r>
      <w:r>
        <w:rPr>
          <w:sz w:val="19"/>
        </w:rPr>
        <w:t>from</w:t>
      </w:r>
      <w:r>
        <w:rPr>
          <w:spacing w:val="20"/>
          <w:sz w:val="19"/>
        </w:rPr>
        <w:t> </w:t>
      </w:r>
      <w:r>
        <w:rPr>
          <w:spacing w:val="-2"/>
          <w:sz w:val="19"/>
        </w:rPr>
        <w:t>Vietnam.</w:t>
      </w:r>
    </w:p>
    <w:p>
      <w:pPr>
        <w:spacing w:line="217" w:lineRule="exact" w:before="0"/>
        <w:ind w:left="786" w:right="0" w:firstLine="0"/>
        <w:jc w:val="left"/>
        <w:rPr>
          <w:sz w:val="19"/>
        </w:rPr>
      </w:pPr>
      <w:r>
        <w:rPr>
          <w:i/>
          <w:sz w:val="19"/>
        </w:rPr>
        <w:t>Journal</w:t>
      </w:r>
      <w:r>
        <w:rPr>
          <w:i/>
          <w:spacing w:val="-3"/>
          <w:sz w:val="19"/>
        </w:rPr>
        <w:t> </w:t>
      </w:r>
      <w:r>
        <w:rPr>
          <w:i/>
          <w:sz w:val="19"/>
        </w:rPr>
        <w:t>of</w:t>
      </w:r>
      <w:r>
        <w:rPr>
          <w:i/>
          <w:spacing w:val="-2"/>
          <w:sz w:val="19"/>
        </w:rPr>
        <w:t> </w:t>
      </w:r>
      <w:r>
        <w:rPr>
          <w:i/>
          <w:sz w:val="19"/>
        </w:rPr>
        <w:t>Asian</w:t>
      </w:r>
      <w:r>
        <w:rPr>
          <w:i/>
          <w:spacing w:val="-2"/>
          <w:sz w:val="19"/>
        </w:rPr>
        <w:t> </w:t>
      </w:r>
      <w:r>
        <w:rPr>
          <w:i/>
          <w:sz w:val="19"/>
        </w:rPr>
        <w:t>Finance,</w:t>
      </w:r>
      <w:r>
        <w:rPr>
          <w:i/>
          <w:spacing w:val="-2"/>
          <w:sz w:val="19"/>
        </w:rPr>
        <w:t> </w:t>
      </w:r>
      <w:r>
        <w:rPr>
          <w:i/>
          <w:sz w:val="19"/>
        </w:rPr>
        <w:t>Economics</w:t>
      </w:r>
      <w:r>
        <w:rPr>
          <w:i/>
          <w:spacing w:val="-2"/>
          <w:sz w:val="19"/>
        </w:rPr>
        <w:t> </w:t>
      </w:r>
      <w:r>
        <w:rPr>
          <w:i/>
          <w:sz w:val="19"/>
        </w:rPr>
        <w:t>and</w:t>
      </w:r>
      <w:r>
        <w:rPr>
          <w:i/>
          <w:spacing w:val="-2"/>
          <w:sz w:val="19"/>
        </w:rPr>
        <w:t> </w:t>
      </w:r>
      <w:r>
        <w:rPr>
          <w:i/>
          <w:sz w:val="19"/>
        </w:rPr>
        <w:t>Business</w:t>
      </w:r>
      <w:r>
        <w:rPr>
          <w:sz w:val="19"/>
        </w:rPr>
        <w:t>,</w:t>
      </w:r>
      <w:r>
        <w:rPr>
          <w:spacing w:val="-2"/>
          <w:sz w:val="19"/>
        </w:rPr>
        <w:t> </w:t>
      </w:r>
      <w:r>
        <w:rPr>
          <w:sz w:val="19"/>
        </w:rPr>
        <w:t>7(4),</w:t>
      </w:r>
      <w:r>
        <w:rPr>
          <w:spacing w:val="-3"/>
          <w:sz w:val="19"/>
        </w:rPr>
        <w:t> </w:t>
      </w:r>
      <w:r>
        <w:rPr>
          <w:sz w:val="19"/>
        </w:rPr>
        <w:t>97-</w:t>
      </w:r>
      <w:r>
        <w:rPr>
          <w:spacing w:val="-2"/>
          <w:sz w:val="19"/>
        </w:rPr>
        <w:t>105.</w:t>
      </w:r>
      <w:r>
        <w:rPr>
          <w:color w:val="0070C0"/>
          <w:spacing w:val="-2"/>
          <w:sz w:val="19"/>
        </w:rPr>
        <w:t>DOI:10.13106/jafeb.2020.vol7.no4.97</w:t>
      </w:r>
    </w:p>
    <w:p>
      <w:pPr>
        <w:pStyle w:val="ListParagraph"/>
        <w:numPr>
          <w:ilvl w:val="0"/>
          <w:numId w:val="2"/>
        </w:numPr>
        <w:tabs>
          <w:tab w:pos="782" w:val="left" w:leader="none"/>
          <w:tab w:pos="786" w:val="left" w:leader="none"/>
        </w:tabs>
        <w:spacing w:line="240" w:lineRule="auto" w:before="0" w:after="0"/>
        <w:ind w:left="786" w:right="357" w:hanging="426"/>
        <w:jc w:val="both"/>
        <w:rPr>
          <w:sz w:val="19"/>
        </w:rPr>
      </w:pPr>
      <w:r>
        <w:rPr>
          <w:sz w:val="19"/>
        </w:rPr>
        <w:t>Hovakimian,</w:t>
      </w:r>
      <w:r>
        <w:rPr>
          <w:spacing w:val="-2"/>
          <w:sz w:val="19"/>
        </w:rPr>
        <w:t> </w:t>
      </w:r>
      <w:r>
        <w:rPr>
          <w:sz w:val="19"/>
        </w:rPr>
        <w:t>A.,</w:t>
      </w:r>
      <w:r>
        <w:rPr>
          <w:spacing w:val="-2"/>
          <w:sz w:val="19"/>
        </w:rPr>
        <w:t> </w:t>
      </w:r>
      <w:r>
        <w:rPr>
          <w:sz w:val="19"/>
        </w:rPr>
        <w:t>Hovakimian,</w:t>
      </w:r>
      <w:r>
        <w:rPr>
          <w:spacing w:val="-2"/>
          <w:sz w:val="19"/>
        </w:rPr>
        <w:t> </w:t>
      </w:r>
      <w:r>
        <w:rPr>
          <w:sz w:val="19"/>
        </w:rPr>
        <w:t>G.</w:t>
      </w:r>
      <w:r>
        <w:rPr>
          <w:spacing w:val="-2"/>
          <w:sz w:val="19"/>
        </w:rPr>
        <w:t> </w:t>
      </w:r>
      <w:r>
        <w:rPr>
          <w:sz w:val="19"/>
        </w:rPr>
        <w:t>and</w:t>
      </w:r>
      <w:r>
        <w:rPr>
          <w:spacing w:val="-2"/>
          <w:sz w:val="19"/>
        </w:rPr>
        <w:t> </w:t>
      </w:r>
      <w:r>
        <w:rPr>
          <w:sz w:val="19"/>
        </w:rPr>
        <w:t>Tehranian,</w:t>
      </w:r>
      <w:r>
        <w:rPr>
          <w:spacing w:val="-2"/>
          <w:sz w:val="19"/>
        </w:rPr>
        <w:t> </w:t>
      </w:r>
      <w:r>
        <w:rPr>
          <w:sz w:val="19"/>
        </w:rPr>
        <w:t>H.</w:t>
      </w:r>
      <w:r>
        <w:rPr>
          <w:spacing w:val="-2"/>
          <w:sz w:val="19"/>
        </w:rPr>
        <w:t> </w:t>
      </w:r>
      <w:r>
        <w:rPr>
          <w:sz w:val="19"/>
        </w:rPr>
        <w:t>(2004).</w:t>
      </w:r>
      <w:r>
        <w:rPr>
          <w:spacing w:val="-2"/>
          <w:sz w:val="19"/>
        </w:rPr>
        <w:t> </w:t>
      </w:r>
      <w:r>
        <w:rPr>
          <w:sz w:val="19"/>
        </w:rPr>
        <w:t>Determinants</w:t>
      </w:r>
      <w:r>
        <w:rPr>
          <w:spacing w:val="-2"/>
          <w:sz w:val="19"/>
        </w:rPr>
        <w:t> </w:t>
      </w:r>
      <w:r>
        <w:rPr>
          <w:sz w:val="19"/>
        </w:rPr>
        <w:t>of</w:t>
      </w:r>
      <w:r>
        <w:rPr>
          <w:spacing w:val="-2"/>
          <w:sz w:val="19"/>
        </w:rPr>
        <w:t> </w:t>
      </w:r>
      <w:r>
        <w:rPr>
          <w:sz w:val="19"/>
        </w:rPr>
        <w:t>target</w:t>
      </w:r>
      <w:r>
        <w:rPr>
          <w:spacing w:val="-2"/>
          <w:sz w:val="19"/>
        </w:rPr>
        <w:t> </w:t>
      </w:r>
      <w:r>
        <w:rPr>
          <w:sz w:val="19"/>
        </w:rPr>
        <w:t>capital</w:t>
      </w:r>
      <w:r>
        <w:rPr>
          <w:spacing w:val="-2"/>
          <w:sz w:val="19"/>
        </w:rPr>
        <w:t> </w:t>
      </w:r>
      <w:r>
        <w:rPr>
          <w:sz w:val="19"/>
        </w:rPr>
        <w:t>structure:</w:t>
      </w:r>
      <w:r>
        <w:rPr>
          <w:spacing w:val="-2"/>
          <w:sz w:val="19"/>
        </w:rPr>
        <w:t> </w:t>
      </w:r>
      <w:r>
        <w:rPr>
          <w:sz w:val="19"/>
        </w:rPr>
        <w:t>The</w:t>
      </w:r>
      <w:r>
        <w:rPr>
          <w:spacing w:val="-2"/>
          <w:sz w:val="19"/>
        </w:rPr>
        <w:t> </w:t>
      </w:r>
      <w:r>
        <w:rPr>
          <w:sz w:val="19"/>
        </w:rPr>
        <w:t>case</w:t>
      </w:r>
      <w:r>
        <w:rPr>
          <w:spacing w:val="-2"/>
          <w:sz w:val="19"/>
        </w:rPr>
        <w:t> </w:t>
      </w:r>
      <w:r>
        <w:rPr>
          <w:sz w:val="19"/>
        </w:rPr>
        <w:t>of</w:t>
      </w:r>
      <w:r>
        <w:rPr>
          <w:spacing w:val="-2"/>
          <w:sz w:val="19"/>
        </w:rPr>
        <w:t> </w:t>
      </w:r>
      <w:r>
        <w:rPr>
          <w:sz w:val="19"/>
        </w:rPr>
        <w:t>dual debt and equity issues. </w:t>
      </w:r>
      <w:r>
        <w:rPr>
          <w:i/>
          <w:sz w:val="19"/>
        </w:rPr>
        <w:t>Journal of Financial Economics</w:t>
      </w:r>
      <w:r>
        <w:rPr>
          <w:sz w:val="19"/>
        </w:rPr>
        <w:t>, 71(3), 517-540. </w:t>
      </w:r>
      <w:r>
        <w:rPr>
          <w:color w:val="0070C0"/>
          <w:sz w:val="19"/>
        </w:rPr>
        <w:t>https://doi.org/10.1016/S0304- </w:t>
      </w:r>
      <w:r>
        <w:rPr>
          <w:color w:val="0070C0"/>
          <w:spacing w:val="-2"/>
          <w:sz w:val="19"/>
        </w:rPr>
        <w:t>405X(03)00181-8</w:t>
      </w:r>
    </w:p>
    <w:p>
      <w:pPr>
        <w:pStyle w:val="ListParagraph"/>
        <w:numPr>
          <w:ilvl w:val="0"/>
          <w:numId w:val="2"/>
        </w:numPr>
        <w:tabs>
          <w:tab w:pos="782" w:val="left" w:leader="none"/>
          <w:tab w:pos="786" w:val="left" w:leader="none"/>
        </w:tabs>
        <w:spacing w:line="240" w:lineRule="auto" w:before="0" w:after="0"/>
        <w:ind w:left="786" w:right="357" w:hanging="426"/>
        <w:jc w:val="both"/>
        <w:rPr>
          <w:sz w:val="19"/>
        </w:rPr>
      </w:pPr>
      <w:r>
        <w:rPr>
          <w:sz w:val="19"/>
        </w:rPr>
        <w:t>Huyn,</w:t>
      </w:r>
      <w:r>
        <w:rPr>
          <w:spacing w:val="-7"/>
          <w:sz w:val="19"/>
        </w:rPr>
        <w:t> </w:t>
      </w:r>
      <w:r>
        <w:rPr>
          <w:sz w:val="19"/>
        </w:rPr>
        <w:t>J.K,</w:t>
      </w:r>
      <w:r>
        <w:rPr>
          <w:spacing w:val="-7"/>
          <w:sz w:val="19"/>
        </w:rPr>
        <w:t> </w:t>
      </w:r>
      <w:r>
        <w:rPr>
          <w:sz w:val="19"/>
        </w:rPr>
        <w:t>Pando,</w:t>
      </w:r>
      <w:r>
        <w:rPr>
          <w:spacing w:val="-7"/>
          <w:sz w:val="19"/>
        </w:rPr>
        <w:t> </w:t>
      </w:r>
      <w:r>
        <w:rPr>
          <w:sz w:val="19"/>
        </w:rPr>
        <w:t>S.</w:t>
      </w:r>
      <w:r>
        <w:rPr>
          <w:spacing w:val="-7"/>
          <w:sz w:val="19"/>
        </w:rPr>
        <w:t> </w:t>
      </w:r>
      <w:r>
        <w:rPr>
          <w:sz w:val="19"/>
        </w:rPr>
        <w:t>and</w:t>
      </w:r>
      <w:r>
        <w:rPr>
          <w:spacing w:val="-7"/>
          <w:sz w:val="19"/>
        </w:rPr>
        <w:t> </w:t>
      </w:r>
      <w:r>
        <w:rPr>
          <w:sz w:val="19"/>
        </w:rPr>
        <w:t>Ji-Yong,</w:t>
      </w:r>
      <w:r>
        <w:rPr>
          <w:spacing w:val="-7"/>
          <w:sz w:val="19"/>
        </w:rPr>
        <w:t> </w:t>
      </w:r>
      <w:r>
        <w:rPr>
          <w:sz w:val="19"/>
        </w:rPr>
        <w:t>S.</w:t>
      </w:r>
      <w:r>
        <w:rPr>
          <w:spacing w:val="-7"/>
          <w:sz w:val="19"/>
        </w:rPr>
        <w:t> </w:t>
      </w:r>
      <w:r>
        <w:rPr>
          <w:sz w:val="19"/>
        </w:rPr>
        <w:t>(2015).</w:t>
      </w:r>
      <w:r>
        <w:rPr>
          <w:spacing w:val="-7"/>
          <w:sz w:val="19"/>
        </w:rPr>
        <w:t> </w:t>
      </w:r>
      <w:r>
        <w:rPr>
          <w:sz w:val="19"/>
        </w:rPr>
        <w:t>The</w:t>
      </w:r>
      <w:r>
        <w:rPr>
          <w:spacing w:val="-7"/>
          <w:sz w:val="19"/>
        </w:rPr>
        <w:t> </w:t>
      </w:r>
      <w:r>
        <w:rPr>
          <w:sz w:val="19"/>
        </w:rPr>
        <w:t>capital</w:t>
      </w:r>
      <w:r>
        <w:rPr>
          <w:spacing w:val="-7"/>
          <w:sz w:val="19"/>
        </w:rPr>
        <w:t> </w:t>
      </w:r>
      <w:r>
        <w:rPr>
          <w:sz w:val="19"/>
        </w:rPr>
        <w:t>structure</w:t>
      </w:r>
      <w:r>
        <w:rPr>
          <w:spacing w:val="-7"/>
          <w:sz w:val="19"/>
        </w:rPr>
        <w:t> </w:t>
      </w:r>
      <w:r>
        <w:rPr>
          <w:sz w:val="19"/>
        </w:rPr>
        <w:t>adjustment</w:t>
      </w:r>
      <w:r>
        <w:rPr>
          <w:spacing w:val="-7"/>
          <w:sz w:val="19"/>
        </w:rPr>
        <w:t> </w:t>
      </w:r>
      <w:r>
        <w:rPr>
          <w:sz w:val="19"/>
        </w:rPr>
        <w:t>through</w:t>
      </w:r>
      <w:r>
        <w:rPr>
          <w:spacing w:val="-7"/>
          <w:sz w:val="19"/>
        </w:rPr>
        <w:t> </w:t>
      </w:r>
      <w:r>
        <w:rPr>
          <w:sz w:val="19"/>
        </w:rPr>
        <w:t>debt</w:t>
      </w:r>
      <w:r>
        <w:rPr>
          <w:spacing w:val="-7"/>
          <w:sz w:val="19"/>
        </w:rPr>
        <w:t> </w:t>
      </w:r>
      <w:r>
        <w:rPr>
          <w:sz w:val="19"/>
        </w:rPr>
        <w:t>financing</w:t>
      </w:r>
      <w:r>
        <w:rPr>
          <w:spacing w:val="-7"/>
          <w:sz w:val="19"/>
        </w:rPr>
        <w:t> </w:t>
      </w:r>
      <w:r>
        <w:rPr>
          <w:sz w:val="19"/>
        </w:rPr>
        <w:t>based</w:t>
      </w:r>
      <w:r>
        <w:rPr>
          <w:spacing w:val="-7"/>
          <w:sz w:val="19"/>
        </w:rPr>
        <w:t> </w:t>
      </w:r>
      <w:r>
        <w:rPr>
          <w:sz w:val="19"/>
        </w:rPr>
        <w:t>on</w:t>
      </w:r>
      <w:r>
        <w:rPr>
          <w:spacing w:val="-7"/>
          <w:sz w:val="19"/>
        </w:rPr>
        <w:t> </w:t>
      </w:r>
      <w:r>
        <w:rPr>
          <w:sz w:val="19"/>
        </w:rPr>
        <w:t>various macroeconomic conditions in Korean market. </w:t>
      </w:r>
      <w:r>
        <w:rPr>
          <w:i/>
          <w:sz w:val="19"/>
        </w:rPr>
        <w:t>Investigación Económica. </w:t>
      </w:r>
      <w:r>
        <w:rPr>
          <w:sz w:val="19"/>
        </w:rPr>
        <w:t>74(294), 155-172. </w:t>
      </w:r>
      <w:r>
        <w:rPr>
          <w:color w:val="0C7DBB"/>
          <w:spacing w:val="-2"/>
          <w:sz w:val="19"/>
        </w:rPr>
        <w:t>https://doi.org/10.1016/j.inveco.2015.11.005</w:t>
      </w:r>
    </w:p>
    <w:p>
      <w:pPr>
        <w:pStyle w:val="ListParagraph"/>
        <w:numPr>
          <w:ilvl w:val="0"/>
          <w:numId w:val="2"/>
        </w:numPr>
        <w:tabs>
          <w:tab w:pos="782" w:val="left" w:leader="none"/>
          <w:tab w:pos="786" w:val="left" w:leader="none"/>
        </w:tabs>
        <w:spacing w:line="242" w:lineRule="auto" w:before="0" w:after="0"/>
        <w:ind w:left="786" w:right="357" w:hanging="426"/>
        <w:jc w:val="both"/>
        <w:rPr>
          <w:sz w:val="19"/>
        </w:rPr>
      </w:pPr>
      <w:r>
        <w:rPr>
          <w:sz w:val="19"/>
        </w:rPr>
        <w:t>Kayode,</w:t>
      </w:r>
      <w:r>
        <w:rPr>
          <w:spacing w:val="-6"/>
          <w:sz w:val="19"/>
        </w:rPr>
        <w:t> </w:t>
      </w:r>
      <w:r>
        <w:rPr>
          <w:sz w:val="19"/>
        </w:rPr>
        <w:t>P.A.</w:t>
      </w:r>
      <w:r>
        <w:rPr>
          <w:spacing w:val="-6"/>
          <w:sz w:val="19"/>
        </w:rPr>
        <w:t> </w:t>
      </w:r>
      <w:r>
        <w:rPr>
          <w:sz w:val="19"/>
        </w:rPr>
        <w:t>and</w:t>
      </w:r>
      <w:r>
        <w:rPr>
          <w:spacing w:val="-6"/>
          <w:sz w:val="19"/>
        </w:rPr>
        <w:t> </w:t>
      </w:r>
      <w:r>
        <w:rPr>
          <w:sz w:val="19"/>
        </w:rPr>
        <w:t>Adewoye,</w:t>
      </w:r>
      <w:r>
        <w:rPr>
          <w:spacing w:val="-6"/>
          <w:sz w:val="19"/>
        </w:rPr>
        <w:t> </w:t>
      </w:r>
      <w:r>
        <w:rPr>
          <w:sz w:val="19"/>
        </w:rPr>
        <w:t>A.O.</w:t>
      </w:r>
      <w:r>
        <w:rPr>
          <w:spacing w:val="-6"/>
          <w:sz w:val="19"/>
        </w:rPr>
        <w:t> </w:t>
      </w:r>
      <w:r>
        <w:rPr>
          <w:sz w:val="19"/>
        </w:rPr>
        <w:t>(2020).</w:t>
      </w:r>
      <w:r>
        <w:rPr>
          <w:spacing w:val="-7"/>
          <w:sz w:val="19"/>
        </w:rPr>
        <w:t> </w:t>
      </w:r>
      <w:r>
        <w:rPr>
          <w:sz w:val="19"/>
        </w:rPr>
        <w:t>Capital</w:t>
      </w:r>
      <w:r>
        <w:rPr>
          <w:spacing w:val="-6"/>
          <w:sz w:val="19"/>
        </w:rPr>
        <w:t> </w:t>
      </w:r>
      <w:r>
        <w:rPr>
          <w:sz w:val="19"/>
        </w:rPr>
        <w:t>Structure</w:t>
      </w:r>
      <w:r>
        <w:rPr>
          <w:spacing w:val="-6"/>
          <w:sz w:val="19"/>
        </w:rPr>
        <w:t> </w:t>
      </w:r>
      <w:r>
        <w:rPr>
          <w:sz w:val="19"/>
        </w:rPr>
        <w:t>and</w:t>
      </w:r>
      <w:r>
        <w:rPr>
          <w:spacing w:val="-6"/>
          <w:sz w:val="19"/>
        </w:rPr>
        <w:t> </w:t>
      </w:r>
      <w:r>
        <w:rPr>
          <w:sz w:val="19"/>
        </w:rPr>
        <w:t>Stock</w:t>
      </w:r>
      <w:r>
        <w:rPr>
          <w:spacing w:val="-6"/>
          <w:sz w:val="19"/>
        </w:rPr>
        <w:t> </w:t>
      </w:r>
      <w:r>
        <w:rPr>
          <w:sz w:val="19"/>
        </w:rPr>
        <w:t>Price</w:t>
      </w:r>
      <w:r>
        <w:rPr>
          <w:spacing w:val="-6"/>
          <w:sz w:val="19"/>
        </w:rPr>
        <w:t> </w:t>
      </w:r>
      <w:r>
        <w:rPr>
          <w:sz w:val="19"/>
        </w:rPr>
        <w:t>Nexus:</w:t>
      </w:r>
      <w:r>
        <w:rPr>
          <w:spacing w:val="-6"/>
          <w:sz w:val="19"/>
        </w:rPr>
        <w:t> </w:t>
      </w:r>
      <w:r>
        <w:rPr>
          <w:sz w:val="19"/>
        </w:rPr>
        <w:t>Evidence</w:t>
      </w:r>
      <w:r>
        <w:rPr>
          <w:spacing w:val="-6"/>
          <w:sz w:val="19"/>
        </w:rPr>
        <w:t> </w:t>
      </w:r>
      <w:r>
        <w:rPr>
          <w:sz w:val="19"/>
        </w:rPr>
        <w:t>from</w:t>
      </w:r>
      <w:r>
        <w:rPr>
          <w:spacing w:val="-7"/>
          <w:sz w:val="19"/>
        </w:rPr>
        <w:t> </w:t>
      </w:r>
      <w:r>
        <w:rPr>
          <w:sz w:val="19"/>
        </w:rPr>
        <w:t>Financial</w:t>
      </w:r>
      <w:r>
        <w:rPr>
          <w:spacing w:val="-6"/>
          <w:sz w:val="19"/>
        </w:rPr>
        <w:t> </w:t>
      </w:r>
      <w:r>
        <w:rPr>
          <w:sz w:val="19"/>
        </w:rPr>
        <w:t>and</w:t>
      </w:r>
      <w:r>
        <w:rPr>
          <w:spacing w:val="-6"/>
          <w:sz w:val="19"/>
        </w:rPr>
        <w:t> </w:t>
      </w:r>
      <w:r>
        <w:rPr>
          <w:sz w:val="19"/>
        </w:rPr>
        <w:t>Real Sector Firms in Nigeria. </w:t>
      </w:r>
      <w:r>
        <w:rPr>
          <w:i/>
          <w:sz w:val="19"/>
        </w:rPr>
        <w:t>IOSR Journal of Economics and Finance. </w:t>
      </w:r>
      <w:r>
        <w:rPr>
          <w:sz w:val="19"/>
        </w:rPr>
        <w:t>11(1), 01-12. </w:t>
      </w:r>
      <w:r>
        <w:rPr>
          <w:color w:val="0070C0"/>
          <w:sz w:val="19"/>
        </w:rPr>
        <w:t>DOI: 10.9790/5933-1101010112</w:t>
      </w:r>
    </w:p>
    <w:p>
      <w:pPr>
        <w:pStyle w:val="ListParagraph"/>
        <w:numPr>
          <w:ilvl w:val="0"/>
          <w:numId w:val="2"/>
        </w:numPr>
        <w:tabs>
          <w:tab w:pos="782" w:val="left" w:leader="none"/>
          <w:tab w:pos="786" w:val="left" w:leader="none"/>
        </w:tabs>
        <w:spacing w:line="242" w:lineRule="auto" w:before="0" w:after="0"/>
        <w:ind w:left="786" w:right="357" w:hanging="426"/>
        <w:jc w:val="both"/>
        <w:rPr>
          <w:sz w:val="19"/>
        </w:rPr>
      </w:pPr>
      <w:r>
        <w:rPr>
          <w:sz w:val="19"/>
        </w:rPr>
        <w:t>Kraus, A. and Litzenberger, R.H. (1973). A state-preference model of optimal financial leverage. </w:t>
      </w:r>
      <w:r>
        <w:rPr>
          <w:i/>
          <w:sz w:val="19"/>
        </w:rPr>
        <w:t>The Journal of Finance</w:t>
      </w:r>
      <w:r>
        <w:rPr>
          <w:sz w:val="19"/>
        </w:rPr>
        <w:t>. 28(4), 911-922. </w:t>
      </w:r>
      <w:r>
        <w:rPr>
          <w:color w:val="0070C0"/>
          <w:sz w:val="19"/>
        </w:rPr>
        <w:t>DOI: 10.2307/2978343</w:t>
      </w:r>
    </w:p>
    <w:p>
      <w:pPr>
        <w:pStyle w:val="ListParagraph"/>
        <w:numPr>
          <w:ilvl w:val="0"/>
          <w:numId w:val="2"/>
        </w:numPr>
        <w:tabs>
          <w:tab w:pos="782" w:val="left" w:leader="none"/>
          <w:tab w:pos="786" w:val="left" w:leader="none"/>
        </w:tabs>
        <w:spacing w:line="237" w:lineRule="auto" w:before="0" w:after="0"/>
        <w:ind w:left="786" w:right="357" w:hanging="426"/>
        <w:jc w:val="both"/>
        <w:rPr>
          <w:sz w:val="19"/>
        </w:rPr>
      </w:pPr>
      <w:r>
        <w:rPr>
          <w:sz w:val="19"/>
        </w:rPr>
        <w:t>Lemmon,</w:t>
      </w:r>
      <w:r>
        <w:rPr>
          <w:spacing w:val="-2"/>
          <w:sz w:val="19"/>
        </w:rPr>
        <w:t> </w:t>
      </w:r>
      <w:r>
        <w:rPr>
          <w:sz w:val="19"/>
        </w:rPr>
        <w:t>M.L.</w:t>
      </w:r>
      <w:r>
        <w:rPr>
          <w:spacing w:val="-2"/>
          <w:sz w:val="19"/>
        </w:rPr>
        <w:t> </w:t>
      </w:r>
      <w:r>
        <w:rPr>
          <w:sz w:val="19"/>
        </w:rPr>
        <w:t>and</w:t>
      </w:r>
      <w:r>
        <w:rPr>
          <w:spacing w:val="-3"/>
          <w:sz w:val="19"/>
        </w:rPr>
        <w:t> </w:t>
      </w:r>
      <w:r>
        <w:rPr>
          <w:sz w:val="19"/>
        </w:rPr>
        <w:t>Zender,</w:t>
      </w:r>
      <w:r>
        <w:rPr>
          <w:spacing w:val="-2"/>
          <w:sz w:val="19"/>
        </w:rPr>
        <w:t> </w:t>
      </w:r>
      <w:r>
        <w:rPr>
          <w:sz w:val="19"/>
        </w:rPr>
        <w:t>J.F.</w:t>
      </w:r>
      <w:r>
        <w:rPr>
          <w:spacing w:val="-2"/>
          <w:sz w:val="19"/>
        </w:rPr>
        <w:t> </w:t>
      </w:r>
      <w:r>
        <w:rPr>
          <w:sz w:val="19"/>
        </w:rPr>
        <w:t>(2010).</w:t>
      </w:r>
      <w:r>
        <w:rPr>
          <w:spacing w:val="-2"/>
          <w:sz w:val="19"/>
        </w:rPr>
        <w:t> </w:t>
      </w:r>
      <w:r>
        <w:rPr>
          <w:sz w:val="19"/>
        </w:rPr>
        <w:t>Debt</w:t>
      </w:r>
      <w:r>
        <w:rPr>
          <w:spacing w:val="-2"/>
          <w:sz w:val="19"/>
        </w:rPr>
        <w:t> </w:t>
      </w:r>
      <w:r>
        <w:rPr>
          <w:sz w:val="19"/>
        </w:rPr>
        <w:t>capacity</w:t>
      </w:r>
      <w:r>
        <w:rPr>
          <w:spacing w:val="-3"/>
          <w:sz w:val="19"/>
        </w:rPr>
        <w:t> </w:t>
      </w:r>
      <w:r>
        <w:rPr>
          <w:sz w:val="19"/>
        </w:rPr>
        <w:t>and</w:t>
      </w:r>
      <w:r>
        <w:rPr>
          <w:spacing w:val="-3"/>
          <w:sz w:val="19"/>
        </w:rPr>
        <w:t> </w:t>
      </w:r>
      <w:r>
        <w:rPr>
          <w:sz w:val="19"/>
        </w:rPr>
        <w:t>tests</w:t>
      </w:r>
      <w:r>
        <w:rPr>
          <w:spacing w:val="-2"/>
          <w:sz w:val="19"/>
        </w:rPr>
        <w:t> </w:t>
      </w:r>
      <w:r>
        <w:rPr>
          <w:sz w:val="19"/>
        </w:rPr>
        <w:t>of</w:t>
      </w:r>
      <w:r>
        <w:rPr>
          <w:spacing w:val="-2"/>
          <w:sz w:val="19"/>
        </w:rPr>
        <w:t> </w:t>
      </w:r>
      <w:r>
        <w:rPr>
          <w:sz w:val="19"/>
        </w:rPr>
        <w:t>capital</w:t>
      </w:r>
      <w:r>
        <w:rPr>
          <w:spacing w:val="-2"/>
          <w:sz w:val="19"/>
        </w:rPr>
        <w:t> </w:t>
      </w:r>
      <w:r>
        <w:rPr>
          <w:sz w:val="19"/>
        </w:rPr>
        <w:t>structure</w:t>
      </w:r>
      <w:r>
        <w:rPr>
          <w:spacing w:val="-3"/>
          <w:sz w:val="19"/>
        </w:rPr>
        <w:t> </w:t>
      </w:r>
      <w:r>
        <w:rPr>
          <w:sz w:val="19"/>
        </w:rPr>
        <w:t>theories,</w:t>
      </w:r>
      <w:r>
        <w:rPr>
          <w:spacing w:val="-2"/>
          <w:sz w:val="19"/>
        </w:rPr>
        <w:t> </w:t>
      </w:r>
      <w:r>
        <w:rPr>
          <w:sz w:val="19"/>
        </w:rPr>
        <w:t>Forthcoming.</w:t>
      </w:r>
      <w:r>
        <w:rPr>
          <w:spacing w:val="-2"/>
          <w:sz w:val="19"/>
        </w:rPr>
        <w:t> </w:t>
      </w:r>
      <w:r>
        <w:rPr>
          <w:i/>
          <w:sz w:val="19"/>
        </w:rPr>
        <w:t>Journal</w:t>
      </w:r>
      <w:r>
        <w:rPr>
          <w:i/>
          <w:spacing w:val="-2"/>
          <w:sz w:val="19"/>
        </w:rPr>
        <w:t> </w:t>
      </w:r>
      <w:r>
        <w:rPr>
          <w:i/>
          <w:sz w:val="19"/>
        </w:rPr>
        <w:t>of Financial and Quantitative Analysis</w:t>
      </w:r>
      <w:r>
        <w:rPr>
          <w:sz w:val="19"/>
        </w:rPr>
        <w:t>, 45(5), 1161-1187.</w:t>
      </w:r>
      <w:r>
        <w:rPr>
          <w:color w:val="0070C0"/>
          <w:sz w:val="19"/>
        </w:rPr>
        <w:t>DOI: https://doi.org/10.1017/S0022109010000499</w:t>
      </w:r>
    </w:p>
    <w:p>
      <w:pPr>
        <w:pStyle w:val="ListParagraph"/>
        <w:numPr>
          <w:ilvl w:val="0"/>
          <w:numId w:val="2"/>
        </w:numPr>
        <w:tabs>
          <w:tab w:pos="782" w:val="left" w:leader="none"/>
          <w:tab w:pos="786" w:val="left" w:leader="none"/>
        </w:tabs>
        <w:spacing w:line="237" w:lineRule="auto" w:before="0" w:after="0"/>
        <w:ind w:left="786" w:right="415" w:hanging="426"/>
        <w:jc w:val="both"/>
        <w:rPr>
          <w:sz w:val="19"/>
        </w:rPr>
      </w:pPr>
      <w:r>
        <w:rPr>
          <w:sz w:val="19"/>
        </w:rPr>
        <w:t>Mayer,</w:t>
      </w:r>
      <w:r>
        <w:rPr>
          <w:spacing w:val="-2"/>
          <w:sz w:val="19"/>
        </w:rPr>
        <w:t> </w:t>
      </w:r>
      <w:r>
        <w:rPr>
          <w:sz w:val="19"/>
        </w:rPr>
        <w:t>C.</w:t>
      </w:r>
      <w:r>
        <w:rPr>
          <w:spacing w:val="-2"/>
          <w:sz w:val="19"/>
        </w:rPr>
        <w:t> </w:t>
      </w:r>
      <w:r>
        <w:rPr>
          <w:sz w:val="19"/>
        </w:rPr>
        <w:t>and</w:t>
      </w:r>
      <w:r>
        <w:rPr>
          <w:spacing w:val="-2"/>
          <w:sz w:val="19"/>
        </w:rPr>
        <w:t> </w:t>
      </w:r>
      <w:r>
        <w:rPr>
          <w:sz w:val="19"/>
        </w:rPr>
        <w:t>Sussman,</w:t>
      </w:r>
      <w:r>
        <w:rPr>
          <w:spacing w:val="-2"/>
          <w:sz w:val="19"/>
        </w:rPr>
        <w:t> </w:t>
      </w:r>
      <w:r>
        <w:rPr>
          <w:sz w:val="19"/>
        </w:rPr>
        <w:t>O.</w:t>
      </w:r>
      <w:r>
        <w:rPr>
          <w:spacing w:val="-2"/>
          <w:sz w:val="19"/>
        </w:rPr>
        <w:t> </w:t>
      </w:r>
      <w:r>
        <w:rPr>
          <w:sz w:val="19"/>
        </w:rPr>
        <w:t>(2004).</w:t>
      </w:r>
      <w:r>
        <w:rPr>
          <w:spacing w:val="-2"/>
          <w:sz w:val="19"/>
        </w:rPr>
        <w:t> </w:t>
      </w:r>
      <w:r>
        <w:rPr>
          <w:sz w:val="19"/>
        </w:rPr>
        <w:t>A</w:t>
      </w:r>
      <w:r>
        <w:rPr>
          <w:spacing w:val="-3"/>
          <w:sz w:val="19"/>
        </w:rPr>
        <w:t> </w:t>
      </w:r>
      <w:r>
        <w:rPr>
          <w:sz w:val="19"/>
        </w:rPr>
        <w:t>New</w:t>
      </w:r>
      <w:r>
        <w:rPr>
          <w:spacing w:val="-3"/>
          <w:sz w:val="19"/>
        </w:rPr>
        <w:t> </w:t>
      </w:r>
      <w:r>
        <w:rPr>
          <w:sz w:val="19"/>
        </w:rPr>
        <w:t>Test</w:t>
      </w:r>
      <w:r>
        <w:rPr>
          <w:spacing w:val="-2"/>
          <w:sz w:val="19"/>
        </w:rPr>
        <w:t> </w:t>
      </w:r>
      <w:r>
        <w:rPr>
          <w:sz w:val="19"/>
        </w:rPr>
        <w:t>of</w:t>
      </w:r>
      <w:r>
        <w:rPr>
          <w:spacing w:val="-2"/>
          <w:sz w:val="19"/>
        </w:rPr>
        <w:t> </w:t>
      </w:r>
      <w:r>
        <w:rPr>
          <w:sz w:val="19"/>
        </w:rPr>
        <w:t>Capital</w:t>
      </w:r>
      <w:r>
        <w:rPr>
          <w:spacing w:val="-2"/>
          <w:sz w:val="19"/>
        </w:rPr>
        <w:t> </w:t>
      </w:r>
      <w:r>
        <w:rPr>
          <w:sz w:val="19"/>
        </w:rPr>
        <w:t>Structure.</w:t>
      </w:r>
      <w:r>
        <w:rPr>
          <w:spacing w:val="-2"/>
          <w:sz w:val="19"/>
        </w:rPr>
        <w:t> </w:t>
      </w:r>
      <w:r>
        <w:rPr>
          <w:sz w:val="19"/>
        </w:rPr>
        <w:t>AFA</w:t>
      </w:r>
      <w:r>
        <w:rPr>
          <w:spacing w:val="-3"/>
          <w:sz w:val="19"/>
        </w:rPr>
        <w:t> </w:t>
      </w:r>
      <w:r>
        <w:rPr>
          <w:sz w:val="19"/>
        </w:rPr>
        <w:t>2005</w:t>
      </w:r>
      <w:r>
        <w:rPr>
          <w:spacing w:val="-2"/>
          <w:sz w:val="19"/>
        </w:rPr>
        <w:t> </w:t>
      </w:r>
      <w:r>
        <w:rPr>
          <w:sz w:val="19"/>
        </w:rPr>
        <w:t>Philadelphia</w:t>
      </w:r>
      <w:r>
        <w:rPr>
          <w:spacing w:val="-5"/>
          <w:sz w:val="19"/>
        </w:rPr>
        <w:t> </w:t>
      </w:r>
      <w:r>
        <w:rPr>
          <w:sz w:val="19"/>
        </w:rPr>
        <w:t>Meetings.</w:t>
      </w:r>
      <w:r>
        <w:rPr>
          <w:spacing w:val="-2"/>
          <w:sz w:val="19"/>
        </w:rPr>
        <w:t> </w:t>
      </w:r>
      <w:r>
        <w:rPr>
          <w:sz w:val="19"/>
        </w:rPr>
        <w:t>Available</w:t>
      </w:r>
      <w:r>
        <w:rPr>
          <w:spacing w:val="-2"/>
          <w:sz w:val="19"/>
        </w:rPr>
        <w:t> </w:t>
      </w:r>
      <w:r>
        <w:rPr>
          <w:sz w:val="19"/>
        </w:rPr>
        <w:t>at SSRN: </w:t>
      </w:r>
      <w:r>
        <w:rPr>
          <w:color w:val="0070C0"/>
          <w:sz w:val="19"/>
        </w:rPr>
        <w:t>https://ssrn.com/abstract=643388 </w:t>
      </w:r>
      <w:r>
        <w:rPr>
          <w:sz w:val="19"/>
        </w:rPr>
        <w:t>or </w:t>
      </w:r>
      <w:hyperlink r:id="rId9">
        <w:r>
          <w:rPr>
            <w:color w:val="0070C0"/>
            <w:sz w:val="19"/>
          </w:rPr>
          <w:t>http://dx.doi.org/10.2139/ssrn.643388</w:t>
        </w:r>
      </w:hyperlink>
    </w:p>
    <w:p>
      <w:pPr>
        <w:pStyle w:val="ListParagraph"/>
        <w:spacing w:after="0" w:line="237" w:lineRule="auto"/>
        <w:jc w:val="both"/>
        <w:rPr>
          <w:sz w:val="19"/>
        </w:rPr>
        <w:sectPr>
          <w:pgSz w:w="12240" w:h="15840"/>
          <w:pgMar w:header="459" w:footer="14" w:top="1260" w:bottom="200" w:left="1080" w:right="1080"/>
        </w:sectPr>
      </w:pPr>
    </w:p>
    <w:p>
      <w:pPr>
        <w:pStyle w:val="ListParagraph"/>
        <w:numPr>
          <w:ilvl w:val="0"/>
          <w:numId w:val="2"/>
        </w:numPr>
        <w:tabs>
          <w:tab w:pos="782" w:val="left" w:leader="none"/>
          <w:tab w:pos="786" w:val="left" w:leader="none"/>
        </w:tabs>
        <w:spacing w:line="237" w:lineRule="auto" w:before="85" w:after="0"/>
        <w:ind w:left="786" w:right="358" w:hanging="426"/>
        <w:jc w:val="both"/>
        <w:rPr>
          <w:sz w:val="19"/>
        </w:rPr>
      </w:pPr>
      <w:r>
        <w:rPr>
          <w:sz w:val="19"/>
        </w:rPr>
        <w:t>Modigliani, F. and Miller, M. (1958a). The cost of capital, corporation finance and the theory of investment. </w:t>
      </w:r>
      <w:r>
        <w:rPr>
          <w:i/>
          <w:sz w:val="19"/>
        </w:rPr>
        <w:t>The American Economic Review</w:t>
      </w:r>
      <w:r>
        <w:rPr>
          <w:sz w:val="19"/>
        </w:rPr>
        <w:t>, 48(3), 261-297. </w:t>
      </w:r>
      <w:r>
        <w:rPr>
          <w:color w:val="0070C0"/>
          <w:sz w:val="19"/>
        </w:rPr>
        <w:t>https://</w:t>
      </w:r>
      <w:hyperlink r:id="rId10">
        <w:r>
          <w:rPr>
            <w:color w:val="0070C0"/>
            <w:sz w:val="19"/>
          </w:rPr>
          <w:t>www.jstor.org/stable/1809766</w:t>
        </w:r>
      </w:hyperlink>
    </w:p>
    <w:p>
      <w:pPr>
        <w:pStyle w:val="ListParagraph"/>
        <w:numPr>
          <w:ilvl w:val="0"/>
          <w:numId w:val="2"/>
        </w:numPr>
        <w:tabs>
          <w:tab w:pos="782" w:val="left" w:leader="none"/>
          <w:tab w:pos="786" w:val="left" w:leader="none"/>
        </w:tabs>
        <w:spacing w:line="240" w:lineRule="auto" w:before="3" w:after="0"/>
        <w:ind w:left="786" w:right="357" w:hanging="426"/>
        <w:jc w:val="both"/>
        <w:rPr>
          <w:sz w:val="19"/>
        </w:rPr>
      </w:pPr>
      <w:r>
        <w:rPr>
          <w:sz w:val="19"/>
        </w:rPr>
        <w:t>Myers,</w:t>
      </w:r>
      <w:r>
        <w:rPr>
          <w:spacing w:val="-3"/>
          <w:sz w:val="19"/>
        </w:rPr>
        <w:t> </w:t>
      </w:r>
      <w:r>
        <w:rPr>
          <w:sz w:val="19"/>
        </w:rPr>
        <w:t>S.C.</w:t>
      </w:r>
      <w:r>
        <w:rPr>
          <w:spacing w:val="-3"/>
          <w:sz w:val="19"/>
        </w:rPr>
        <w:t> </w:t>
      </w:r>
      <w:r>
        <w:rPr>
          <w:sz w:val="19"/>
        </w:rPr>
        <w:t>and</w:t>
      </w:r>
      <w:r>
        <w:rPr>
          <w:spacing w:val="-4"/>
          <w:sz w:val="19"/>
        </w:rPr>
        <w:t> </w:t>
      </w:r>
      <w:r>
        <w:rPr>
          <w:sz w:val="19"/>
        </w:rPr>
        <w:t>Majluf,</w:t>
      </w:r>
      <w:r>
        <w:rPr>
          <w:spacing w:val="-3"/>
          <w:sz w:val="19"/>
        </w:rPr>
        <w:t> </w:t>
      </w:r>
      <w:r>
        <w:rPr>
          <w:sz w:val="19"/>
        </w:rPr>
        <w:t>N.S.</w:t>
      </w:r>
      <w:r>
        <w:rPr>
          <w:spacing w:val="-3"/>
          <w:sz w:val="19"/>
        </w:rPr>
        <w:t> </w:t>
      </w:r>
      <w:r>
        <w:rPr>
          <w:sz w:val="19"/>
        </w:rPr>
        <w:t>(1984).</w:t>
      </w:r>
      <w:r>
        <w:rPr>
          <w:spacing w:val="-3"/>
          <w:sz w:val="19"/>
        </w:rPr>
        <w:t> </w:t>
      </w:r>
      <w:r>
        <w:rPr>
          <w:sz w:val="19"/>
        </w:rPr>
        <w:t>Corporate</w:t>
      </w:r>
      <w:r>
        <w:rPr>
          <w:spacing w:val="-3"/>
          <w:sz w:val="19"/>
        </w:rPr>
        <w:t> </w:t>
      </w:r>
      <w:r>
        <w:rPr>
          <w:sz w:val="19"/>
        </w:rPr>
        <w:t>financing</w:t>
      </w:r>
      <w:r>
        <w:rPr>
          <w:spacing w:val="-4"/>
          <w:sz w:val="19"/>
        </w:rPr>
        <w:t> </w:t>
      </w:r>
      <w:r>
        <w:rPr>
          <w:sz w:val="19"/>
        </w:rPr>
        <w:t>and</w:t>
      </w:r>
      <w:r>
        <w:rPr>
          <w:spacing w:val="-4"/>
          <w:sz w:val="19"/>
        </w:rPr>
        <w:t> </w:t>
      </w:r>
      <w:r>
        <w:rPr>
          <w:sz w:val="19"/>
        </w:rPr>
        <w:t>investment</w:t>
      </w:r>
      <w:r>
        <w:rPr>
          <w:spacing w:val="-3"/>
          <w:sz w:val="19"/>
        </w:rPr>
        <w:t> </w:t>
      </w:r>
      <w:r>
        <w:rPr>
          <w:sz w:val="19"/>
        </w:rPr>
        <w:t>decisions</w:t>
      </w:r>
      <w:r>
        <w:rPr>
          <w:spacing w:val="-3"/>
          <w:sz w:val="19"/>
        </w:rPr>
        <w:t> </w:t>
      </w:r>
      <w:r>
        <w:rPr>
          <w:sz w:val="19"/>
        </w:rPr>
        <w:t>when</w:t>
      </w:r>
      <w:r>
        <w:rPr>
          <w:spacing w:val="-4"/>
          <w:sz w:val="19"/>
        </w:rPr>
        <w:t> </w:t>
      </w:r>
      <w:r>
        <w:rPr>
          <w:sz w:val="19"/>
        </w:rPr>
        <w:t>firms</w:t>
      </w:r>
      <w:r>
        <w:rPr>
          <w:spacing w:val="-3"/>
          <w:sz w:val="19"/>
        </w:rPr>
        <w:t> </w:t>
      </w:r>
      <w:r>
        <w:rPr>
          <w:sz w:val="19"/>
        </w:rPr>
        <w:t>have</w:t>
      </w:r>
      <w:r>
        <w:rPr>
          <w:spacing w:val="-3"/>
          <w:sz w:val="19"/>
        </w:rPr>
        <w:t> </w:t>
      </w:r>
      <w:r>
        <w:rPr>
          <w:sz w:val="19"/>
        </w:rPr>
        <w:t>information</w:t>
      </w:r>
      <w:r>
        <w:rPr>
          <w:spacing w:val="-4"/>
          <w:sz w:val="19"/>
        </w:rPr>
        <w:t> </w:t>
      </w:r>
      <w:r>
        <w:rPr>
          <w:sz w:val="19"/>
        </w:rPr>
        <w:t>that investors</w:t>
      </w:r>
      <w:r>
        <w:rPr>
          <w:spacing w:val="-9"/>
          <w:sz w:val="19"/>
        </w:rPr>
        <w:t> </w:t>
      </w:r>
      <w:r>
        <w:rPr>
          <w:sz w:val="19"/>
        </w:rPr>
        <w:t>do</w:t>
      </w:r>
      <w:r>
        <w:rPr>
          <w:spacing w:val="-9"/>
          <w:sz w:val="19"/>
        </w:rPr>
        <w:t> </w:t>
      </w:r>
      <w:r>
        <w:rPr>
          <w:sz w:val="19"/>
        </w:rPr>
        <w:t>not</w:t>
      </w:r>
      <w:r>
        <w:rPr>
          <w:spacing w:val="-9"/>
          <w:sz w:val="19"/>
        </w:rPr>
        <w:t> </w:t>
      </w:r>
      <w:r>
        <w:rPr>
          <w:sz w:val="19"/>
        </w:rPr>
        <w:t>have.</w:t>
      </w:r>
      <w:r>
        <w:rPr>
          <w:spacing w:val="-8"/>
          <w:sz w:val="19"/>
        </w:rPr>
        <w:t> </w:t>
      </w:r>
      <w:r>
        <w:rPr>
          <w:i/>
          <w:sz w:val="19"/>
        </w:rPr>
        <w:t>Journal</w:t>
      </w:r>
      <w:r>
        <w:rPr>
          <w:i/>
          <w:spacing w:val="-8"/>
          <w:sz w:val="19"/>
        </w:rPr>
        <w:t> </w:t>
      </w:r>
      <w:r>
        <w:rPr>
          <w:i/>
          <w:sz w:val="19"/>
        </w:rPr>
        <w:t>of</w:t>
      </w:r>
      <w:r>
        <w:rPr>
          <w:i/>
          <w:spacing w:val="-8"/>
          <w:sz w:val="19"/>
        </w:rPr>
        <w:t> </w:t>
      </w:r>
      <w:r>
        <w:rPr>
          <w:i/>
          <w:sz w:val="19"/>
        </w:rPr>
        <w:t>Financial</w:t>
      </w:r>
      <w:r>
        <w:rPr>
          <w:i/>
          <w:spacing w:val="-8"/>
          <w:sz w:val="19"/>
        </w:rPr>
        <w:t> </w:t>
      </w:r>
      <w:r>
        <w:rPr>
          <w:i/>
          <w:sz w:val="19"/>
        </w:rPr>
        <w:t>Economics</w:t>
      </w:r>
      <w:r>
        <w:rPr>
          <w:sz w:val="19"/>
        </w:rPr>
        <w:t>,</w:t>
      </w:r>
      <w:r>
        <w:rPr>
          <w:spacing w:val="-9"/>
          <w:sz w:val="19"/>
        </w:rPr>
        <w:t> </w:t>
      </w:r>
      <w:r>
        <w:rPr>
          <w:sz w:val="19"/>
        </w:rPr>
        <w:t>13(2),187-221.</w:t>
      </w:r>
      <w:r>
        <w:rPr>
          <w:spacing w:val="-9"/>
          <w:sz w:val="19"/>
        </w:rPr>
        <w:t> </w:t>
      </w:r>
      <w:r>
        <w:rPr>
          <w:color w:val="0070C0"/>
          <w:sz w:val="19"/>
        </w:rPr>
        <w:t>https://doi.org/10.1016/0304-405X(84)90023- </w:t>
      </w:r>
      <w:r>
        <w:rPr>
          <w:color w:val="0070C0"/>
          <w:spacing w:val="-10"/>
          <w:sz w:val="19"/>
        </w:rPr>
        <w:t>0</w:t>
      </w:r>
    </w:p>
    <w:p>
      <w:pPr>
        <w:pStyle w:val="ListParagraph"/>
        <w:numPr>
          <w:ilvl w:val="0"/>
          <w:numId w:val="2"/>
        </w:numPr>
        <w:tabs>
          <w:tab w:pos="782" w:val="left" w:leader="none"/>
          <w:tab w:pos="786" w:val="left" w:leader="none"/>
        </w:tabs>
        <w:spacing w:line="237" w:lineRule="auto" w:before="4" w:after="0"/>
        <w:ind w:left="786" w:right="359" w:hanging="426"/>
        <w:jc w:val="both"/>
        <w:rPr>
          <w:sz w:val="19"/>
        </w:rPr>
      </w:pPr>
      <w:r>
        <w:rPr>
          <w:sz w:val="19"/>
        </w:rPr>
        <w:t>Purnamawati,</w:t>
      </w:r>
      <w:r>
        <w:rPr>
          <w:spacing w:val="-7"/>
          <w:sz w:val="19"/>
        </w:rPr>
        <w:t> </w:t>
      </w:r>
      <w:r>
        <w:rPr>
          <w:sz w:val="19"/>
        </w:rPr>
        <w:t>I.G.A.</w:t>
      </w:r>
      <w:r>
        <w:rPr>
          <w:spacing w:val="-7"/>
          <w:sz w:val="19"/>
        </w:rPr>
        <w:t> </w:t>
      </w:r>
      <w:r>
        <w:rPr>
          <w:sz w:val="19"/>
        </w:rPr>
        <w:t>(2016).</w:t>
      </w:r>
      <w:r>
        <w:rPr>
          <w:spacing w:val="-7"/>
          <w:sz w:val="19"/>
        </w:rPr>
        <w:t> </w:t>
      </w:r>
      <w:r>
        <w:rPr>
          <w:sz w:val="19"/>
        </w:rPr>
        <w:t>The</w:t>
      </w:r>
      <w:r>
        <w:rPr>
          <w:spacing w:val="-8"/>
          <w:sz w:val="19"/>
        </w:rPr>
        <w:t> </w:t>
      </w:r>
      <w:r>
        <w:rPr>
          <w:sz w:val="19"/>
        </w:rPr>
        <w:t>effect</w:t>
      </w:r>
      <w:r>
        <w:rPr>
          <w:spacing w:val="-7"/>
          <w:sz w:val="19"/>
        </w:rPr>
        <w:t> </w:t>
      </w:r>
      <w:r>
        <w:rPr>
          <w:sz w:val="19"/>
        </w:rPr>
        <w:t>of</w:t>
      </w:r>
      <w:r>
        <w:rPr>
          <w:spacing w:val="-7"/>
          <w:sz w:val="19"/>
        </w:rPr>
        <w:t> </w:t>
      </w:r>
      <w:r>
        <w:rPr>
          <w:sz w:val="19"/>
        </w:rPr>
        <w:t>capital</w:t>
      </w:r>
      <w:r>
        <w:rPr>
          <w:spacing w:val="-7"/>
          <w:sz w:val="19"/>
        </w:rPr>
        <w:t> </w:t>
      </w:r>
      <w:r>
        <w:rPr>
          <w:sz w:val="19"/>
        </w:rPr>
        <w:t>structure</w:t>
      </w:r>
      <w:r>
        <w:rPr>
          <w:spacing w:val="-8"/>
          <w:sz w:val="19"/>
        </w:rPr>
        <w:t> </w:t>
      </w:r>
      <w:r>
        <w:rPr>
          <w:sz w:val="19"/>
        </w:rPr>
        <w:t>and</w:t>
      </w:r>
      <w:r>
        <w:rPr>
          <w:spacing w:val="-8"/>
          <w:sz w:val="19"/>
        </w:rPr>
        <w:t> </w:t>
      </w:r>
      <w:r>
        <w:rPr>
          <w:sz w:val="19"/>
        </w:rPr>
        <w:t>profitability</w:t>
      </w:r>
      <w:r>
        <w:rPr>
          <w:spacing w:val="-8"/>
          <w:sz w:val="19"/>
        </w:rPr>
        <w:t> </w:t>
      </w:r>
      <w:r>
        <w:rPr>
          <w:sz w:val="19"/>
        </w:rPr>
        <w:t>on</w:t>
      </w:r>
      <w:r>
        <w:rPr>
          <w:spacing w:val="-8"/>
          <w:sz w:val="19"/>
        </w:rPr>
        <w:t> </w:t>
      </w:r>
      <w:r>
        <w:rPr>
          <w:sz w:val="19"/>
        </w:rPr>
        <w:t>stock</w:t>
      </w:r>
      <w:r>
        <w:rPr>
          <w:spacing w:val="-8"/>
          <w:sz w:val="19"/>
        </w:rPr>
        <w:t> </w:t>
      </w:r>
      <w:r>
        <w:rPr>
          <w:sz w:val="19"/>
        </w:rPr>
        <w:t>price-Study</w:t>
      </w:r>
      <w:r>
        <w:rPr>
          <w:spacing w:val="-8"/>
          <w:sz w:val="19"/>
        </w:rPr>
        <w:t> </w:t>
      </w:r>
      <w:r>
        <w:rPr>
          <w:sz w:val="19"/>
        </w:rPr>
        <w:t>of</w:t>
      </w:r>
      <w:r>
        <w:rPr>
          <w:spacing w:val="-7"/>
          <w:sz w:val="19"/>
        </w:rPr>
        <w:t> </w:t>
      </w:r>
      <w:r>
        <w:rPr>
          <w:sz w:val="19"/>
        </w:rPr>
        <w:t>the</w:t>
      </w:r>
      <w:r>
        <w:rPr>
          <w:spacing w:val="-8"/>
          <w:sz w:val="19"/>
        </w:rPr>
        <w:t> </w:t>
      </w:r>
      <w:r>
        <w:rPr>
          <w:sz w:val="19"/>
        </w:rPr>
        <w:t>manufacturing sector in Indonesia stock exchange. </w:t>
      </w:r>
      <w:r>
        <w:rPr>
          <w:i/>
          <w:sz w:val="19"/>
        </w:rPr>
        <w:t>International Journal of Business, Economics and Laws</w:t>
      </w:r>
      <w:r>
        <w:rPr>
          <w:sz w:val="19"/>
        </w:rPr>
        <w:t>, 9(1), 10-16.</w:t>
      </w:r>
    </w:p>
    <w:p>
      <w:pPr>
        <w:pStyle w:val="ListParagraph"/>
        <w:numPr>
          <w:ilvl w:val="0"/>
          <w:numId w:val="2"/>
        </w:numPr>
        <w:tabs>
          <w:tab w:pos="782" w:val="left" w:leader="none"/>
          <w:tab w:pos="786" w:val="left" w:leader="none"/>
        </w:tabs>
        <w:spacing w:line="237" w:lineRule="auto" w:before="4" w:after="0"/>
        <w:ind w:left="786" w:right="727" w:hanging="426"/>
        <w:jc w:val="both"/>
        <w:rPr>
          <w:sz w:val="19"/>
        </w:rPr>
      </w:pPr>
      <w:r>
        <w:rPr>
          <w:sz w:val="19"/>
        </w:rPr>
        <w:t>Rouwenhost,</w:t>
      </w:r>
      <w:r>
        <w:rPr>
          <w:spacing w:val="-2"/>
          <w:sz w:val="19"/>
        </w:rPr>
        <w:t> </w:t>
      </w:r>
      <w:r>
        <w:rPr>
          <w:sz w:val="19"/>
        </w:rPr>
        <w:t>K.G.</w:t>
      </w:r>
      <w:r>
        <w:rPr>
          <w:spacing w:val="-2"/>
          <w:sz w:val="19"/>
        </w:rPr>
        <w:t> </w:t>
      </w:r>
      <w:r>
        <w:rPr>
          <w:sz w:val="19"/>
        </w:rPr>
        <w:t>(1999).</w:t>
      </w:r>
      <w:r>
        <w:rPr>
          <w:spacing w:val="-2"/>
          <w:sz w:val="19"/>
        </w:rPr>
        <w:t> </w:t>
      </w:r>
      <w:r>
        <w:rPr>
          <w:sz w:val="19"/>
        </w:rPr>
        <w:t>Local</w:t>
      </w:r>
      <w:r>
        <w:rPr>
          <w:spacing w:val="-2"/>
          <w:sz w:val="19"/>
        </w:rPr>
        <w:t> </w:t>
      </w:r>
      <w:r>
        <w:rPr>
          <w:sz w:val="19"/>
        </w:rPr>
        <w:t>return</w:t>
      </w:r>
      <w:r>
        <w:rPr>
          <w:spacing w:val="-3"/>
          <w:sz w:val="19"/>
        </w:rPr>
        <w:t> </w:t>
      </w:r>
      <w:r>
        <w:rPr>
          <w:sz w:val="19"/>
        </w:rPr>
        <w:t>factors</w:t>
      </w:r>
      <w:r>
        <w:rPr>
          <w:spacing w:val="-2"/>
          <w:sz w:val="19"/>
        </w:rPr>
        <w:t> </w:t>
      </w:r>
      <w:r>
        <w:rPr>
          <w:sz w:val="19"/>
        </w:rPr>
        <w:t>and</w:t>
      </w:r>
      <w:r>
        <w:rPr>
          <w:spacing w:val="-3"/>
          <w:sz w:val="19"/>
        </w:rPr>
        <w:t> </w:t>
      </w:r>
      <w:r>
        <w:rPr>
          <w:sz w:val="19"/>
        </w:rPr>
        <w:t>turnover</w:t>
      </w:r>
      <w:r>
        <w:rPr>
          <w:spacing w:val="-2"/>
          <w:sz w:val="19"/>
        </w:rPr>
        <w:t> </w:t>
      </w:r>
      <w:r>
        <w:rPr>
          <w:sz w:val="19"/>
        </w:rPr>
        <w:t>in</w:t>
      </w:r>
      <w:r>
        <w:rPr>
          <w:spacing w:val="-3"/>
          <w:sz w:val="19"/>
        </w:rPr>
        <w:t> </w:t>
      </w:r>
      <w:r>
        <w:rPr>
          <w:sz w:val="19"/>
        </w:rPr>
        <w:t>emerging</w:t>
      </w:r>
      <w:r>
        <w:rPr>
          <w:spacing w:val="-3"/>
          <w:sz w:val="19"/>
        </w:rPr>
        <w:t> </w:t>
      </w:r>
      <w:r>
        <w:rPr>
          <w:sz w:val="19"/>
        </w:rPr>
        <w:t>stock</w:t>
      </w:r>
      <w:r>
        <w:rPr>
          <w:spacing w:val="-3"/>
          <w:sz w:val="19"/>
        </w:rPr>
        <w:t> </w:t>
      </w:r>
      <w:r>
        <w:rPr>
          <w:sz w:val="19"/>
        </w:rPr>
        <w:t>markets.</w:t>
      </w:r>
      <w:r>
        <w:rPr>
          <w:spacing w:val="-3"/>
          <w:sz w:val="19"/>
        </w:rPr>
        <w:t> </w:t>
      </w:r>
      <w:r>
        <w:rPr>
          <w:i/>
          <w:sz w:val="19"/>
        </w:rPr>
        <w:t>The</w:t>
      </w:r>
      <w:r>
        <w:rPr>
          <w:i/>
          <w:spacing w:val="-2"/>
          <w:sz w:val="19"/>
        </w:rPr>
        <w:t> </w:t>
      </w:r>
      <w:r>
        <w:rPr>
          <w:i/>
          <w:sz w:val="19"/>
        </w:rPr>
        <w:t>Journal</w:t>
      </w:r>
      <w:r>
        <w:rPr>
          <w:i/>
          <w:spacing w:val="-2"/>
          <w:sz w:val="19"/>
        </w:rPr>
        <w:t> </w:t>
      </w:r>
      <w:r>
        <w:rPr>
          <w:i/>
          <w:sz w:val="19"/>
        </w:rPr>
        <w:t>of</w:t>
      </w:r>
      <w:r>
        <w:rPr>
          <w:i/>
          <w:spacing w:val="-2"/>
          <w:sz w:val="19"/>
        </w:rPr>
        <w:t> </w:t>
      </w:r>
      <w:r>
        <w:rPr>
          <w:i/>
          <w:sz w:val="19"/>
        </w:rPr>
        <w:t>Finance</w:t>
      </w:r>
      <w:r>
        <w:rPr>
          <w:sz w:val="19"/>
        </w:rPr>
        <w:t>, 54(4), 1439-1464.</w:t>
      </w:r>
      <w:r>
        <w:rPr>
          <w:spacing w:val="40"/>
          <w:sz w:val="19"/>
        </w:rPr>
        <w:t> </w:t>
      </w:r>
      <w:r>
        <w:rPr>
          <w:color w:val="0070C0"/>
          <w:sz w:val="19"/>
        </w:rPr>
        <w:t>https://doi.org/10.1111/0022-1082.00151</w:t>
      </w:r>
    </w:p>
    <w:p>
      <w:pPr>
        <w:pStyle w:val="ListParagraph"/>
        <w:numPr>
          <w:ilvl w:val="0"/>
          <w:numId w:val="2"/>
        </w:numPr>
        <w:tabs>
          <w:tab w:pos="1076" w:val="left" w:leader="none"/>
        </w:tabs>
        <w:spacing w:line="217" w:lineRule="exact" w:before="2" w:after="0"/>
        <w:ind w:left="1076" w:right="0" w:hanging="716"/>
        <w:jc w:val="both"/>
        <w:rPr>
          <w:sz w:val="19"/>
        </w:rPr>
      </w:pPr>
      <w:r>
        <w:rPr>
          <w:sz w:val="19"/>
        </w:rPr>
        <w:t>Spence,</w:t>
      </w:r>
      <w:r>
        <w:rPr>
          <w:spacing w:val="-4"/>
          <w:sz w:val="19"/>
        </w:rPr>
        <w:t> </w:t>
      </w:r>
      <w:r>
        <w:rPr>
          <w:sz w:val="19"/>
        </w:rPr>
        <w:t>M.</w:t>
      </w:r>
      <w:r>
        <w:rPr>
          <w:spacing w:val="-4"/>
          <w:sz w:val="19"/>
        </w:rPr>
        <w:t> </w:t>
      </w:r>
      <w:r>
        <w:rPr>
          <w:sz w:val="19"/>
        </w:rPr>
        <w:t>(1973).</w:t>
      </w:r>
      <w:r>
        <w:rPr>
          <w:spacing w:val="-4"/>
          <w:sz w:val="19"/>
        </w:rPr>
        <w:t> </w:t>
      </w:r>
      <w:r>
        <w:rPr>
          <w:sz w:val="19"/>
        </w:rPr>
        <w:t>Job</w:t>
      </w:r>
      <w:r>
        <w:rPr>
          <w:spacing w:val="-5"/>
          <w:sz w:val="19"/>
        </w:rPr>
        <w:t> </w:t>
      </w:r>
      <w:r>
        <w:rPr>
          <w:sz w:val="19"/>
        </w:rPr>
        <w:t>market</w:t>
      </w:r>
      <w:r>
        <w:rPr>
          <w:spacing w:val="-4"/>
          <w:sz w:val="19"/>
        </w:rPr>
        <w:t> </w:t>
      </w:r>
      <w:r>
        <w:rPr>
          <w:sz w:val="19"/>
        </w:rPr>
        <w:t>signaling.</w:t>
      </w:r>
      <w:r>
        <w:rPr>
          <w:spacing w:val="-3"/>
          <w:sz w:val="19"/>
        </w:rPr>
        <w:t> </w:t>
      </w:r>
      <w:r>
        <w:rPr>
          <w:i/>
          <w:sz w:val="19"/>
        </w:rPr>
        <w:t>The</w:t>
      </w:r>
      <w:r>
        <w:rPr>
          <w:i/>
          <w:spacing w:val="-4"/>
          <w:sz w:val="19"/>
        </w:rPr>
        <w:t> </w:t>
      </w:r>
      <w:r>
        <w:rPr>
          <w:i/>
          <w:sz w:val="19"/>
        </w:rPr>
        <w:t>Quarterly</w:t>
      </w:r>
      <w:r>
        <w:rPr>
          <w:i/>
          <w:spacing w:val="-3"/>
          <w:sz w:val="19"/>
        </w:rPr>
        <w:t> </w:t>
      </w:r>
      <w:r>
        <w:rPr>
          <w:i/>
          <w:sz w:val="19"/>
        </w:rPr>
        <w:t>Journal</w:t>
      </w:r>
      <w:r>
        <w:rPr>
          <w:i/>
          <w:spacing w:val="-4"/>
          <w:sz w:val="19"/>
        </w:rPr>
        <w:t> </w:t>
      </w:r>
      <w:r>
        <w:rPr>
          <w:i/>
          <w:sz w:val="19"/>
        </w:rPr>
        <w:t>of</w:t>
      </w:r>
      <w:r>
        <w:rPr>
          <w:i/>
          <w:spacing w:val="-4"/>
          <w:sz w:val="19"/>
        </w:rPr>
        <w:t> </w:t>
      </w:r>
      <w:r>
        <w:rPr>
          <w:i/>
          <w:sz w:val="19"/>
        </w:rPr>
        <w:t>Economics</w:t>
      </w:r>
      <w:r>
        <w:rPr>
          <w:sz w:val="19"/>
        </w:rPr>
        <w:t>,</w:t>
      </w:r>
      <w:r>
        <w:rPr>
          <w:spacing w:val="-4"/>
          <w:sz w:val="19"/>
        </w:rPr>
        <w:t> </w:t>
      </w:r>
      <w:r>
        <w:rPr>
          <w:sz w:val="19"/>
        </w:rPr>
        <w:t>87(3),</w:t>
      </w:r>
      <w:r>
        <w:rPr>
          <w:spacing w:val="-4"/>
          <w:sz w:val="19"/>
        </w:rPr>
        <w:t> </w:t>
      </w:r>
      <w:r>
        <w:rPr>
          <w:sz w:val="19"/>
        </w:rPr>
        <w:t>355-</w:t>
      </w:r>
      <w:r>
        <w:rPr>
          <w:spacing w:val="-4"/>
          <w:sz w:val="19"/>
        </w:rPr>
        <w:t>374.</w:t>
      </w:r>
    </w:p>
    <w:p>
      <w:pPr>
        <w:pStyle w:val="BodyText"/>
        <w:spacing w:line="217" w:lineRule="exact"/>
        <w:ind w:left="1080"/>
        <w:jc w:val="both"/>
      </w:pPr>
      <w:r>
        <w:rPr>
          <w:color w:val="0070C0"/>
        </w:rPr>
        <w:t>DOI:</w:t>
      </w:r>
      <w:r>
        <w:rPr>
          <w:color w:val="0070C0"/>
          <w:spacing w:val="-3"/>
        </w:rPr>
        <w:t> </w:t>
      </w:r>
      <w:r>
        <w:rPr>
          <w:color w:val="0070C0"/>
          <w:spacing w:val="-2"/>
        </w:rPr>
        <w:t>10.2307/1882010</w:t>
      </w:r>
    </w:p>
    <w:p>
      <w:pPr>
        <w:pStyle w:val="ListParagraph"/>
        <w:numPr>
          <w:ilvl w:val="0"/>
          <w:numId w:val="2"/>
        </w:numPr>
        <w:tabs>
          <w:tab w:pos="782" w:val="left" w:leader="none"/>
          <w:tab w:pos="786" w:val="left" w:leader="none"/>
        </w:tabs>
        <w:spacing w:line="240" w:lineRule="auto" w:before="3" w:after="0"/>
        <w:ind w:left="786" w:right="355" w:hanging="426"/>
        <w:jc w:val="both"/>
        <w:rPr>
          <w:sz w:val="19"/>
        </w:rPr>
      </w:pPr>
      <w:r>
        <w:rPr>
          <w:sz w:val="19"/>
        </w:rPr>
        <w:t>Subramaniam, V.A. and Anandasayanan, S. (2018). Capital Structure and Stock Prices: Empirical Evidence from Listed Beverage, Food and Tobacco Companies in Sri Lanka. </w:t>
      </w:r>
      <w:r>
        <w:rPr>
          <w:i/>
          <w:sz w:val="19"/>
        </w:rPr>
        <w:t>International Journal of Social and Administrative Sciences, Asian Economic and Social Society</w:t>
      </w:r>
      <w:r>
        <w:rPr>
          <w:sz w:val="19"/>
        </w:rPr>
        <w:t>, 3(2), 83-90. </w:t>
      </w:r>
      <w:r>
        <w:rPr>
          <w:color w:val="0070C0"/>
          <w:sz w:val="19"/>
        </w:rPr>
        <w:t>https://EconPapers.repec.org/RePEc:asi:ijosaa:2018:p:83- </w:t>
      </w:r>
      <w:r>
        <w:rPr>
          <w:color w:val="0070C0"/>
          <w:spacing w:val="-6"/>
          <w:sz w:val="19"/>
        </w:rPr>
        <w:t>90</w:t>
      </w:r>
    </w:p>
    <w:p>
      <w:pPr>
        <w:pStyle w:val="ListParagraph"/>
        <w:numPr>
          <w:ilvl w:val="0"/>
          <w:numId w:val="2"/>
        </w:numPr>
        <w:tabs>
          <w:tab w:pos="782" w:val="left" w:leader="none"/>
          <w:tab w:pos="786" w:val="left" w:leader="none"/>
        </w:tabs>
        <w:spacing w:line="237" w:lineRule="auto" w:before="1" w:after="0"/>
        <w:ind w:left="786" w:right="356" w:hanging="426"/>
        <w:jc w:val="both"/>
        <w:rPr>
          <w:sz w:val="19"/>
        </w:rPr>
      </w:pPr>
      <w:r>
        <w:rPr>
          <w:sz w:val="19"/>
        </w:rPr>
        <w:t>Tahmoorespour, R., Ali-Abbar, M. and Randjbaran, E. (2015). The Impact of Capital Structure on Stock Returns: International Evidence. </w:t>
      </w:r>
      <w:r>
        <w:rPr>
          <w:i/>
          <w:sz w:val="19"/>
        </w:rPr>
        <w:t>Hyperion Economic Journal</w:t>
      </w:r>
      <w:r>
        <w:rPr>
          <w:sz w:val="19"/>
        </w:rPr>
        <w:t>. 1(3), 56-78.</w:t>
      </w:r>
    </w:p>
    <w:p>
      <w:pPr>
        <w:pStyle w:val="ListParagraph"/>
        <w:numPr>
          <w:ilvl w:val="0"/>
          <w:numId w:val="2"/>
        </w:numPr>
        <w:tabs>
          <w:tab w:pos="782" w:val="left" w:leader="none"/>
          <w:tab w:pos="786" w:val="left" w:leader="none"/>
        </w:tabs>
        <w:spacing w:line="237" w:lineRule="auto" w:before="4" w:after="0"/>
        <w:ind w:left="786" w:right="358" w:hanging="426"/>
        <w:jc w:val="both"/>
        <w:rPr>
          <w:sz w:val="19"/>
        </w:rPr>
      </w:pPr>
      <w:r>
        <w:rPr>
          <w:spacing w:val="-2"/>
          <w:sz w:val="19"/>
        </w:rPr>
        <w:t>Wald,</w:t>
      </w:r>
      <w:r>
        <w:rPr>
          <w:spacing w:val="-7"/>
          <w:sz w:val="19"/>
        </w:rPr>
        <w:t> </w:t>
      </w:r>
      <w:r>
        <w:rPr>
          <w:spacing w:val="-2"/>
          <w:sz w:val="19"/>
        </w:rPr>
        <w:t>J.K. (1999). How firm</w:t>
      </w:r>
      <w:r>
        <w:rPr>
          <w:spacing w:val="-3"/>
          <w:sz w:val="19"/>
        </w:rPr>
        <w:t> </w:t>
      </w:r>
      <w:r>
        <w:rPr>
          <w:spacing w:val="-2"/>
          <w:sz w:val="19"/>
        </w:rPr>
        <w:t>characteristics affect capital structure. </w:t>
      </w:r>
      <w:r>
        <w:rPr>
          <w:i/>
          <w:spacing w:val="-2"/>
          <w:sz w:val="19"/>
        </w:rPr>
        <w:t>The</w:t>
      </w:r>
      <w:r>
        <w:rPr>
          <w:i/>
          <w:spacing w:val="-8"/>
          <w:sz w:val="19"/>
        </w:rPr>
        <w:t> </w:t>
      </w:r>
      <w:r>
        <w:rPr>
          <w:i/>
          <w:spacing w:val="-2"/>
          <w:sz w:val="19"/>
        </w:rPr>
        <w:t>Journal of Financial Research</w:t>
      </w:r>
      <w:r>
        <w:rPr>
          <w:spacing w:val="-2"/>
          <w:sz w:val="19"/>
        </w:rPr>
        <w:t>, 22(2), 161-187. </w:t>
      </w:r>
      <w:r>
        <w:rPr>
          <w:color w:val="0070C0"/>
          <w:spacing w:val="-2"/>
          <w:sz w:val="19"/>
        </w:rPr>
        <w:t>https://doi.org/10.1111/j.1475-6803.1999.tb00721.x</w:t>
      </w:r>
    </w:p>
    <w:p>
      <w:pPr>
        <w:pStyle w:val="ListParagraph"/>
        <w:numPr>
          <w:ilvl w:val="0"/>
          <w:numId w:val="2"/>
        </w:numPr>
        <w:tabs>
          <w:tab w:pos="782" w:val="left" w:leader="none"/>
          <w:tab w:pos="786" w:val="left" w:leader="none"/>
        </w:tabs>
        <w:spacing w:line="237" w:lineRule="auto" w:before="4" w:after="0"/>
        <w:ind w:left="786" w:right="357" w:hanging="426"/>
        <w:jc w:val="both"/>
        <w:rPr>
          <w:sz w:val="19"/>
        </w:rPr>
      </w:pPr>
      <w:r>
        <w:rPr>
          <w:color w:val="0D0D0D"/>
          <w:sz w:val="19"/>
        </w:rPr>
        <w:t>Welch, I. (2004). Capital structure and stock returns. </w:t>
      </w:r>
      <w:r>
        <w:rPr>
          <w:i/>
          <w:color w:val="0D0D0D"/>
          <w:sz w:val="19"/>
        </w:rPr>
        <w:t>Journal of Political Economy</w:t>
      </w:r>
      <w:r>
        <w:rPr>
          <w:color w:val="0D0D0D"/>
          <w:sz w:val="19"/>
        </w:rPr>
        <w:t>, 112(1), 106-131. </w:t>
      </w:r>
      <w:r>
        <w:rPr>
          <w:color w:val="0070C0"/>
          <w:sz w:val="19"/>
        </w:rPr>
        <w:t>DOI: </w:t>
      </w:r>
      <w:r>
        <w:rPr>
          <w:color w:val="0070C0"/>
          <w:spacing w:val="-2"/>
          <w:sz w:val="19"/>
        </w:rPr>
        <w:t>10.1086/379933</w:t>
      </w:r>
    </w:p>
    <w:p>
      <w:pPr>
        <w:pStyle w:val="ListParagraph"/>
        <w:numPr>
          <w:ilvl w:val="0"/>
          <w:numId w:val="2"/>
        </w:numPr>
        <w:tabs>
          <w:tab w:pos="782" w:val="left" w:leader="none"/>
          <w:tab w:pos="786" w:val="left" w:leader="none"/>
        </w:tabs>
        <w:spacing w:line="237" w:lineRule="auto" w:before="5" w:after="0"/>
        <w:ind w:left="786" w:right="356" w:hanging="426"/>
        <w:jc w:val="both"/>
        <w:rPr>
          <w:sz w:val="19"/>
        </w:rPr>
      </w:pPr>
      <w:r>
        <w:rPr>
          <w:sz w:val="19"/>
        </w:rPr>
        <w:t>Yang, C., Lee, C., Gu, Y. and Lee, Y. (2010). Co-determination of capital structure and stock returns – A LISREL approach: An empirical test of Taiwan stock markets. </w:t>
      </w:r>
      <w:r>
        <w:rPr>
          <w:i/>
          <w:sz w:val="19"/>
        </w:rPr>
        <w:t>The Quarterly Review of Economics and Finance</w:t>
      </w:r>
      <w:r>
        <w:rPr>
          <w:sz w:val="19"/>
        </w:rPr>
        <w:t>, 50(2), 222-</w:t>
      </w:r>
    </w:p>
    <w:p>
      <w:pPr>
        <w:pStyle w:val="BodyText"/>
        <w:spacing w:before="2"/>
        <w:ind w:left="786"/>
        <w:jc w:val="both"/>
      </w:pPr>
      <w:r>
        <w:rPr/>
        <w:t>233.</w:t>
      </w:r>
      <w:r>
        <w:rPr>
          <w:spacing w:val="-1"/>
        </w:rPr>
        <w:t> </w:t>
      </w:r>
      <w:r>
        <w:rPr>
          <w:color w:val="0070C0"/>
          <w:spacing w:val="-2"/>
        </w:rPr>
        <w:t>https://doi.org/10.1016/j.qref.2009.12.001</w:t>
      </w:r>
    </w:p>
    <w:sectPr>
      <w:pgSz w:w="12240" w:h="15840"/>
      <w:pgMar w:header="459" w:footer="14" w:top="1260" w:bottom="24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01120">
              <wp:simplePos x="0" y="0"/>
              <wp:positionH relativeFrom="page">
                <wp:posOffset>6496811</wp:posOffset>
              </wp:positionH>
              <wp:positionV relativeFrom="page">
                <wp:posOffset>9890281</wp:posOffset>
              </wp:positionV>
              <wp:extent cx="410845" cy="1822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10845" cy="182245"/>
                      </a:xfrm>
                      <a:prstGeom prst="rect">
                        <a:avLst/>
                      </a:prstGeom>
                    </wps:spPr>
                    <wps:txbx>
                      <w:txbxContent>
                        <w:p>
                          <w:pPr>
                            <w:spacing w:before="21"/>
                            <w:ind w:left="60" w:right="0" w:firstLine="0"/>
                            <w:jc w:val="left"/>
                            <w:rPr>
                              <w:rFonts w:ascii="Calibri"/>
                              <w:sz w:val="20"/>
                            </w:rPr>
                          </w:pPr>
                          <w:r>
                            <w:rPr>
                              <w:rFonts w:ascii="Calibri"/>
                              <w:spacing w:val="-2"/>
                              <w:sz w:val="20"/>
                            </w:rPr>
                            <w:fldChar w:fldCharType="begin"/>
                          </w:r>
                          <w:r>
                            <w:rPr>
                              <w:rFonts w:ascii="Calibri"/>
                              <w:spacing w:val="-2"/>
                              <w:sz w:val="20"/>
                            </w:rPr>
                            <w:instrText> PAGE </w:instrText>
                          </w:r>
                          <w:r>
                            <w:rPr>
                              <w:rFonts w:ascii="Calibri"/>
                              <w:spacing w:val="-2"/>
                              <w:sz w:val="20"/>
                            </w:rPr>
                            <w:fldChar w:fldCharType="separate"/>
                          </w:r>
                          <w:r>
                            <w:rPr>
                              <w:rFonts w:ascii="Calibri"/>
                              <w:spacing w:val="-2"/>
                              <w:sz w:val="20"/>
                            </w:rPr>
                            <w:t>14716</w:t>
                          </w:r>
                          <w:r>
                            <w:rPr>
                              <w:rFonts w:ascii="Calibri"/>
                              <w:spacing w:val="-2"/>
                              <w:sz w:val="20"/>
                            </w:rPr>
                            <w:fldChar w:fldCharType="end"/>
                          </w:r>
                        </w:p>
                      </w:txbxContent>
                    </wps:txbx>
                    <wps:bodyPr wrap="square" lIns="0" tIns="0" rIns="0" bIns="0" rtlCol="0">
                      <a:noAutofit/>
                    </wps:bodyPr>
                  </wps:wsp>
                </a:graphicData>
              </a:graphic>
            </wp:anchor>
          </w:drawing>
        </mc:Choice>
        <mc:Fallback>
          <w:pict>
            <v:shape style="position:absolute;margin-left:511.559998pt;margin-top:778.762329pt;width:32.35pt;height:14.35pt;mso-position-horizontal-relative:page;mso-position-vertical-relative:page;z-index:-16015360" type="#_x0000_t202" id="docshape2" filled="false" stroked="false">
              <v:textbox inset="0,0,0,0">
                <w:txbxContent>
                  <w:p>
                    <w:pPr>
                      <w:spacing w:before="21"/>
                      <w:ind w:left="60" w:right="0" w:firstLine="0"/>
                      <w:jc w:val="left"/>
                      <w:rPr>
                        <w:rFonts w:ascii="Calibri"/>
                        <w:sz w:val="20"/>
                      </w:rPr>
                    </w:pPr>
                    <w:r>
                      <w:rPr>
                        <w:rFonts w:ascii="Calibri"/>
                        <w:spacing w:val="-2"/>
                        <w:sz w:val="20"/>
                      </w:rPr>
                      <w:fldChar w:fldCharType="begin"/>
                    </w:r>
                    <w:r>
                      <w:rPr>
                        <w:rFonts w:ascii="Calibri"/>
                        <w:spacing w:val="-2"/>
                        <w:sz w:val="20"/>
                      </w:rPr>
                      <w:instrText> PAGE </w:instrText>
                    </w:r>
                    <w:r>
                      <w:rPr>
                        <w:rFonts w:ascii="Calibri"/>
                        <w:spacing w:val="-2"/>
                        <w:sz w:val="20"/>
                      </w:rPr>
                      <w:fldChar w:fldCharType="separate"/>
                    </w:r>
                    <w:r>
                      <w:rPr>
                        <w:rFonts w:ascii="Calibri"/>
                        <w:spacing w:val="-2"/>
                        <w:sz w:val="20"/>
                      </w:rPr>
                      <w:t>14716</w:t>
                    </w:r>
                    <w:r>
                      <w:rPr>
                        <w:rFonts w:ascii="Calibri"/>
                        <w:spacing w:val="-2"/>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00608">
              <wp:simplePos x="0" y="0"/>
              <wp:positionH relativeFrom="page">
                <wp:posOffset>914400</wp:posOffset>
              </wp:positionH>
              <wp:positionV relativeFrom="page">
                <wp:posOffset>278668</wp:posOffset>
              </wp:positionV>
              <wp:extent cx="2903855" cy="2679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903855" cy="267970"/>
                      </a:xfrm>
                      <a:prstGeom prst="rect">
                        <a:avLst/>
                      </a:prstGeom>
                    </wps:spPr>
                    <wps:txbx>
                      <w:txbxContent>
                        <w:p>
                          <w:pPr>
                            <w:spacing w:line="268" w:lineRule="auto" w:before="9"/>
                            <w:ind w:left="20" w:right="18" w:firstLine="0"/>
                            <w:jc w:val="left"/>
                            <w:rPr>
                              <w:sz w:val="16"/>
                            </w:rPr>
                          </w:pPr>
                          <w:r>
                            <w:rPr>
                              <w:sz w:val="16"/>
                            </w:rPr>
                            <w:t>International</w:t>
                          </w:r>
                          <w:r>
                            <w:rPr>
                              <w:spacing w:val="-5"/>
                              <w:sz w:val="16"/>
                            </w:rPr>
                            <w:t> </w:t>
                          </w:r>
                          <w:r>
                            <w:rPr>
                              <w:sz w:val="16"/>
                            </w:rPr>
                            <w:t>Journal</w:t>
                          </w:r>
                          <w:r>
                            <w:rPr>
                              <w:spacing w:val="-5"/>
                              <w:sz w:val="16"/>
                            </w:rPr>
                            <w:t> </w:t>
                          </w:r>
                          <w:r>
                            <w:rPr>
                              <w:sz w:val="16"/>
                            </w:rPr>
                            <w:t>of</w:t>
                          </w:r>
                          <w:r>
                            <w:rPr>
                              <w:spacing w:val="-5"/>
                              <w:sz w:val="16"/>
                            </w:rPr>
                            <w:t> </w:t>
                          </w:r>
                          <w:r>
                            <w:rPr>
                              <w:sz w:val="16"/>
                            </w:rPr>
                            <w:t>Psychosocial</w:t>
                          </w:r>
                          <w:r>
                            <w:rPr>
                              <w:spacing w:val="-5"/>
                              <w:sz w:val="16"/>
                            </w:rPr>
                            <w:t> </w:t>
                          </w:r>
                          <w:r>
                            <w:rPr>
                              <w:sz w:val="16"/>
                            </w:rPr>
                            <w:t>Rehabilitation,</w:t>
                          </w:r>
                          <w:r>
                            <w:rPr>
                              <w:spacing w:val="-5"/>
                              <w:sz w:val="16"/>
                            </w:rPr>
                            <w:t> </w:t>
                          </w:r>
                          <w:r>
                            <w:rPr>
                              <w:sz w:val="16"/>
                            </w:rPr>
                            <w:t>Vol.</w:t>
                          </w:r>
                          <w:r>
                            <w:rPr>
                              <w:spacing w:val="-5"/>
                              <w:sz w:val="16"/>
                            </w:rPr>
                            <w:t> </w:t>
                          </w:r>
                          <w:r>
                            <w:rPr>
                              <w:sz w:val="16"/>
                            </w:rPr>
                            <w:t>24,</w:t>
                          </w:r>
                          <w:r>
                            <w:rPr>
                              <w:spacing w:val="-5"/>
                              <w:sz w:val="16"/>
                            </w:rPr>
                            <w:t> </w:t>
                          </w:r>
                          <w:r>
                            <w:rPr>
                              <w:sz w:val="16"/>
                            </w:rPr>
                            <w:t>Issue</w:t>
                          </w:r>
                          <w:r>
                            <w:rPr>
                              <w:spacing w:val="-5"/>
                              <w:sz w:val="16"/>
                            </w:rPr>
                            <w:t> </w:t>
                          </w:r>
                          <w:r>
                            <w:rPr>
                              <w:sz w:val="16"/>
                            </w:rPr>
                            <w:t>06,</w:t>
                          </w:r>
                          <w:r>
                            <w:rPr>
                              <w:spacing w:val="40"/>
                              <w:sz w:val="16"/>
                            </w:rPr>
                            <w:t> </w:t>
                          </w:r>
                          <w:r>
                            <w:rPr>
                              <w:sz w:val="16"/>
                            </w:rPr>
                            <w:t>2020 ISSN: 1475-7192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2.000008pt;margin-top:21.942383pt;width:228.65pt;height:21.1pt;mso-position-horizontal-relative:page;mso-position-vertical-relative:page;z-index:-16015872" type="#_x0000_t202" id="docshape1" filled="false" stroked="false">
              <v:textbox inset="0,0,0,0">
                <w:txbxContent>
                  <w:p>
                    <w:pPr>
                      <w:spacing w:line="268" w:lineRule="auto" w:before="9"/>
                      <w:ind w:left="20" w:right="18" w:firstLine="0"/>
                      <w:jc w:val="left"/>
                      <w:rPr>
                        <w:sz w:val="16"/>
                      </w:rPr>
                    </w:pPr>
                    <w:r>
                      <w:rPr>
                        <w:sz w:val="16"/>
                      </w:rPr>
                      <w:t>International</w:t>
                    </w:r>
                    <w:r>
                      <w:rPr>
                        <w:spacing w:val="-5"/>
                        <w:sz w:val="16"/>
                      </w:rPr>
                      <w:t> </w:t>
                    </w:r>
                    <w:r>
                      <w:rPr>
                        <w:sz w:val="16"/>
                      </w:rPr>
                      <w:t>Journal</w:t>
                    </w:r>
                    <w:r>
                      <w:rPr>
                        <w:spacing w:val="-5"/>
                        <w:sz w:val="16"/>
                      </w:rPr>
                      <w:t> </w:t>
                    </w:r>
                    <w:r>
                      <w:rPr>
                        <w:sz w:val="16"/>
                      </w:rPr>
                      <w:t>of</w:t>
                    </w:r>
                    <w:r>
                      <w:rPr>
                        <w:spacing w:val="-5"/>
                        <w:sz w:val="16"/>
                      </w:rPr>
                      <w:t> </w:t>
                    </w:r>
                    <w:r>
                      <w:rPr>
                        <w:sz w:val="16"/>
                      </w:rPr>
                      <w:t>Psychosocial</w:t>
                    </w:r>
                    <w:r>
                      <w:rPr>
                        <w:spacing w:val="-5"/>
                        <w:sz w:val="16"/>
                      </w:rPr>
                      <w:t> </w:t>
                    </w:r>
                    <w:r>
                      <w:rPr>
                        <w:sz w:val="16"/>
                      </w:rPr>
                      <w:t>Rehabilitation,</w:t>
                    </w:r>
                    <w:r>
                      <w:rPr>
                        <w:spacing w:val="-5"/>
                        <w:sz w:val="16"/>
                      </w:rPr>
                      <w:t> </w:t>
                    </w:r>
                    <w:r>
                      <w:rPr>
                        <w:sz w:val="16"/>
                      </w:rPr>
                      <w:t>Vol.</w:t>
                    </w:r>
                    <w:r>
                      <w:rPr>
                        <w:spacing w:val="-5"/>
                        <w:sz w:val="16"/>
                      </w:rPr>
                      <w:t> </w:t>
                    </w:r>
                    <w:r>
                      <w:rPr>
                        <w:sz w:val="16"/>
                      </w:rPr>
                      <w:t>24,</w:t>
                    </w:r>
                    <w:r>
                      <w:rPr>
                        <w:spacing w:val="-5"/>
                        <w:sz w:val="16"/>
                      </w:rPr>
                      <w:t> </w:t>
                    </w:r>
                    <w:r>
                      <w:rPr>
                        <w:sz w:val="16"/>
                      </w:rPr>
                      <w:t>Issue</w:t>
                    </w:r>
                    <w:r>
                      <w:rPr>
                        <w:spacing w:val="-5"/>
                        <w:sz w:val="16"/>
                      </w:rPr>
                      <w:t> </w:t>
                    </w:r>
                    <w:r>
                      <w:rPr>
                        <w:sz w:val="16"/>
                      </w:rPr>
                      <w:t>06,</w:t>
                    </w:r>
                    <w:r>
                      <w:rPr>
                        <w:spacing w:val="40"/>
                        <w:sz w:val="16"/>
                      </w:rPr>
                      <w:t> </w:t>
                    </w:r>
                    <w:r>
                      <w:rPr>
                        <w:sz w:val="16"/>
                      </w:rPr>
                      <w:t>2020 ISSN: 1475-7192</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86" w:hanging="426"/>
        <w:jc w:val="left"/>
      </w:pPr>
      <w:rPr>
        <w:rFonts w:hint="default" w:ascii="Times New Roman" w:hAnsi="Times New Roman" w:eastAsia="Times New Roman" w:cs="Times New Roman"/>
        <w:b w:val="0"/>
        <w:bCs w:val="0"/>
        <w:i w:val="0"/>
        <w:iCs w:val="0"/>
        <w:spacing w:val="-2"/>
        <w:w w:val="101"/>
        <w:sz w:val="19"/>
        <w:szCs w:val="19"/>
        <w:lang w:val="en-US" w:eastAsia="en-US" w:bidi="ar-SA"/>
      </w:rPr>
    </w:lvl>
    <w:lvl w:ilvl="1">
      <w:start w:val="0"/>
      <w:numFmt w:val="bullet"/>
      <w:lvlText w:val="•"/>
      <w:lvlJc w:val="left"/>
      <w:pPr>
        <w:ind w:left="1710" w:hanging="426"/>
      </w:pPr>
      <w:rPr>
        <w:rFonts w:hint="default"/>
        <w:lang w:val="en-US" w:eastAsia="en-US" w:bidi="ar-SA"/>
      </w:rPr>
    </w:lvl>
    <w:lvl w:ilvl="2">
      <w:start w:val="0"/>
      <w:numFmt w:val="bullet"/>
      <w:lvlText w:val="•"/>
      <w:lvlJc w:val="left"/>
      <w:pPr>
        <w:ind w:left="2640" w:hanging="426"/>
      </w:pPr>
      <w:rPr>
        <w:rFonts w:hint="default"/>
        <w:lang w:val="en-US" w:eastAsia="en-US" w:bidi="ar-SA"/>
      </w:rPr>
    </w:lvl>
    <w:lvl w:ilvl="3">
      <w:start w:val="0"/>
      <w:numFmt w:val="bullet"/>
      <w:lvlText w:val="•"/>
      <w:lvlJc w:val="left"/>
      <w:pPr>
        <w:ind w:left="3570" w:hanging="426"/>
      </w:pPr>
      <w:rPr>
        <w:rFonts w:hint="default"/>
        <w:lang w:val="en-US" w:eastAsia="en-US" w:bidi="ar-SA"/>
      </w:rPr>
    </w:lvl>
    <w:lvl w:ilvl="4">
      <w:start w:val="0"/>
      <w:numFmt w:val="bullet"/>
      <w:lvlText w:val="•"/>
      <w:lvlJc w:val="left"/>
      <w:pPr>
        <w:ind w:left="4500" w:hanging="426"/>
      </w:pPr>
      <w:rPr>
        <w:rFonts w:hint="default"/>
        <w:lang w:val="en-US" w:eastAsia="en-US" w:bidi="ar-SA"/>
      </w:rPr>
    </w:lvl>
    <w:lvl w:ilvl="5">
      <w:start w:val="0"/>
      <w:numFmt w:val="bullet"/>
      <w:lvlText w:val="•"/>
      <w:lvlJc w:val="left"/>
      <w:pPr>
        <w:ind w:left="5430" w:hanging="426"/>
      </w:pPr>
      <w:rPr>
        <w:rFonts w:hint="default"/>
        <w:lang w:val="en-US" w:eastAsia="en-US" w:bidi="ar-SA"/>
      </w:rPr>
    </w:lvl>
    <w:lvl w:ilvl="6">
      <w:start w:val="0"/>
      <w:numFmt w:val="bullet"/>
      <w:lvlText w:val="•"/>
      <w:lvlJc w:val="left"/>
      <w:pPr>
        <w:ind w:left="6360" w:hanging="426"/>
      </w:pPr>
      <w:rPr>
        <w:rFonts w:hint="default"/>
        <w:lang w:val="en-US" w:eastAsia="en-US" w:bidi="ar-SA"/>
      </w:rPr>
    </w:lvl>
    <w:lvl w:ilvl="7">
      <w:start w:val="0"/>
      <w:numFmt w:val="bullet"/>
      <w:lvlText w:val="•"/>
      <w:lvlJc w:val="left"/>
      <w:pPr>
        <w:ind w:left="7290" w:hanging="426"/>
      </w:pPr>
      <w:rPr>
        <w:rFonts w:hint="default"/>
        <w:lang w:val="en-US" w:eastAsia="en-US" w:bidi="ar-SA"/>
      </w:rPr>
    </w:lvl>
    <w:lvl w:ilvl="8">
      <w:start w:val="0"/>
      <w:numFmt w:val="bullet"/>
      <w:lvlText w:val="•"/>
      <w:lvlJc w:val="left"/>
      <w:pPr>
        <w:ind w:left="8220" w:hanging="426"/>
      </w:pPr>
      <w:rPr>
        <w:rFonts w:hint="default"/>
        <w:lang w:val="en-US" w:eastAsia="en-US" w:bidi="ar-SA"/>
      </w:rPr>
    </w:lvl>
  </w:abstractNum>
  <w:abstractNum w:abstractNumId="0">
    <w:multiLevelType w:val="hybridMultilevel"/>
    <w:lvl w:ilvl="0">
      <w:start w:val="1"/>
      <w:numFmt w:val="upperRoman"/>
      <w:lvlText w:val="%1."/>
      <w:lvlJc w:val="left"/>
      <w:pPr>
        <w:ind w:left="74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674" w:hanging="360"/>
      </w:pPr>
      <w:rPr>
        <w:rFonts w:hint="default"/>
        <w:lang w:val="en-US" w:eastAsia="en-US" w:bidi="ar-SA"/>
      </w:rPr>
    </w:lvl>
    <w:lvl w:ilvl="2">
      <w:start w:val="0"/>
      <w:numFmt w:val="bullet"/>
      <w:lvlText w:val="•"/>
      <w:lvlJc w:val="left"/>
      <w:pPr>
        <w:ind w:left="2608" w:hanging="360"/>
      </w:pPr>
      <w:rPr>
        <w:rFonts w:hint="default"/>
        <w:lang w:val="en-US" w:eastAsia="en-US" w:bidi="ar-SA"/>
      </w:rPr>
    </w:lvl>
    <w:lvl w:ilvl="3">
      <w:start w:val="0"/>
      <w:numFmt w:val="bullet"/>
      <w:lvlText w:val="•"/>
      <w:lvlJc w:val="left"/>
      <w:pPr>
        <w:ind w:left="3542" w:hanging="360"/>
      </w:pPr>
      <w:rPr>
        <w:rFonts w:hint="default"/>
        <w:lang w:val="en-US" w:eastAsia="en-US" w:bidi="ar-SA"/>
      </w:rPr>
    </w:lvl>
    <w:lvl w:ilvl="4">
      <w:start w:val="0"/>
      <w:numFmt w:val="bullet"/>
      <w:lvlText w:val="•"/>
      <w:lvlJc w:val="left"/>
      <w:pPr>
        <w:ind w:left="4476" w:hanging="360"/>
      </w:pPr>
      <w:rPr>
        <w:rFonts w:hint="default"/>
        <w:lang w:val="en-US" w:eastAsia="en-US" w:bidi="ar-SA"/>
      </w:rPr>
    </w:lvl>
    <w:lvl w:ilvl="5">
      <w:start w:val="0"/>
      <w:numFmt w:val="bullet"/>
      <w:lvlText w:val="•"/>
      <w:lvlJc w:val="left"/>
      <w:pPr>
        <w:ind w:left="5410" w:hanging="360"/>
      </w:pPr>
      <w:rPr>
        <w:rFonts w:hint="default"/>
        <w:lang w:val="en-US" w:eastAsia="en-US" w:bidi="ar-SA"/>
      </w:rPr>
    </w:lvl>
    <w:lvl w:ilvl="6">
      <w:start w:val="0"/>
      <w:numFmt w:val="bullet"/>
      <w:lvlText w:val="•"/>
      <w:lvlJc w:val="left"/>
      <w:pPr>
        <w:ind w:left="6344" w:hanging="360"/>
      </w:pPr>
      <w:rPr>
        <w:rFonts w:hint="default"/>
        <w:lang w:val="en-US" w:eastAsia="en-US" w:bidi="ar-SA"/>
      </w:rPr>
    </w:lvl>
    <w:lvl w:ilvl="7">
      <w:start w:val="0"/>
      <w:numFmt w:val="bullet"/>
      <w:lvlText w:val="•"/>
      <w:lvlJc w:val="left"/>
      <w:pPr>
        <w:ind w:left="7278" w:hanging="360"/>
      </w:pPr>
      <w:rPr>
        <w:rFonts w:hint="default"/>
        <w:lang w:val="en-US" w:eastAsia="en-US" w:bidi="ar-SA"/>
      </w:rPr>
    </w:lvl>
    <w:lvl w:ilvl="8">
      <w:start w:val="0"/>
      <w:numFmt w:val="bullet"/>
      <w:lvlText w:val="•"/>
      <w:lvlJc w:val="left"/>
      <w:pPr>
        <w:ind w:left="8212"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19"/>
      <w:szCs w:val="19"/>
      <w:lang w:val="en-US" w:eastAsia="en-US" w:bidi="ar-SA"/>
    </w:rPr>
  </w:style>
  <w:style w:styleId="Heading1" w:type="paragraph">
    <w:name w:val="Heading 1"/>
    <w:basedOn w:val="Normal"/>
    <w:uiPriority w:val="1"/>
    <w:qFormat/>
    <w:pPr>
      <w:ind w:left="360" w:hanging="454"/>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643"/>
      <w:jc w:val="both"/>
      <w:outlineLvl w:val="2"/>
    </w:pPr>
    <w:rPr>
      <w:rFonts w:ascii="Times New Roman" w:hAnsi="Times New Roman" w:eastAsia="Times New Roman" w:cs="Times New Roman"/>
      <w:b/>
      <w:bCs/>
      <w:sz w:val="19"/>
      <w:szCs w:val="19"/>
      <w:lang w:val="en-US" w:eastAsia="en-US" w:bidi="ar-SA"/>
    </w:rPr>
  </w:style>
  <w:style w:styleId="Title" w:type="paragraph">
    <w:name w:val="Title"/>
    <w:basedOn w:val="Normal"/>
    <w:uiPriority w:val="1"/>
    <w:qFormat/>
    <w:pPr>
      <w:spacing w:before="81"/>
      <w:ind w:left="645" w:right="643"/>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786" w:right="357" w:hanging="42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ngongocminh@iuh.edu.vn" TargetMode="External"/><Relationship Id="rId8" Type="http://schemas.openxmlformats.org/officeDocument/2006/relationships/hyperlink" Target="mailto:caohoanghuy@iuh.edu.vn" TargetMode="External"/><Relationship Id="rId9" Type="http://schemas.openxmlformats.org/officeDocument/2006/relationships/hyperlink" Target="http://dx.doi.org/10.2139/ssrn.643388" TargetMode="External"/><Relationship Id="rId10" Type="http://schemas.openxmlformats.org/officeDocument/2006/relationships/hyperlink" Target="http://www.jstor.org/stable/1809766"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Psychosocial - 184.docx</dc:title>
  <dcterms:created xsi:type="dcterms:W3CDTF">2025-12-15T05:09:16Z</dcterms:created>
  <dcterms:modified xsi:type="dcterms:W3CDTF">2025-12-15T05:09:16Z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2020-06-26T00:00:00Z</vt:filetime>
  </property>
  <property fmtid="{D5CDD505-2E9C-101B-9397-08002B2CF9AE}" pid="3" name="Creator">
    <vt:lpwstr>Word</vt:lpwstr>
  </property>
  <property fmtid="{D5CDD505-2E9C-101B-9397-08002B2CF9AE}" pid="4" name="LastSaved">
    <vt:filetime>2025-12-15T00:00:00Z</vt:filetime>
  </property>
  <property fmtid="{D5CDD505-2E9C-101B-9397-08002B2CF9AE}" pid="5" name="Producer">
    <vt:lpwstr>macOS Version 10.15.4 (Build 19E287) Quartz PDFContext</vt:lpwstr>
  </property>
</Properties>
</file>