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7" w:lineRule="auto"/>
      </w:pPr>
      <w:r>
        <w:rPr/>
        <w:t>A</w:t>
      </w:r>
      <w:r>
        <w:rPr>
          <w:spacing w:val="-16"/>
        </w:rPr>
        <w:t> </w:t>
      </w:r>
      <w:r>
        <w:rPr/>
        <w:t>Comparative Study on Different Types of Contracts</w:t>
      </w:r>
      <w:r>
        <w:rPr>
          <w:spacing w:val="-8"/>
        </w:rPr>
        <w:t> </w:t>
      </w:r>
      <w:r>
        <w:rPr/>
        <w:t>Operating</w:t>
      </w:r>
      <w:r>
        <w:rPr>
          <w:spacing w:val="-12"/>
        </w:rPr>
        <w:t> </w:t>
      </w:r>
      <w:r>
        <w:rPr/>
        <w:t>in</w:t>
      </w:r>
      <w:r>
        <w:rPr>
          <w:spacing w:val="-8"/>
        </w:rPr>
        <w:t> </w:t>
      </w:r>
      <w:r>
        <w:rPr/>
        <w:t>Derivatives</w:t>
      </w:r>
      <w:r>
        <w:rPr>
          <w:spacing w:val="-8"/>
        </w:rPr>
        <w:t> </w:t>
      </w:r>
      <w:r>
        <w:rPr/>
        <w:t>Market</w:t>
      </w:r>
      <w:r>
        <w:rPr>
          <w:spacing w:val="-8"/>
        </w:rPr>
        <w:t> </w:t>
      </w:r>
      <w:r>
        <w:rPr/>
        <w:t>in</w:t>
      </w:r>
      <w:r>
        <w:rPr>
          <w:spacing w:val="-4"/>
        </w:rPr>
        <w:t> </w:t>
      </w:r>
      <w:r>
        <w:rPr/>
        <w:t>India</w:t>
      </w:r>
    </w:p>
    <w:p>
      <w:pPr>
        <w:spacing w:before="365"/>
        <w:ind w:left="2929" w:right="0" w:firstLine="0"/>
        <w:jc w:val="left"/>
        <w:rPr>
          <w:sz w:val="24"/>
        </w:rPr>
      </w:pPr>
      <w:r>
        <w:rPr>
          <w:sz w:val="24"/>
        </w:rPr>
        <w:t>Ganesh</w:t>
      </w:r>
      <w:r>
        <w:rPr>
          <w:spacing w:val="-5"/>
          <w:sz w:val="24"/>
        </w:rPr>
        <w:t> </w:t>
      </w:r>
      <w:r>
        <w:rPr>
          <w:sz w:val="24"/>
        </w:rPr>
        <w:t>B,</w:t>
      </w:r>
      <w:r>
        <w:rPr>
          <w:spacing w:val="61"/>
          <w:sz w:val="24"/>
        </w:rPr>
        <w:t> </w:t>
      </w:r>
      <w:r>
        <w:rPr>
          <w:sz w:val="24"/>
        </w:rPr>
        <w:t>Velmurugan</w:t>
      </w:r>
      <w:r>
        <w:rPr>
          <w:spacing w:val="-4"/>
          <w:sz w:val="24"/>
        </w:rPr>
        <w:t> </w:t>
      </w:r>
      <w:r>
        <w:rPr>
          <w:sz w:val="24"/>
        </w:rPr>
        <w:t>V</w:t>
      </w:r>
      <w:r>
        <w:rPr>
          <w:spacing w:val="1"/>
          <w:sz w:val="24"/>
        </w:rPr>
        <w:t> </w:t>
      </w:r>
      <w:r>
        <w:rPr>
          <w:sz w:val="24"/>
        </w:rPr>
        <w:t>,</w:t>
      </w:r>
      <w:r>
        <w:rPr>
          <w:spacing w:val="2"/>
          <w:sz w:val="24"/>
        </w:rPr>
        <w:t> </w:t>
      </w:r>
      <w:r>
        <w:rPr>
          <w:sz w:val="24"/>
        </w:rPr>
        <w:t>Arun</w:t>
      </w:r>
      <w:r>
        <w:rPr>
          <w:spacing w:val="-5"/>
          <w:sz w:val="24"/>
        </w:rPr>
        <w:t> </w:t>
      </w:r>
      <w:r>
        <w:rPr>
          <w:sz w:val="24"/>
        </w:rPr>
        <w:t>B</w:t>
      </w:r>
      <w:r>
        <w:rPr>
          <w:spacing w:val="-1"/>
          <w:sz w:val="24"/>
        </w:rPr>
        <w:t> </w:t>
      </w:r>
      <w:r>
        <w:rPr>
          <w:spacing w:val="-10"/>
          <w:sz w:val="24"/>
        </w:rPr>
        <w:t>K</w:t>
      </w:r>
    </w:p>
    <w:p>
      <w:pPr>
        <w:pStyle w:val="BodyText"/>
        <w:spacing w:before="69"/>
        <w:ind w:left="0"/>
        <w:jc w:val="left"/>
      </w:pPr>
    </w:p>
    <w:p>
      <w:pPr>
        <w:spacing w:line="360" w:lineRule="auto" w:before="0"/>
        <w:ind w:left="360" w:right="708" w:firstLine="288"/>
        <w:jc w:val="both"/>
        <w:rPr>
          <w:i/>
          <w:sz w:val="20"/>
        </w:rPr>
      </w:pPr>
      <w:r>
        <w:rPr>
          <w:b/>
          <w:i/>
          <w:sz w:val="20"/>
        </w:rPr>
        <w:t>Abstract--- </w:t>
      </w:r>
      <w:r>
        <w:rPr>
          <w:i/>
          <w:sz w:val="20"/>
        </w:rPr>
        <w:t>In financial terms, different methods of investments and depositing are termed as “instruments” and such of the instruments where there are specific rights and obligations are termed as “Contracts”. A Derivative is</w:t>
      </w:r>
      <w:r>
        <w:rPr>
          <w:i/>
          <w:spacing w:val="40"/>
          <w:sz w:val="20"/>
        </w:rPr>
        <w:t> </w:t>
      </w:r>
      <w:r>
        <w:rPr>
          <w:i/>
          <w:sz w:val="20"/>
        </w:rPr>
        <w:t>an instrument whose value is derived from the value of underlying assets with respect to changes happening over a period of time. The assets that give rise to derivatives range from commodities</w:t>
      </w:r>
      <w:r>
        <w:rPr>
          <w:i/>
          <w:spacing w:val="40"/>
          <w:sz w:val="20"/>
        </w:rPr>
        <w:t> </w:t>
      </w:r>
      <w:r>
        <w:rPr>
          <w:i/>
          <w:sz w:val="20"/>
        </w:rPr>
        <w:t>to stocks. The term “derivative” refers to the likely movement of a commodity price or a share prices at a future date. Thus, derivatives depend on</w:t>
      </w:r>
      <w:r>
        <w:rPr>
          <w:i/>
          <w:spacing w:val="40"/>
          <w:sz w:val="20"/>
        </w:rPr>
        <w:t> </w:t>
      </w:r>
      <w:r>
        <w:rPr>
          <w:i/>
          <w:sz w:val="20"/>
        </w:rPr>
        <w:t>the</w:t>
      </w:r>
      <w:r>
        <w:rPr>
          <w:i/>
          <w:spacing w:val="-2"/>
          <w:sz w:val="20"/>
        </w:rPr>
        <w:t> </w:t>
      </w:r>
      <w:r>
        <w:rPr>
          <w:i/>
          <w:sz w:val="20"/>
        </w:rPr>
        <w:t>investment</w:t>
      </w:r>
      <w:r>
        <w:rPr>
          <w:i/>
          <w:spacing w:val="-2"/>
          <w:sz w:val="20"/>
        </w:rPr>
        <w:t> </w:t>
      </w:r>
      <w:r>
        <w:rPr>
          <w:i/>
          <w:sz w:val="20"/>
        </w:rPr>
        <w:t>made</w:t>
      </w:r>
      <w:r>
        <w:rPr>
          <w:i/>
          <w:spacing w:val="-2"/>
          <w:sz w:val="20"/>
        </w:rPr>
        <w:t> </w:t>
      </w:r>
      <w:r>
        <w:rPr>
          <w:i/>
          <w:sz w:val="20"/>
        </w:rPr>
        <w:t>by</w:t>
      </w:r>
      <w:r>
        <w:rPr>
          <w:i/>
          <w:spacing w:val="-2"/>
          <w:sz w:val="20"/>
        </w:rPr>
        <w:t> </w:t>
      </w:r>
      <w:r>
        <w:rPr>
          <w:i/>
          <w:sz w:val="20"/>
        </w:rPr>
        <w:t>the</w:t>
      </w:r>
      <w:r>
        <w:rPr>
          <w:i/>
          <w:spacing w:val="-2"/>
          <w:sz w:val="20"/>
        </w:rPr>
        <w:t> </w:t>
      </w:r>
      <w:r>
        <w:rPr>
          <w:i/>
          <w:sz w:val="20"/>
        </w:rPr>
        <w:t>investors with respect</w:t>
      </w:r>
      <w:r>
        <w:rPr>
          <w:i/>
          <w:spacing w:val="-2"/>
          <w:sz w:val="20"/>
        </w:rPr>
        <w:t> </w:t>
      </w:r>
      <w:r>
        <w:rPr>
          <w:i/>
          <w:sz w:val="20"/>
        </w:rPr>
        <w:t>to</w:t>
      </w:r>
      <w:r>
        <w:rPr>
          <w:i/>
          <w:spacing w:val="-4"/>
          <w:sz w:val="20"/>
        </w:rPr>
        <w:t> </w:t>
      </w:r>
      <w:r>
        <w:rPr>
          <w:i/>
          <w:sz w:val="20"/>
        </w:rPr>
        <w:t>likely</w:t>
      </w:r>
      <w:r>
        <w:rPr>
          <w:i/>
          <w:spacing w:val="-2"/>
          <w:sz w:val="20"/>
        </w:rPr>
        <w:t> </w:t>
      </w:r>
      <w:r>
        <w:rPr>
          <w:i/>
          <w:sz w:val="20"/>
        </w:rPr>
        <w:t>future price state. Over a</w:t>
      </w:r>
      <w:r>
        <w:rPr>
          <w:i/>
          <w:spacing w:val="-4"/>
          <w:sz w:val="20"/>
        </w:rPr>
        <w:t> </w:t>
      </w:r>
      <w:r>
        <w:rPr>
          <w:i/>
          <w:sz w:val="20"/>
        </w:rPr>
        <w:t>period</w:t>
      </w:r>
      <w:r>
        <w:rPr>
          <w:i/>
          <w:spacing w:val="-4"/>
          <w:sz w:val="20"/>
        </w:rPr>
        <w:t> </w:t>
      </w:r>
      <w:r>
        <w:rPr>
          <w:i/>
          <w:sz w:val="20"/>
        </w:rPr>
        <w:t>of</w:t>
      </w:r>
      <w:r>
        <w:rPr>
          <w:i/>
          <w:spacing w:val="-2"/>
          <w:sz w:val="20"/>
        </w:rPr>
        <w:t> </w:t>
      </w:r>
      <w:r>
        <w:rPr>
          <w:i/>
          <w:sz w:val="20"/>
        </w:rPr>
        <w:t>time as</w:t>
      </w:r>
      <w:r>
        <w:rPr>
          <w:i/>
          <w:spacing w:val="-5"/>
          <w:sz w:val="20"/>
        </w:rPr>
        <w:t> </w:t>
      </w:r>
      <w:r>
        <w:rPr>
          <w:i/>
          <w:sz w:val="20"/>
        </w:rPr>
        <w:t>the</w:t>
      </w:r>
      <w:r>
        <w:rPr>
          <w:i/>
          <w:spacing w:val="-2"/>
          <w:sz w:val="20"/>
        </w:rPr>
        <w:t> </w:t>
      </w:r>
      <w:r>
        <w:rPr>
          <w:i/>
          <w:sz w:val="20"/>
        </w:rPr>
        <w:t>derivatives market progressed different types of participants emerged and to facilitate them different types of contracts were devised. The present study is based on the two research questions – “What are different types of contracts that are prevalent in Indian derivatives market? and “What are preferences for different types of contracts by different</w:t>
      </w:r>
      <w:r>
        <w:rPr>
          <w:i/>
          <w:spacing w:val="-1"/>
          <w:sz w:val="20"/>
        </w:rPr>
        <w:t> </w:t>
      </w:r>
      <w:r>
        <w:rPr>
          <w:i/>
          <w:sz w:val="20"/>
        </w:rPr>
        <w:t>types of participants in Indian derivatives market”. The study adopts both primary and secondary data collected from different and associated sources. The data so collected were analyzed by employing tabulation and comparison methods. The study, concludes that as the time progresses, the Indian derivatives market would see further differentiation among the different types of participants. Further, the study predicts that there will be further fine- tuning of the contracts in Indian derivatives market. Suggestions, Recommendations and Scope for future research were listed at the end of the research paper.</w:t>
      </w:r>
    </w:p>
    <w:p>
      <w:pPr>
        <w:spacing w:before="102"/>
        <w:ind w:left="648" w:right="0" w:firstLine="0"/>
        <w:jc w:val="both"/>
        <w:rPr>
          <w:i/>
          <w:sz w:val="20"/>
        </w:rPr>
      </w:pPr>
      <w:r>
        <w:rPr>
          <w:b/>
          <w:i/>
          <w:sz w:val="20"/>
        </w:rPr>
        <w:t>Keywords---</w:t>
      </w:r>
      <w:r>
        <w:rPr>
          <w:b/>
          <w:i/>
          <w:spacing w:val="-11"/>
          <w:sz w:val="20"/>
        </w:rPr>
        <w:t> </w:t>
      </w:r>
      <w:r>
        <w:rPr>
          <w:i/>
          <w:sz w:val="20"/>
        </w:rPr>
        <w:t>Derivatives,</w:t>
      </w:r>
      <w:r>
        <w:rPr>
          <w:i/>
          <w:spacing w:val="-9"/>
          <w:sz w:val="20"/>
        </w:rPr>
        <w:t> </w:t>
      </w:r>
      <w:r>
        <w:rPr>
          <w:i/>
          <w:sz w:val="20"/>
        </w:rPr>
        <w:t>Derivatives</w:t>
      </w:r>
      <w:r>
        <w:rPr>
          <w:i/>
          <w:spacing w:val="-11"/>
          <w:sz w:val="20"/>
        </w:rPr>
        <w:t> </w:t>
      </w:r>
      <w:r>
        <w:rPr>
          <w:i/>
          <w:sz w:val="20"/>
        </w:rPr>
        <w:t>Market,</w:t>
      </w:r>
      <w:r>
        <w:rPr>
          <w:i/>
          <w:spacing w:val="-12"/>
          <w:sz w:val="20"/>
        </w:rPr>
        <w:t> </w:t>
      </w:r>
      <w:r>
        <w:rPr>
          <w:i/>
          <w:sz w:val="20"/>
        </w:rPr>
        <w:t>Contracts,</w:t>
      </w:r>
      <w:r>
        <w:rPr>
          <w:i/>
          <w:spacing w:val="-12"/>
          <w:sz w:val="20"/>
        </w:rPr>
        <w:t> </w:t>
      </w:r>
      <w:r>
        <w:rPr>
          <w:i/>
          <w:spacing w:val="-2"/>
          <w:sz w:val="20"/>
        </w:rPr>
        <w:t>Participants</w:t>
      </w:r>
    </w:p>
    <w:p>
      <w:pPr>
        <w:pStyle w:val="BodyText"/>
        <w:spacing w:before="86"/>
        <w:ind w:left="0"/>
        <w:jc w:val="left"/>
        <w:rPr>
          <w:i/>
        </w:rPr>
      </w:pPr>
      <w:r>
        <w:rPr>
          <w:i/>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216416</wp:posOffset>
                </wp:positionV>
                <wp:extent cx="59829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82970" cy="6350"/>
                        </a:xfrm>
                        <a:custGeom>
                          <a:avLst/>
                          <a:gdLst/>
                          <a:ahLst/>
                          <a:cxnLst/>
                          <a:rect l="l" t="t" r="r" b="b"/>
                          <a:pathLst>
                            <a:path w="5982970" h="6350">
                              <a:moveTo>
                                <a:pt x="5982589" y="0"/>
                              </a:moveTo>
                              <a:lnTo>
                                <a:pt x="0" y="0"/>
                              </a:lnTo>
                              <a:lnTo>
                                <a:pt x="0" y="6096"/>
                              </a:lnTo>
                              <a:lnTo>
                                <a:pt x="5982589" y="609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7.040634pt;width:471.07pt;height:.48001pt;mso-position-horizontal-relative:page;mso-position-vertical-relative:paragraph;z-index:-15728640;mso-wrap-distance-left:0;mso-wrap-distance-right:0" id="docshape4" filled="true" fillcolor="#000000" stroked="false">
                <v:fill type="solid"/>
                <w10:wrap type="topAndBottom"/>
              </v:rect>
            </w:pict>
          </mc:Fallback>
        </mc:AlternateContent>
      </w:r>
    </w:p>
    <w:p>
      <w:pPr>
        <w:pStyle w:val="ListParagraph"/>
        <w:numPr>
          <w:ilvl w:val="0"/>
          <w:numId w:val="1"/>
        </w:numPr>
        <w:tabs>
          <w:tab w:pos="560" w:val="left" w:leader="none"/>
        </w:tabs>
        <w:spacing w:line="240" w:lineRule="auto" w:before="237" w:after="0"/>
        <w:ind w:left="560" w:right="0" w:hanging="200"/>
        <w:jc w:val="left"/>
        <w:rPr>
          <w:b/>
          <w:sz w:val="24"/>
        </w:rPr>
      </w:pPr>
      <w:r>
        <w:rPr>
          <w:b/>
          <w:spacing w:val="-2"/>
          <w:sz w:val="24"/>
        </w:rPr>
        <w:t>INTRODUCTION</w:t>
      </w:r>
    </w:p>
    <w:p>
      <w:pPr>
        <w:pStyle w:val="BodyText"/>
        <w:spacing w:line="360" w:lineRule="auto" w:before="73"/>
        <w:ind w:right="717" w:firstLine="288"/>
      </w:pPr>
      <w:r>
        <w:rPr/>
        <w:t>In financial terms, different methods of investments and depositing are termed as “instruments” and such of the instruments where there are specific rights and obligations are termed as “Contracts”. A Derivative is an instrument whose value</w:t>
      </w:r>
      <w:r>
        <w:rPr>
          <w:spacing w:val="-1"/>
        </w:rPr>
        <w:t> </w:t>
      </w:r>
      <w:r>
        <w:rPr/>
        <w:t>is derived from the</w:t>
      </w:r>
      <w:r>
        <w:rPr>
          <w:spacing w:val="-1"/>
        </w:rPr>
        <w:t> </w:t>
      </w:r>
      <w:r>
        <w:rPr/>
        <w:t>value of</w:t>
      </w:r>
      <w:r>
        <w:rPr>
          <w:spacing w:val="-3"/>
        </w:rPr>
        <w:t> </w:t>
      </w:r>
      <w:r>
        <w:rPr/>
        <w:t>underlying assets with respect to changes happening over a period of</w:t>
      </w:r>
      <w:r>
        <w:rPr>
          <w:spacing w:val="-3"/>
        </w:rPr>
        <w:t> </w:t>
      </w:r>
      <w:r>
        <w:rPr/>
        <w:t>time. The assets that give rise to derivatives range from commodities</w:t>
      </w:r>
      <w:r>
        <w:rPr>
          <w:spacing w:val="40"/>
        </w:rPr>
        <w:t> </w:t>
      </w:r>
      <w:r>
        <w:rPr/>
        <w:t>to stocks. The term “derivative” refers to the likely movement of</w:t>
      </w:r>
      <w:r>
        <w:rPr>
          <w:spacing w:val="-3"/>
        </w:rPr>
        <w:t> </w:t>
      </w:r>
      <w:r>
        <w:rPr/>
        <w:t>a commodity</w:t>
      </w:r>
      <w:r>
        <w:rPr>
          <w:spacing w:val="-8"/>
        </w:rPr>
        <w:t> </w:t>
      </w:r>
      <w:r>
        <w:rPr/>
        <w:t>price or a share</w:t>
      </w:r>
      <w:r>
        <w:rPr>
          <w:spacing w:val="-1"/>
        </w:rPr>
        <w:t> </w:t>
      </w:r>
      <w:r>
        <w:rPr/>
        <w:t>prices at a future</w:t>
      </w:r>
      <w:r>
        <w:rPr>
          <w:spacing w:val="-6"/>
        </w:rPr>
        <w:t> </w:t>
      </w:r>
      <w:r>
        <w:rPr/>
        <w:t>date. Thus, derivatives depend on the</w:t>
      </w:r>
      <w:r>
        <w:rPr>
          <w:spacing w:val="-1"/>
        </w:rPr>
        <w:t> </w:t>
      </w:r>
      <w:r>
        <w:rPr/>
        <w:t>investment made by the investors with respect to likely future price state. Over a period of time as the derivatives market progressed different types of participants emerged and to facilitate them different types of contracts were devised (John and Basu, 2018).</w:t>
      </w:r>
    </w:p>
    <w:p>
      <w:pPr>
        <w:pStyle w:val="BodyText"/>
        <w:spacing w:line="360" w:lineRule="auto" w:before="102"/>
        <w:ind w:right="712" w:firstLine="288"/>
      </w:pPr>
      <w:r>
        <w:rPr/>
        <w:t>The history of derivatives in Indian capital markets is longer than what is actually thought and believed. Derivatives trading was first started in the commodities market when the commodity futures exchange was setup in the Year</w:t>
      </w:r>
      <w:r>
        <w:rPr>
          <w:spacing w:val="14"/>
        </w:rPr>
        <w:t> </w:t>
      </w:r>
      <w:r>
        <w:rPr/>
        <w:t>1875 in</w:t>
      </w:r>
      <w:r>
        <w:rPr>
          <w:spacing w:val="14"/>
        </w:rPr>
        <w:t> </w:t>
      </w:r>
      <w:r>
        <w:rPr/>
        <w:t>Mumbai under</w:t>
      </w:r>
      <w:r>
        <w:rPr>
          <w:spacing w:val="14"/>
        </w:rPr>
        <w:t> </w:t>
      </w:r>
      <w:r>
        <w:rPr/>
        <w:t>Bombay Cotton</w:t>
      </w:r>
      <w:r>
        <w:rPr>
          <w:spacing w:val="14"/>
        </w:rPr>
        <w:t> </w:t>
      </w:r>
      <w:r>
        <w:rPr/>
        <w:t>Traders Association</w:t>
      </w:r>
      <w:r>
        <w:rPr>
          <w:spacing w:val="14"/>
        </w:rPr>
        <w:t> </w:t>
      </w:r>
      <w:r>
        <w:rPr/>
        <w:t>dealing with</w:t>
      </w:r>
      <w:r>
        <w:rPr>
          <w:spacing w:val="14"/>
        </w:rPr>
        <w:t> </w:t>
      </w:r>
      <w:r>
        <w:rPr/>
        <w:t>cotton. But the actual Financial</w:t>
      </w:r>
    </w:p>
    <w:p>
      <w:pPr>
        <w:pStyle w:val="BodyText"/>
        <w:spacing w:before="5"/>
        <w:ind w:left="0"/>
        <w:jc w:val="left"/>
        <w:rPr>
          <w:sz w:val="8"/>
        </w:rPr>
      </w:pPr>
      <w:r>
        <w:rPr>
          <w:sz w:val="8"/>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77435</wp:posOffset>
                </wp:positionV>
                <wp:extent cx="18300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6.097255pt;width:144.07pt;height:.72003pt;mso-position-horizontal-relative:page;mso-position-vertical-relative:paragraph;z-index:-15728128;mso-wrap-distance-left:0;mso-wrap-distance-right:0" id="docshape5" filled="true" fillcolor="#000000" stroked="false">
                <v:fill type="solid"/>
                <w10:wrap type="topAndBottom"/>
              </v:rect>
            </w:pict>
          </mc:Fallback>
        </mc:AlternateContent>
      </w:r>
    </w:p>
    <w:p>
      <w:pPr>
        <w:spacing w:line="183" w:lineRule="exact" w:before="100"/>
        <w:ind w:left="648" w:right="0" w:firstLine="0"/>
        <w:jc w:val="left"/>
        <w:rPr>
          <w:i/>
          <w:sz w:val="16"/>
        </w:rPr>
      </w:pPr>
      <w:r>
        <w:rPr>
          <w:i/>
          <w:sz w:val="16"/>
          <w:vertAlign w:val="superscript"/>
        </w:rPr>
        <w:t>1</w:t>
      </w:r>
      <w:r>
        <w:rPr>
          <w:i/>
          <w:spacing w:val="-14"/>
          <w:sz w:val="16"/>
          <w:vertAlign w:val="baseline"/>
        </w:rPr>
        <w:t> </w:t>
      </w:r>
      <w:r>
        <w:rPr>
          <w:i/>
          <w:sz w:val="16"/>
          <w:vertAlign w:val="baseline"/>
        </w:rPr>
        <w:t>Ganesh</w:t>
      </w:r>
      <w:r>
        <w:rPr>
          <w:i/>
          <w:spacing w:val="-2"/>
          <w:sz w:val="16"/>
          <w:vertAlign w:val="baseline"/>
        </w:rPr>
        <w:t> </w:t>
      </w:r>
      <w:r>
        <w:rPr>
          <w:i/>
          <w:sz w:val="16"/>
          <w:vertAlign w:val="baseline"/>
        </w:rPr>
        <w:t>B,</w:t>
      </w:r>
      <w:r>
        <w:rPr>
          <w:i/>
          <w:spacing w:val="-4"/>
          <w:sz w:val="16"/>
          <w:vertAlign w:val="baseline"/>
        </w:rPr>
        <w:t> </w:t>
      </w:r>
      <w:r>
        <w:rPr>
          <w:i/>
          <w:sz w:val="16"/>
          <w:vertAlign w:val="baseline"/>
        </w:rPr>
        <w:t>Research</w:t>
      </w:r>
      <w:r>
        <w:rPr>
          <w:i/>
          <w:spacing w:val="-1"/>
          <w:sz w:val="16"/>
          <w:vertAlign w:val="baseline"/>
        </w:rPr>
        <w:t> </w:t>
      </w:r>
      <w:r>
        <w:rPr>
          <w:i/>
          <w:sz w:val="16"/>
          <w:vertAlign w:val="baseline"/>
        </w:rPr>
        <w:t>Scholar,</w:t>
      </w:r>
      <w:r>
        <w:rPr>
          <w:i/>
          <w:spacing w:val="-4"/>
          <w:sz w:val="16"/>
          <w:vertAlign w:val="baseline"/>
        </w:rPr>
        <w:t> </w:t>
      </w:r>
      <w:r>
        <w:rPr>
          <w:i/>
          <w:sz w:val="16"/>
          <w:vertAlign w:val="baseline"/>
        </w:rPr>
        <w:t>Department</w:t>
      </w:r>
      <w:r>
        <w:rPr>
          <w:i/>
          <w:spacing w:val="-4"/>
          <w:sz w:val="16"/>
          <w:vertAlign w:val="baseline"/>
        </w:rPr>
        <w:t> </w:t>
      </w:r>
      <w:r>
        <w:rPr>
          <w:i/>
          <w:sz w:val="16"/>
          <w:vertAlign w:val="baseline"/>
        </w:rPr>
        <w:t>of</w:t>
      </w:r>
      <w:r>
        <w:rPr>
          <w:i/>
          <w:spacing w:val="-4"/>
          <w:sz w:val="16"/>
          <w:vertAlign w:val="baseline"/>
        </w:rPr>
        <w:t> </w:t>
      </w:r>
      <w:r>
        <w:rPr>
          <w:i/>
          <w:sz w:val="16"/>
          <w:vertAlign w:val="baseline"/>
        </w:rPr>
        <w:t>Business</w:t>
      </w:r>
      <w:r>
        <w:rPr>
          <w:i/>
          <w:spacing w:val="-3"/>
          <w:sz w:val="16"/>
          <w:vertAlign w:val="baseline"/>
        </w:rPr>
        <w:t> </w:t>
      </w:r>
      <w:r>
        <w:rPr>
          <w:i/>
          <w:sz w:val="16"/>
          <w:vertAlign w:val="baseline"/>
        </w:rPr>
        <w:t>Administration,</w:t>
      </w:r>
      <w:r>
        <w:rPr>
          <w:i/>
          <w:spacing w:val="-4"/>
          <w:sz w:val="16"/>
          <w:vertAlign w:val="baseline"/>
        </w:rPr>
        <w:t> </w:t>
      </w:r>
      <w:r>
        <w:rPr>
          <w:i/>
          <w:sz w:val="16"/>
          <w:vertAlign w:val="baseline"/>
        </w:rPr>
        <w:t>Annamalai University,</w:t>
      </w:r>
      <w:r>
        <w:rPr>
          <w:i/>
          <w:spacing w:val="-4"/>
          <w:sz w:val="16"/>
          <w:vertAlign w:val="baseline"/>
        </w:rPr>
        <w:t> </w:t>
      </w:r>
      <w:r>
        <w:rPr>
          <w:i/>
          <w:sz w:val="16"/>
          <w:vertAlign w:val="baseline"/>
        </w:rPr>
        <w:t>Annamalai</w:t>
      </w:r>
      <w:r>
        <w:rPr>
          <w:i/>
          <w:spacing w:val="-4"/>
          <w:sz w:val="16"/>
          <w:vertAlign w:val="baseline"/>
        </w:rPr>
        <w:t> </w:t>
      </w:r>
      <w:r>
        <w:rPr>
          <w:i/>
          <w:spacing w:val="-2"/>
          <w:sz w:val="16"/>
          <w:vertAlign w:val="baseline"/>
        </w:rPr>
        <w:t>Nagar</w:t>
      </w:r>
    </w:p>
    <w:p>
      <w:pPr>
        <w:spacing w:line="183" w:lineRule="exact" w:before="0"/>
        <w:ind w:left="648" w:right="0" w:firstLine="0"/>
        <w:jc w:val="left"/>
        <w:rPr>
          <w:i/>
          <w:sz w:val="16"/>
        </w:rPr>
      </w:pPr>
      <w:r>
        <w:rPr>
          <w:i/>
          <w:sz w:val="16"/>
          <w:vertAlign w:val="superscript"/>
        </w:rPr>
        <w:t>2</w:t>
      </w:r>
      <w:r>
        <w:rPr>
          <w:i/>
          <w:spacing w:val="-14"/>
          <w:sz w:val="16"/>
          <w:vertAlign w:val="baseline"/>
        </w:rPr>
        <w:t> </w:t>
      </w:r>
      <w:r>
        <w:rPr>
          <w:i/>
          <w:sz w:val="16"/>
          <w:vertAlign w:val="baseline"/>
        </w:rPr>
        <w:t>Velmurugan</w:t>
      </w:r>
      <w:r>
        <w:rPr>
          <w:i/>
          <w:spacing w:val="-5"/>
          <w:sz w:val="16"/>
          <w:vertAlign w:val="baseline"/>
        </w:rPr>
        <w:t> </w:t>
      </w:r>
      <w:r>
        <w:rPr>
          <w:i/>
          <w:sz w:val="16"/>
          <w:vertAlign w:val="baseline"/>
        </w:rPr>
        <w:t>V,</w:t>
      </w:r>
      <w:r>
        <w:rPr>
          <w:i/>
          <w:spacing w:val="-1"/>
          <w:sz w:val="16"/>
          <w:vertAlign w:val="baseline"/>
        </w:rPr>
        <w:t> </w:t>
      </w:r>
      <w:r>
        <w:rPr>
          <w:i/>
          <w:sz w:val="16"/>
          <w:vertAlign w:val="baseline"/>
        </w:rPr>
        <w:t>Associate</w:t>
      </w:r>
      <w:r>
        <w:rPr>
          <w:i/>
          <w:spacing w:val="1"/>
          <w:sz w:val="16"/>
          <w:vertAlign w:val="baseline"/>
        </w:rPr>
        <w:t> </w:t>
      </w:r>
      <w:r>
        <w:rPr>
          <w:i/>
          <w:sz w:val="16"/>
          <w:vertAlign w:val="baseline"/>
        </w:rPr>
        <w:t>Professor,</w:t>
      </w:r>
      <w:r>
        <w:rPr>
          <w:i/>
          <w:spacing w:val="-5"/>
          <w:sz w:val="16"/>
          <w:vertAlign w:val="baseline"/>
        </w:rPr>
        <w:t> </w:t>
      </w:r>
      <w:r>
        <w:rPr>
          <w:i/>
          <w:sz w:val="16"/>
          <w:vertAlign w:val="baseline"/>
        </w:rPr>
        <w:t>Department</w:t>
      </w:r>
      <w:r>
        <w:rPr>
          <w:i/>
          <w:spacing w:val="-5"/>
          <w:sz w:val="16"/>
          <w:vertAlign w:val="baseline"/>
        </w:rPr>
        <w:t> </w:t>
      </w:r>
      <w:r>
        <w:rPr>
          <w:i/>
          <w:sz w:val="16"/>
          <w:vertAlign w:val="baseline"/>
        </w:rPr>
        <w:t>of</w:t>
      </w:r>
      <w:r>
        <w:rPr>
          <w:i/>
          <w:spacing w:val="-6"/>
          <w:sz w:val="16"/>
          <w:vertAlign w:val="baseline"/>
        </w:rPr>
        <w:t> </w:t>
      </w:r>
      <w:r>
        <w:rPr>
          <w:i/>
          <w:sz w:val="16"/>
          <w:vertAlign w:val="baseline"/>
        </w:rPr>
        <w:t>Business</w:t>
      </w:r>
      <w:r>
        <w:rPr>
          <w:i/>
          <w:spacing w:val="-4"/>
          <w:sz w:val="16"/>
          <w:vertAlign w:val="baseline"/>
        </w:rPr>
        <w:t> </w:t>
      </w:r>
      <w:r>
        <w:rPr>
          <w:i/>
          <w:sz w:val="16"/>
          <w:vertAlign w:val="baseline"/>
        </w:rPr>
        <w:t>Administration,</w:t>
      </w:r>
      <w:r>
        <w:rPr>
          <w:i/>
          <w:spacing w:val="-6"/>
          <w:sz w:val="16"/>
          <w:vertAlign w:val="baseline"/>
        </w:rPr>
        <w:t> </w:t>
      </w:r>
      <w:r>
        <w:rPr>
          <w:i/>
          <w:sz w:val="16"/>
          <w:vertAlign w:val="baseline"/>
        </w:rPr>
        <w:t>Annamalai</w:t>
      </w:r>
      <w:r>
        <w:rPr>
          <w:i/>
          <w:spacing w:val="30"/>
          <w:sz w:val="16"/>
          <w:vertAlign w:val="baseline"/>
        </w:rPr>
        <w:t> </w:t>
      </w:r>
      <w:r>
        <w:rPr>
          <w:i/>
          <w:sz w:val="16"/>
          <w:vertAlign w:val="baseline"/>
        </w:rPr>
        <w:t>University,</w:t>
      </w:r>
      <w:r>
        <w:rPr>
          <w:i/>
          <w:spacing w:val="-5"/>
          <w:sz w:val="16"/>
          <w:vertAlign w:val="baseline"/>
        </w:rPr>
        <w:t> </w:t>
      </w:r>
      <w:r>
        <w:rPr>
          <w:i/>
          <w:sz w:val="16"/>
          <w:vertAlign w:val="baseline"/>
        </w:rPr>
        <w:t>Annamalai</w:t>
      </w:r>
      <w:r>
        <w:rPr>
          <w:i/>
          <w:spacing w:val="-6"/>
          <w:sz w:val="16"/>
          <w:vertAlign w:val="baseline"/>
        </w:rPr>
        <w:t> </w:t>
      </w:r>
      <w:r>
        <w:rPr>
          <w:i/>
          <w:spacing w:val="-2"/>
          <w:sz w:val="16"/>
          <w:vertAlign w:val="baseline"/>
        </w:rPr>
        <w:t>Nagar.</w:t>
      </w:r>
    </w:p>
    <w:p>
      <w:pPr>
        <w:spacing w:before="4"/>
        <w:ind w:left="648" w:right="0" w:firstLine="0"/>
        <w:jc w:val="left"/>
        <w:rPr>
          <w:i/>
          <w:sz w:val="16"/>
        </w:rPr>
      </w:pPr>
      <w:r>
        <w:rPr>
          <w:i/>
          <w:sz w:val="16"/>
          <w:vertAlign w:val="superscript"/>
        </w:rPr>
        <w:t>3</w:t>
      </w:r>
      <w:r>
        <w:rPr>
          <w:i/>
          <w:sz w:val="16"/>
          <w:vertAlign w:val="baseline"/>
        </w:rPr>
        <w:t>Arun</w:t>
      </w:r>
      <w:r>
        <w:rPr>
          <w:i/>
          <w:spacing w:val="-4"/>
          <w:sz w:val="16"/>
          <w:vertAlign w:val="baseline"/>
        </w:rPr>
        <w:t> </w:t>
      </w:r>
      <w:r>
        <w:rPr>
          <w:i/>
          <w:sz w:val="16"/>
          <w:vertAlign w:val="baseline"/>
        </w:rPr>
        <w:t>B</w:t>
      </w:r>
      <w:r>
        <w:rPr>
          <w:i/>
          <w:spacing w:val="-5"/>
          <w:sz w:val="16"/>
          <w:vertAlign w:val="baseline"/>
        </w:rPr>
        <w:t> </w:t>
      </w:r>
      <w:r>
        <w:rPr>
          <w:i/>
          <w:sz w:val="16"/>
          <w:vertAlign w:val="baseline"/>
        </w:rPr>
        <w:t>K,</w:t>
      </w:r>
      <w:r>
        <w:rPr>
          <w:i/>
          <w:spacing w:val="-2"/>
          <w:sz w:val="16"/>
          <w:vertAlign w:val="baseline"/>
        </w:rPr>
        <w:t> </w:t>
      </w:r>
      <w:r>
        <w:rPr>
          <w:i/>
          <w:sz w:val="16"/>
          <w:vertAlign w:val="baseline"/>
        </w:rPr>
        <w:t>Professor,</w:t>
      </w:r>
      <w:r>
        <w:rPr>
          <w:i/>
          <w:spacing w:val="-2"/>
          <w:sz w:val="16"/>
          <w:vertAlign w:val="baseline"/>
        </w:rPr>
        <w:t> </w:t>
      </w:r>
      <w:r>
        <w:rPr>
          <w:i/>
          <w:sz w:val="16"/>
          <w:vertAlign w:val="baseline"/>
        </w:rPr>
        <w:t>MATS</w:t>
      </w:r>
      <w:r>
        <w:rPr>
          <w:i/>
          <w:spacing w:val="-3"/>
          <w:sz w:val="16"/>
          <w:vertAlign w:val="baseline"/>
        </w:rPr>
        <w:t> </w:t>
      </w:r>
      <w:r>
        <w:rPr>
          <w:i/>
          <w:sz w:val="16"/>
          <w:vertAlign w:val="baseline"/>
        </w:rPr>
        <w:t>Institute</w:t>
      </w:r>
      <w:r>
        <w:rPr>
          <w:i/>
          <w:spacing w:val="-4"/>
          <w:sz w:val="16"/>
          <w:vertAlign w:val="baseline"/>
        </w:rPr>
        <w:t> </w:t>
      </w:r>
      <w:r>
        <w:rPr>
          <w:i/>
          <w:sz w:val="16"/>
          <w:vertAlign w:val="baseline"/>
        </w:rPr>
        <w:t>of</w:t>
      </w:r>
      <w:r>
        <w:rPr>
          <w:i/>
          <w:spacing w:val="3"/>
          <w:sz w:val="16"/>
          <w:vertAlign w:val="baseline"/>
        </w:rPr>
        <w:t> </w:t>
      </w:r>
      <w:r>
        <w:rPr>
          <w:i/>
          <w:sz w:val="16"/>
          <w:vertAlign w:val="baseline"/>
        </w:rPr>
        <w:t>Management</w:t>
      </w:r>
      <w:r>
        <w:rPr>
          <w:i/>
          <w:spacing w:val="-6"/>
          <w:sz w:val="16"/>
          <w:vertAlign w:val="baseline"/>
        </w:rPr>
        <w:t> </w:t>
      </w:r>
      <w:r>
        <w:rPr>
          <w:i/>
          <w:sz w:val="16"/>
          <w:vertAlign w:val="baseline"/>
        </w:rPr>
        <w:t>and</w:t>
      </w:r>
      <w:r>
        <w:rPr>
          <w:i/>
          <w:spacing w:val="32"/>
          <w:sz w:val="16"/>
          <w:vertAlign w:val="baseline"/>
        </w:rPr>
        <w:t> </w:t>
      </w:r>
      <w:r>
        <w:rPr>
          <w:i/>
          <w:sz w:val="16"/>
          <w:vertAlign w:val="baseline"/>
        </w:rPr>
        <w:t>Entrepreneurship,</w:t>
      </w:r>
      <w:r>
        <w:rPr>
          <w:i/>
          <w:spacing w:val="-6"/>
          <w:sz w:val="16"/>
          <w:vertAlign w:val="baseline"/>
        </w:rPr>
        <w:t> </w:t>
      </w:r>
      <w:r>
        <w:rPr>
          <w:i/>
          <w:spacing w:val="-2"/>
          <w:sz w:val="16"/>
          <w:vertAlign w:val="baseline"/>
        </w:rPr>
        <w:t>Bangalore</w:t>
      </w:r>
    </w:p>
    <w:p>
      <w:pPr>
        <w:spacing w:after="0"/>
        <w:jc w:val="left"/>
        <w:rPr>
          <w:i/>
          <w:sz w:val="16"/>
        </w:rPr>
        <w:sectPr>
          <w:headerReference w:type="default" r:id="rId5"/>
          <w:footerReference w:type="default" r:id="rId6"/>
          <w:type w:val="continuous"/>
          <w:pgSz w:w="12240" w:h="15840"/>
          <w:pgMar w:header="435" w:footer="623" w:top="1120" w:bottom="820" w:left="1080" w:right="720"/>
          <w:pgNumType w:start="5221"/>
        </w:sectPr>
      </w:pPr>
    </w:p>
    <w:p>
      <w:pPr>
        <w:pStyle w:val="BodyText"/>
        <w:spacing w:before="115"/>
        <w:ind w:left="0"/>
        <w:jc w:val="left"/>
        <w:rPr>
          <w:i/>
        </w:rPr>
      </w:pPr>
    </w:p>
    <w:p>
      <w:pPr>
        <w:pStyle w:val="BodyText"/>
        <w:spacing w:line="360" w:lineRule="auto"/>
        <w:ind w:right="719"/>
      </w:pPr>
      <w:r>
        <w:rPr/>
        <w:t>Derivatives contract started in India in the year 2000 after the Securities and Exchange Board of India (SEBI) granted the approval for the same. First the</w:t>
      </w:r>
      <w:r>
        <w:rPr>
          <w:spacing w:val="-3"/>
        </w:rPr>
        <w:t> </w:t>
      </w:r>
      <w:r>
        <w:rPr/>
        <w:t>approval was given only</w:t>
      </w:r>
      <w:r>
        <w:rPr>
          <w:spacing w:val="-5"/>
        </w:rPr>
        <w:t> </w:t>
      </w:r>
      <w:r>
        <w:rPr/>
        <w:t>to trade in the Index futures contracts, later the trading in Options</w:t>
      </w:r>
      <w:r>
        <w:rPr>
          <w:spacing w:val="-1"/>
        </w:rPr>
        <w:t> </w:t>
      </w:r>
      <w:r>
        <w:rPr/>
        <w:t>contracts</w:t>
      </w:r>
      <w:r>
        <w:rPr>
          <w:spacing w:val="-1"/>
        </w:rPr>
        <w:t> </w:t>
      </w:r>
      <w:r>
        <w:rPr/>
        <w:t>was</w:t>
      </w:r>
      <w:r>
        <w:rPr>
          <w:spacing w:val="-1"/>
        </w:rPr>
        <w:t> </w:t>
      </w:r>
      <w:r>
        <w:rPr/>
        <w:t>approved at the</w:t>
      </w:r>
      <w:r>
        <w:rPr>
          <w:spacing w:val="-3"/>
        </w:rPr>
        <w:t> </w:t>
      </w:r>
      <w:r>
        <w:rPr/>
        <w:t>index levels. In the</w:t>
      </w:r>
      <w:r>
        <w:rPr>
          <w:spacing w:val="-3"/>
        </w:rPr>
        <w:t> </w:t>
      </w:r>
      <w:r>
        <w:rPr/>
        <w:t>year 2001 trading</w:t>
      </w:r>
      <w:r>
        <w:rPr>
          <w:spacing w:val="-5"/>
        </w:rPr>
        <w:t> </w:t>
      </w:r>
      <w:r>
        <w:rPr/>
        <w:t>in individual shares</w:t>
      </w:r>
      <w:r>
        <w:rPr>
          <w:spacing w:val="-1"/>
        </w:rPr>
        <w:t> </w:t>
      </w:r>
      <w:r>
        <w:rPr/>
        <w:t>began by the approval from SEBI. In</w:t>
      </w:r>
      <w:r>
        <w:rPr>
          <w:spacing w:val="21"/>
        </w:rPr>
        <w:t> </w:t>
      </w:r>
      <w:r>
        <w:rPr/>
        <w:t>India the trading and settlement in</w:t>
      </w:r>
      <w:r>
        <w:rPr>
          <w:spacing w:val="21"/>
        </w:rPr>
        <w:t> </w:t>
      </w:r>
      <w:r>
        <w:rPr/>
        <w:t>derivative contracts is done by following the rules and regulations prescribed by SEBI. At present the Indian Future and Options market has become a 72 lakh crores rupees markets in the turnover size (Fischer, 2017 and Prasanna Chandra, 2019).</w:t>
      </w:r>
    </w:p>
    <w:p>
      <w:pPr>
        <w:pStyle w:val="BodyText"/>
        <w:spacing w:line="360" w:lineRule="auto" w:before="101"/>
        <w:ind w:right="717" w:firstLine="288"/>
      </w:pPr>
      <w:r>
        <w:rPr/>
        <w:t>Any</w:t>
      </w:r>
      <w:r>
        <w:rPr>
          <w:spacing w:val="-2"/>
        </w:rPr>
        <w:t> </w:t>
      </w:r>
      <w:r>
        <w:rPr/>
        <w:t>business carries the</w:t>
      </w:r>
      <w:r>
        <w:rPr>
          <w:spacing w:val="-5"/>
        </w:rPr>
        <w:t> </w:t>
      </w:r>
      <w:r>
        <w:rPr/>
        <w:t>risk of</w:t>
      </w:r>
      <w:r>
        <w:rPr>
          <w:spacing w:val="-2"/>
        </w:rPr>
        <w:t> </w:t>
      </w:r>
      <w:r>
        <w:rPr/>
        <w:t>uncertainity,at every</w:t>
      </w:r>
      <w:r>
        <w:rPr>
          <w:spacing w:val="-7"/>
        </w:rPr>
        <w:t> </w:t>
      </w:r>
      <w:r>
        <w:rPr/>
        <w:t>stage a manager has to</w:t>
      </w:r>
      <w:r>
        <w:rPr>
          <w:spacing w:val="-2"/>
        </w:rPr>
        <w:t> </w:t>
      </w:r>
      <w:r>
        <w:rPr/>
        <w:t>come across the uncertainity. Hence it is important for the companies ,investors and traders to implement the risk management products</w:t>
      </w:r>
      <w:r>
        <w:rPr>
          <w:spacing w:val="40"/>
        </w:rPr>
        <w:t> </w:t>
      </w:r>
      <w:r>
        <w:rPr/>
        <w:t>to mitigate the risk. The underlying principle is these derivative instruments transfers the risk from risk averse individual to risk seeker individual for a predetermined price (Punithavathy, 2012 and Vohra and Bagri, 2017).</w:t>
      </w:r>
    </w:p>
    <w:p>
      <w:pPr>
        <w:pStyle w:val="BodyText"/>
        <w:spacing w:line="360" w:lineRule="auto" w:before="98"/>
        <w:ind w:right="717" w:firstLine="288"/>
      </w:pPr>
      <w:r>
        <w:rPr/>
        <w:t>Futures and options contracts are available for trading in terms changes happening in foreign exchange, bank interest rates, stock indices, equity</w:t>
      </w:r>
      <w:r>
        <w:rPr>
          <w:spacing w:val="-4"/>
        </w:rPr>
        <w:t> </w:t>
      </w:r>
      <w:r>
        <w:rPr/>
        <w:t>shares and commodities. The largest amount of derivative trading</w:t>
      </w:r>
      <w:r>
        <w:rPr>
          <w:spacing w:val="-4"/>
        </w:rPr>
        <w:t> </w:t>
      </w:r>
      <w:r>
        <w:rPr/>
        <w:t>happens in the world</w:t>
      </w:r>
      <w:r>
        <w:rPr>
          <w:spacing w:val="40"/>
        </w:rPr>
        <w:t> </w:t>
      </w:r>
      <w:r>
        <w:rPr/>
        <w:t>with respect to</w:t>
      </w:r>
      <w:r>
        <w:rPr>
          <w:spacing w:val="-2"/>
        </w:rPr>
        <w:t> </w:t>
      </w:r>
      <w:r>
        <w:rPr/>
        <w:t>government bonds of</w:t>
      </w:r>
      <w:r>
        <w:rPr>
          <w:spacing w:val="-2"/>
        </w:rPr>
        <w:t> </w:t>
      </w:r>
      <w:r>
        <w:rPr/>
        <w:t>foreign countries, the stock market indices and currency</w:t>
      </w:r>
      <w:r>
        <w:rPr>
          <w:spacing w:val="-8"/>
        </w:rPr>
        <w:t> </w:t>
      </w:r>
      <w:r>
        <w:rPr/>
        <w:t>exchange</w:t>
      </w:r>
      <w:r>
        <w:rPr>
          <w:spacing w:val="-6"/>
        </w:rPr>
        <w:t> </w:t>
      </w:r>
      <w:r>
        <w:rPr/>
        <w:t>rates.</w:t>
      </w:r>
    </w:p>
    <w:p>
      <w:pPr>
        <w:pStyle w:val="BodyText"/>
        <w:spacing w:line="360" w:lineRule="auto" w:before="104"/>
        <w:ind w:right="713" w:firstLine="288"/>
      </w:pPr>
      <w:r>
        <w:rPr/>
        <w:t>Critically</w:t>
      </w:r>
      <w:r>
        <w:rPr>
          <w:spacing w:val="-8"/>
        </w:rPr>
        <w:t> </w:t>
      </w:r>
      <w:r>
        <w:rPr/>
        <w:t>analyzing the</w:t>
      </w:r>
      <w:r>
        <w:rPr>
          <w:spacing w:val="-1"/>
        </w:rPr>
        <w:t> </w:t>
      </w:r>
      <w:r>
        <w:rPr/>
        <w:t>genesis of</w:t>
      </w:r>
      <w:r>
        <w:rPr>
          <w:spacing w:val="-3"/>
        </w:rPr>
        <w:t> </w:t>
      </w:r>
      <w:r>
        <w:rPr/>
        <w:t>derivative</w:t>
      </w:r>
      <w:r>
        <w:rPr>
          <w:spacing w:val="-1"/>
        </w:rPr>
        <w:t> </w:t>
      </w:r>
      <w:r>
        <w:rPr/>
        <w:t>markets</w:t>
      </w:r>
      <w:r>
        <w:rPr>
          <w:spacing w:val="-4"/>
        </w:rPr>
        <w:t> </w:t>
      </w:r>
      <w:r>
        <w:rPr/>
        <w:t>in the</w:t>
      </w:r>
      <w:r>
        <w:rPr>
          <w:spacing w:val="-6"/>
        </w:rPr>
        <w:t> </w:t>
      </w:r>
      <w:r>
        <w:rPr/>
        <w:t>world, Marlowe</w:t>
      </w:r>
      <w:r>
        <w:rPr>
          <w:spacing w:val="40"/>
        </w:rPr>
        <w:t> </w:t>
      </w:r>
      <w:r>
        <w:rPr/>
        <w:t>(2000)</w:t>
      </w:r>
      <w:r>
        <w:rPr>
          <w:spacing w:val="40"/>
        </w:rPr>
        <w:t> </w:t>
      </w:r>
      <w:r>
        <w:rPr/>
        <w:t>argues</w:t>
      </w:r>
      <w:r>
        <w:rPr>
          <w:spacing w:val="40"/>
        </w:rPr>
        <w:t> </w:t>
      </w:r>
      <w:r>
        <w:rPr/>
        <w:t>that the</w:t>
      </w:r>
      <w:r>
        <w:rPr>
          <w:spacing w:val="40"/>
        </w:rPr>
        <w:t> </w:t>
      </w:r>
      <w:r>
        <w:rPr/>
        <w:t>emergence of the</w:t>
      </w:r>
      <w:r>
        <w:rPr>
          <w:spacing w:val="40"/>
        </w:rPr>
        <w:t> </w:t>
      </w:r>
      <w:r>
        <w:rPr/>
        <w:t>derivative market products most notably forwards, futures and options can</w:t>
      </w:r>
      <w:r>
        <w:rPr>
          <w:spacing w:val="14"/>
        </w:rPr>
        <w:t> </w:t>
      </w:r>
      <w:r>
        <w:rPr/>
        <w:t>be traced back</w:t>
      </w:r>
      <w:r>
        <w:rPr>
          <w:spacing w:val="14"/>
        </w:rPr>
        <w:t> </w:t>
      </w:r>
      <w:r>
        <w:rPr/>
        <w:t>to the willingness of</w:t>
      </w:r>
      <w:r>
        <w:rPr>
          <w:spacing w:val="40"/>
        </w:rPr>
        <w:t> </w:t>
      </w:r>
      <w:r>
        <w:rPr/>
        <w:t>risk-averse</w:t>
      </w:r>
      <w:r>
        <w:rPr>
          <w:spacing w:val="40"/>
        </w:rPr>
        <w:t> </w:t>
      </w:r>
      <w:r>
        <w:rPr/>
        <w:t>economic</w:t>
      </w:r>
      <w:r>
        <w:rPr>
          <w:spacing w:val="40"/>
        </w:rPr>
        <w:t> </w:t>
      </w:r>
      <w:r>
        <w:rPr/>
        <w:t>agents</w:t>
      </w:r>
      <w:r>
        <w:rPr>
          <w:spacing w:val="40"/>
        </w:rPr>
        <w:t> </w:t>
      </w:r>
      <w:r>
        <w:rPr/>
        <w:t>to</w:t>
      </w:r>
      <w:r>
        <w:rPr>
          <w:spacing w:val="40"/>
        </w:rPr>
        <w:t> </w:t>
      </w:r>
      <w:r>
        <w:rPr/>
        <w:t>guard</w:t>
      </w:r>
      <w:r>
        <w:rPr>
          <w:spacing w:val="40"/>
        </w:rPr>
        <w:t> </w:t>
      </w:r>
      <w:r>
        <w:rPr/>
        <w:t>themselves</w:t>
      </w:r>
      <w:r>
        <w:rPr>
          <w:spacing w:val="40"/>
        </w:rPr>
        <w:t> </w:t>
      </w:r>
      <w:r>
        <w:rPr/>
        <w:t>against</w:t>
      </w:r>
      <w:r>
        <w:rPr>
          <w:spacing w:val="40"/>
        </w:rPr>
        <w:t> </w:t>
      </w:r>
      <w:r>
        <w:rPr/>
        <w:t>uncertainties</w:t>
      </w:r>
      <w:r>
        <w:rPr>
          <w:spacing w:val="40"/>
        </w:rPr>
        <w:t> </w:t>
      </w:r>
      <w:r>
        <w:rPr/>
        <w:t>arising</w:t>
      </w:r>
      <w:r>
        <w:rPr>
          <w:spacing w:val="40"/>
        </w:rPr>
        <w:t> </w:t>
      </w:r>
      <w:r>
        <w:rPr/>
        <w:t>out</w:t>
      </w:r>
      <w:r>
        <w:rPr>
          <w:spacing w:val="40"/>
        </w:rPr>
        <w:t> </w:t>
      </w:r>
      <w:r>
        <w:rPr/>
        <w:t>of fluctuations in asset prices. It is generally stated that regulation has an important and critical role to ensure the efficient and smooth functioning of the markets.</w:t>
      </w:r>
    </w:p>
    <w:p>
      <w:pPr>
        <w:pStyle w:val="BodyText"/>
        <w:spacing w:line="360" w:lineRule="auto" w:before="99"/>
        <w:ind w:right="713" w:firstLine="288"/>
      </w:pPr>
      <w:r>
        <w:rPr/>
        <w:t>Analyzing</w:t>
      </w:r>
      <w:r>
        <w:rPr>
          <w:spacing w:val="-3"/>
        </w:rPr>
        <w:t> </w:t>
      </w:r>
      <w:r>
        <w:rPr/>
        <w:t>the</w:t>
      </w:r>
      <w:r>
        <w:rPr>
          <w:spacing w:val="-1"/>
        </w:rPr>
        <w:t> </w:t>
      </w:r>
      <w:r>
        <w:rPr/>
        <w:t>reasons for the</w:t>
      </w:r>
      <w:r>
        <w:rPr>
          <w:spacing w:val="-1"/>
        </w:rPr>
        <w:t> </w:t>
      </w:r>
      <w:r>
        <w:rPr/>
        <w:t>emergence</w:t>
      </w:r>
      <w:r>
        <w:rPr>
          <w:spacing w:val="-1"/>
        </w:rPr>
        <w:t> </w:t>
      </w:r>
      <w:r>
        <w:rPr/>
        <w:t>of</w:t>
      </w:r>
      <w:r>
        <w:rPr>
          <w:spacing w:val="-3"/>
        </w:rPr>
        <w:t> </w:t>
      </w:r>
      <w:r>
        <w:rPr/>
        <w:t>derivatives market in India, Avadhani (2015) stated that a derivative as an innovative financial instrument, emerged to protect against the risks generated in the past, as the history of Indian financial markets has several instances of sufferings to the investors due to associated risk losing rather than </w:t>
      </w:r>
      <w:r>
        <w:rPr>
          <w:spacing w:val="-2"/>
        </w:rPr>
        <w:t>gaining.</w:t>
      </w:r>
    </w:p>
    <w:p>
      <w:pPr>
        <w:pStyle w:val="BodyText"/>
        <w:spacing w:line="360" w:lineRule="auto" w:before="99"/>
        <w:ind w:right="714" w:firstLine="288"/>
      </w:pPr>
      <w:r>
        <w:rPr/>
        <w:t>While searching for utilitarian value of derivatives Sahoo (2016)</w:t>
      </w:r>
      <w:r>
        <w:rPr>
          <w:spacing w:val="40"/>
        </w:rPr>
        <w:t> </w:t>
      </w:r>
      <w:r>
        <w:rPr/>
        <w:t>opines</w:t>
      </w:r>
      <w:r>
        <w:rPr>
          <w:spacing w:val="40"/>
        </w:rPr>
        <w:t> </w:t>
      </w:r>
      <w:r>
        <w:rPr/>
        <w:t>that derivative</w:t>
      </w:r>
      <w:r>
        <w:rPr>
          <w:spacing w:val="40"/>
        </w:rPr>
        <w:t> </w:t>
      </w:r>
      <w:r>
        <w:rPr/>
        <w:t>products</w:t>
      </w:r>
      <w:r>
        <w:rPr>
          <w:spacing w:val="40"/>
        </w:rPr>
        <w:t> </w:t>
      </w:r>
      <w:r>
        <w:rPr/>
        <w:t>initially emerged,</w:t>
      </w:r>
      <w:r>
        <w:rPr>
          <w:spacing w:val="40"/>
        </w:rPr>
        <w:t> </w:t>
      </w:r>
      <w:r>
        <w:rPr/>
        <w:t>as</w:t>
      </w:r>
      <w:r>
        <w:rPr>
          <w:spacing w:val="40"/>
        </w:rPr>
        <w:t> </w:t>
      </w:r>
      <w:r>
        <w:rPr/>
        <w:t>hedging (or protecting) devices against fluctuation in commodity prices and the commodity-linked derivatives remained the sole form of such</w:t>
      </w:r>
      <w:r>
        <w:rPr>
          <w:spacing w:val="40"/>
        </w:rPr>
        <w:t> </w:t>
      </w:r>
      <w:r>
        <w:rPr/>
        <w:t>products for</w:t>
      </w:r>
      <w:r>
        <w:rPr>
          <w:spacing w:val="40"/>
        </w:rPr>
        <w:t> </w:t>
      </w:r>
      <w:r>
        <w:rPr/>
        <w:t>many</w:t>
      </w:r>
      <w:r>
        <w:rPr>
          <w:spacing w:val="40"/>
        </w:rPr>
        <w:t> </w:t>
      </w:r>
      <w:r>
        <w:rPr/>
        <w:t>years.</w:t>
      </w:r>
    </w:p>
    <w:p>
      <w:pPr>
        <w:pStyle w:val="BodyText"/>
        <w:spacing w:line="360" w:lineRule="auto" w:before="103"/>
        <w:ind w:right="708" w:firstLine="288"/>
      </w:pPr>
      <w:r>
        <w:rPr/>
        <w:t>Due to its attractiveness with respect to the probability of earning money in a short-time, derivatives have</w:t>
      </w:r>
      <w:r>
        <w:rPr>
          <w:spacing w:val="40"/>
        </w:rPr>
        <w:t> </w:t>
      </w:r>
      <w:r>
        <w:rPr/>
        <w:t>become increasingly popular and consequent opportunities for financial frauds. Against this background, Sahoo (2016) states that the legal</w:t>
      </w:r>
      <w:r>
        <w:rPr>
          <w:spacing w:val="66"/>
        </w:rPr>
        <w:t> </w:t>
      </w:r>
      <w:r>
        <w:rPr/>
        <w:t>framework</w:t>
      </w:r>
      <w:r>
        <w:rPr>
          <w:spacing w:val="64"/>
        </w:rPr>
        <w:t> </w:t>
      </w:r>
      <w:r>
        <w:rPr/>
        <w:t>for</w:t>
      </w:r>
      <w:r>
        <w:rPr>
          <w:spacing w:val="12"/>
        </w:rPr>
        <w:t> </w:t>
      </w:r>
      <w:r>
        <w:rPr/>
        <w:t>derivatives</w:t>
      </w:r>
      <w:r>
        <w:rPr>
          <w:spacing w:val="63"/>
        </w:rPr>
        <w:t> </w:t>
      </w:r>
      <w:r>
        <w:rPr/>
        <w:t>trading is</w:t>
      </w:r>
      <w:r>
        <w:rPr>
          <w:spacing w:val="63"/>
        </w:rPr>
        <w:t> </w:t>
      </w:r>
      <w:r>
        <w:rPr/>
        <w:t>a</w:t>
      </w:r>
      <w:r>
        <w:rPr>
          <w:spacing w:val="66"/>
        </w:rPr>
        <w:t> </w:t>
      </w:r>
      <w:r>
        <w:rPr/>
        <w:t>critical part</w:t>
      </w:r>
      <w:r>
        <w:rPr>
          <w:spacing w:val="66"/>
        </w:rPr>
        <w:t> </w:t>
      </w:r>
      <w:r>
        <w:rPr/>
        <w:t>of overall</w:t>
      </w:r>
      <w:r>
        <w:rPr>
          <w:spacing w:val="61"/>
        </w:rPr>
        <w:t> </w:t>
      </w:r>
      <w:r>
        <w:rPr/>
        <w:t>regulatory</w:t>
      </w:r>
      <w:r>
        <w:rPr>
          <w:spacing w:val="60"/>
        </w:rPr>
        <w:t> </w:t>
      </w:r>
      <w:r>
        <w:rPr/>
        <w:t>framework of derivative markets in order to obviate the frauds.</w:t>
      </w:r>
      <w:r>
        <w:rPr>
          <w:spacing w:val="40"/>
        </w:rPr>
        <w:t> </w:t>
      </w:r>
      <w:r>
        <w:rPr/>
        <w:t>The purpose of regulation</w:t>
      </w:r>
      <w:r>
        <w:rPr>
          <w:spacing w:val="40"/>
        </w:rPr>
        <w:t> </w:t>
      </w:r>
      <w:r>
        <w:rPr/>
        <w:t>is to</w:t>
      </w:r>
      <w:r>
        <w:rPr>
          <w:spacing w:val="40"/>
        </w:rPr>
        <w:t> </w:t>
      </w:r>
      <w:r>
        <w:rPr/>
        <w:t>encourage</w:t>
      </w:r>
      <w:r>
        <w:rPr>
          <w:spacing w:val="40"/>
        </w:rPr>
        <w:t> </w:t>
      </w:r>
      <w:r>
        <w:rPr/>
        <w:t>the efficiency</w:t>
      </w:r>
      <w:r>
        <w:rPr>
          <w:spacing w:val="40"/>
        </w:rPr>
        <w:t> </w:t>
      </w:r>
      <w:r>
        <w:rPr/>
        <w:t>and competition rather than impeding it.</w:t>
      </w:r>
    </w:p>
    <w:p>
      <w:pPr>
        <w:pStyle w:val="BodyText"/>
        <w:spacing w:line="360" w:lineRule="auto" w:before="100"/>
        <w:ind w:right="719" w:firstLine="288"/>
      </w:pPr>
      <w:r>
        <w:rPr/>
        <w:t>The present research study focuses to study the various users of Derivatives Instruments and the concerned traders who are termed as “participants”.</w:t>
      </w:r>
    </w:p>
    <w:p>
      <w:pPr>
        <w:pStyle w:val="BodyText"/>
        <w:spacing w:after="0" w:line="360" w:lineRule="auto"/>
        <w:sectPr>
          <w:pgSz w:w="12240" w:h="15840"/>
          <w:pgMar w:header="435" w:footer="623" w:top="1120" w:bottom="820" w:left="1080" w:right="720"/>
        </w:sectPr>
      </w:pPr>
    </w:p>
    <w:p>
      <w:pPr>
        <w:pStyle w:val="BodyText"/>
        <w:spacing w:before="120"/>
        <w:ind w:left="0"/>
        <w:jc w:val="left"/>
      </w:pPr>
    </w:p>
    <w:p>
      <w:pPr>
        <w:pStyle w:val="Heading1"/>
        <w:numPr>
          <w:ilvl w:val="0"/>
          <w:numId w:val="1"/>
        </w:numPr>
        <w:tabs>
          <w:tab w:pos="617" w:val="left" w:leader="none"/>
        </w:tabs>
        <w:spacing w:line="240" w:lineRule="auto" w:before="0" w:after="0"/>
        <w:ind w:left="617" w:right="0" w:hanging="257"/>
        <w:jc w:val="left"/>
      </w:pPr>
      <w:r>
        <w:rPr/>
        <w:t>RATIONALE</w:t>
      </w:r>
      <w:r>
        <w:rPr>
          <w:spacing w:val="-13"/>
        </w:rPr>
        <w:t> </w:t>
      </w:r>
      <w:r>
        <w:rPr/>
        <w:t>OF</w:t>
      </w:r>
      <w:r>
        <w:rPr>
          <w:spacing w:val="-5"/>
        </w:rPr>
        <w:t> </w:t>
      </w:r>
      <w:r>
        <w:rPr/>
        <w:t>THE</w:t>
      </w:r>
      <w:r>
        <w:rPr>
          <w:spacing w:val="-2"/>
        </w:rPr>
        <w:t> </w:t>
      </w:r>
      <w:r>
        <w:rPr>
          <w:spacing w:val="-4"/>
        </w:rPr>
        <w:t>STUDY</w:t>
      </w:r>
    </w:p>
    <w:p>
      <w:pPr>
        <w:pStyle w:val="BodyText"/>
        <w:spacing w:before="188"/>
        <w:ind w:left="648"/>
        <w:jc w:val="left"/>
      </w:pPr>
      <w:r>
        <w:rPr/>
        <w:t>The</w:t>
      </w:r>
      <w:r>
        <w:rPr>
          <w:spacing w:val="-9"/>
        </w:rPr>
        <w:t> </w:t>
      </w:r>
      <w:r>
        <w:rPr/>
        <w:t>present</w:t>
      </w:r>
      <w:r>
        <w:rPr>
          <w:spacing w:val="-4"/>
        </w:rPr>
        <w:t> </w:t>
      </w:r>
      <w:r>
        <w:rPr/>
        <w:t>study</w:t>
      </w:r>
      <w:r>
        <w:rPr>
          <w:spacing w:val="-10"/>
        </w:rPr>
        <w:t> </w:t>
      </w:r>
      <w:r>
        <w:rPr/>
        <w:t>was</w:t>
      </w:r>
      <w:r>
        <w:rPr>
          <w:spacing w:val="-7"/>
        </w:rPr>
        <w:t> </w:t>
      </w:r>
      <w:r>
        <w:rPr/>
        <w:t>undertaken</w:t>
      </w:r>
      <w:r>
        <w:rPr>
          <w:spacing w:val="-5"/>
        </w:rPr>
        <w:t> </w:t>
      </w:r>
      <w:r>
        <w:rPr/>
        <w:t>for</w:t>
      </w:r>
      <w:r>
        <w:rPr>
          <w:spacing w:val="2"/>
        </w:rPr>
        <w:t> </w:t>
      </w:r>
      <w:r>
        <w:rPr/>
        <w:t>following</w:t>
      </w:r>
      <w:r>
        <w:rPr>
          <w:spacing w:val="-10"/>
        </w:rPr>
        <w:t> </w:t>
      </w:r>
      <w:r>
        <w:rPr>
          <w:spacing w:val="-2"/>
        </w:rPr>
        <w:t>reasons:</w:t>
      </w:r>
    </w:p>
    <w:p>
      <w:pPr>
        <w:pStyle w:val="ListParagraph"/>
        <w:numPr>
          <w:ilvl w:val="1"/>
          <w:numId w:val="1"/>
        </w:numPr>
        <w:tabs>
          <w:tab w:pos="781" w:val="left" w:leader="none"/>
        </w:tabs>
        <w:spacing w:line="360" w:lineRule="auto" w:before="217" w:after="0"/>
        <w:ind w:left="360" w:right="718" w:firstLine="288"/>
        <w:jc w:val="both"/>
        <w:rPr>
          <w:sz w:val="20"/>
        </w:rPr>
      </w:pPr>
      <w:r>
        <w:rPr>
          <w:sz w:val="20"/>
        </w:rPr>
        <w:t>Trading in derivatives require adequate levels of self-reflection and self-analysis on the part of the traders in order to</w:t>
      </w:r>
      <w:r>
        <w:rPr>
          <w:spacing w:val="-2"/>
          <w:sz w:val="20"/>
        </w:rPr>
        <w:t> </w:t>
      </w:r>
      <w:r>
        <w:rPr>
          <w:sz w:val="20"/>
        </w:rPr>
        <w:t>approach the</w:t>
      </w:r>
      <w:r>
        <w:rPr>
          <w:spacing w:val="-5"/>
          <w:sz w:val="20"/>
        </w:rPr>
        <w:t> </w:t>
      </w:r>
      <w:r>
        <w:rPr>
          <w:sz w:val="20"/>
        </w:rPr>
        <w:t>real price of</w:t>
      </w:r>
      <w:r>
        <w:rPr>
          <w:spacing w:val="-2"/>
          <w:sz w:val="20"/>
        </w:rPr>
        <w:t> </w:t>
      </w:r>
      <w:r>
        <w:rPr>
          <w:sz w:val="20"/>
        </w:rPr>
        <w:t>a commodity</w:t>
      </w:r>
      <w:r>
        <w:rPr>
          <w:spacing w:val="-2"/>
          <w:sz w:val="20"/>
        </w:rPr>
        <w:t> </w:t>
      </w:r>
      <w:r>
        <w:rPr>
          <w:sz w:val="20"/>
        </w:rPr>
        <w:t>or a share. Against this backdrop, the researchers were interested to know more about the risk taken by the traders in the derivatives market and therefore the present study was </w:t>
      </w:r>
      <w:r>
        <w:rPr>
          <w:spacing w:val="-2"/>
          <w:sz w:val="20"/>
        </w:rPr>
        <w:t>undertaken.</w:t>
      </w:r>
    </w:p>
    <w:p>
      <w:pPr>
        <w:pStyle w:val="ListParagraph"/>
        <w:numPr>
          <w:ilvl w:val="1"/>
          <w:numId w:val="1"/>
        </w:numPr>
        <w:tabs>
          <w:tab w:pos="781" w:val="left" w:leader="none"/>
        </w:tabs>
        <w:spacing w:line="360" w:lineRule="auto" w:before="98" w:after="0"/>
        <w:ind w:left="360" w:right="722" w:firstLine="288"/>
        <w:jc w:val="both"/>
        <w:rPr>
          <w:sz w:val="20"/>
        </w:rPr>
      </w:pPr>
      <w:r>
        <w:rPr>
          <w:sz w:val="20"/>
        </w:rPr>
        <w:t>In present day business context, there are uncertainties due to rapid changes. Therefore, it is always better to mitigate the risk involved in equity shares market with the help of derivatives market. The present study was undertaken because of the relevance of the derivatives market.</w:t>
      </w:r>
    </w:p>
    <w:p>
      <w:pPr>
        <w:pStyle w:val="ListParagraph"/>
        <w:numPr>
          <w:ilvl w:val="1"/>
          <w:numId w:val="1"/>
        </w:numPr>
        <w:tabs>
          <w:tab w:pos="805" w:val="left" w:leader="none"/>
        </w:tabs>
        <w:spacing w:line="360" w:lineRule="auto" w:before="103" w:after="0"/>
        <w:ind w:left="360" w:right="712" w:firstLine="288"/>
        <w:jc w:val="both"/>
        <w:rPr>
          <w:sz w:val="20"/>
        </w:rPr>
      </w:pPr>
      <w:r>
        <w:rPr>
          <w:sz w:val="20"/>
        </w:rPr>
        <w:t>The researchers were curious to know the different types of contracts and different types of participants involved in the Indian derivatives market. The present study was undertaken because of this curiosity on the part of the</w:t>
      </w:r>
      <w:r>
        <w:rPr>
          <w:spacing w:val="-3"/>
          <w:sz w:val="20"/>
        </w:rPr>
        <w:t> </w:t>
      </w:r>
      <w:r>
        <w:rPr>
          <w:sz w:val="20"/>
        </w:rPr>
        <w:t>researchers.</w:t>
      </w:r>
    </w:p>
    <w:p>
      <w:pPr>
        <w:pStyle w:val="BodyText"/>
        <w:spacing w:before="12"/>
        <w:ind w:left="0"/>
        <w:jc w:val="left"/>
      </w:pPr>
    </w:p>
    <w:p>
      <w:pPr>
        <w:pStyle w:val="Heading1"/>
        <w:numPr>
          <w:ilvl w:val="0"/>
          <w:numId w:val="1"/>
        </w:numPr>
        <w:tabs>
          <w:tab w:pos="693" w:val="left" w:leader="none"/>
        </w:tabs>
        <w:spacing w:line="240" w:lineRule="auto" w:before="1" w:after="0"/>
        <w:ind w:left="693" w:right="0" w:hanging="333"/>
        <w:jc w:val="left"/>
      </w:pPr>
      <w:r>
        <w:rPr/>
        <w:t>OBJECTIVES</w:t>
      </w:r>
      <w:r>
        <w:rPr>
          <w:spacing w:val="-9"/>
        </w:rPr>
        <w:t> </w:t>
      </w:r>
      <w:r>
        <w:rPr/>
        <w:t>OF</w:t>
      </w:r>
      <w:r>
        <w:rPr>
          <w:spacing w:val="-5"/>
        </w:rPr>
        <w:t> </w:t>
      </w:r>
      <w:r>
        <w:rPr/>
        <w:t>THE</w:t>
      </w:r>
      <w:r>
        <w:rPr>
          <w:spacing w:val="-7"/>
        </w:rPr>
        <w:t> </w:t>
      </w:r>
      <w:r>
        <w:rPr>
          <w:spacing w:val="-4"/>
        </w:rPr>
        <w:t>STUDY</w:t>
      </w:r>
    </w:p>
    <w:p>
      <w:pPr>
        <w:pStyle w:val="BodyText"/>
        <w:spacing w:line="360" w:lineRule="auto" w:before="192"/>
        <w:ind w:right="715" w:firstLine="288"/>
      </w:pPr>
      <w:r>
        <w:rPr/>
        <w:t>The Research Questions for the study were “What are different types of contracts that are prevalent in Indian derivatives market? and “What are preferences for different types of contracts by different types of participants in Indian derivatives market”. Based on these research questions, the following objectives were derived:</w:t>
      </w:r>
    </w:p>
    <w:p>
      <w:pPr>
        <w:pStyle w:val="ListParagraph"/>
        <w:numPr>
          <w:ilvl w:val="1"/>
          <w:numId w:val="1"/>
        </w:numPr>
        <w:tabs>
          <w:tab w:pos="767" w:val="left" w:leader="none"/>
        </w:tabs>
        <w:spacing w:line="240" w:lineRule="auto" w:before="98" w:after="0"/>
        <w:ind w:left="767" w:right="0" w:hanging="119"/>
        <w:jc w:val="both"/>
        <w:rPr>
          <w:sz w:val="20"/>
        </w:rPr>
      </w:pPr>
      <w:r>
        <w:rPr>
          <w:sz w:val="20"/>
        </w:rPr>
        <w:t>To</w:t>
      </w:r>
      <w:r>
        <w:rPr>
          <w:spacing w:val="-9"/>
          <w:sz w:val="20"/>
        </w:rPr>
        <w:t> </w:t>
      </w:r>
      <w:r>
        <w:rPr>
          <w:sz w:val="20"/>
        </w:rPr>
        <w:t>find</w:t>
      </w:r>
      <w:r>
        <w:rPr>
          <w:spacing w:val="-9"/>
          <w:sz w:val="20"/>
        </w:rPr>
        <w:t> </w:t>
      </w:r>
      <w:r>
        <w:rPr>
          <w:sz w:val="20"/>
        </w:rPr>
        <w:t>out</w:t>
      </w:r>
      <w:r>
        <w:rPr>
          <w:spacing w:val="-6"/>
          <w:sz w:val="20"/>
        </w:rPr>
        <w:t> </w:t>
      </w:r>
      <w:r>
        <w:rPr>
          <w:sz w:val="20"/>
        </w:rPr>
        <w:t>the</w:t>
      </w:r>
      <w:r>
        <w:rPr>
          <w:spacing w:val="-7"/>
          <w:sz w:val="20"/>
        </w:rPr>
        <w:t> </w:t>
      </w:r>
      <w:r>
        <w:rPr>
          <w:sz w:val="20"/>
        </w:rPr>
        <w:t>different</w:t>
      </w:r>
      <w:r>
        <w:rPr>
          <w:spacing w:val="-7"/>
          <w:sz w:val="20"/>
        </w:rPr>
        <w:t> </w:t>
      </w:r>
      <w:r>
        <w:rPr>
          <w:sz w:val="20"/>
        </w:rPr>
        <w:t>types</w:t>
      </w:r>
      <w:r>
        <w:rPr>
          <w:spacing w:val="-5"/>
          <w:sz w:val="20"/>
        </w:rPr>
        <w:t> </w:t>
      </w:r>
      <w:r>
        <w:rPr>
          <w:sz w:val="20"/>
        </w:rPr>
        <w:t>of</w:t>
      </w:r>
      <w:r>
        <w:rPr>
          <w:spacing w:val="-8"/>
          <w:sz w:val="20"/>
        </w:rPr>
        <w:t> </w:t>
      </w:r>
      <w:r>
        <w:rPr>
          <w:sz w:val="20"/>
        </w:rPr>
        <w:t>contracts</w:t>
      </w:r>
      <w:r>
        <w:rPr>
          <w:spacing w:val="-9"/>
          <w:sz w:val="20"/>
        </w:rPr>
        <w:t> </w:t>
      </w:r>
      <w:r>
        <w:rPr>
          <w:sz w:val="20"/>
        </w:rPr>
        <w:t>which</w:t>
      </w:r>
      <w:r>
        <w:rPr>
          <w:spacing w:val="-4"/>
          <w:sz w:val="20"/>
        </w:rPr>
        <w:t> </w:t>
      </w:r>
      <w:r>
        <w:rPr>
          <w:sz w:val="20"/>
        </w:rPr>
        <w:t>are</w:t>
      </w:r>
      <w:r>
        <w:rPr>
          <w:spacing w:val="-7"/>
          <w:sz w:val="20"/>
        </w:rPr>
        <w:t> </w:t>
      </w:r>
      <w:r>
        <w:rPr>
          <w:sz w:val="20"/>
        </w:rPr>
        <w:t>widely</w:t>
      </w:r>
      <w:r>
        <w:rPr>
          <w:spacing w:val="-12"/>
          <w:sz w:val="20"/>
        </w:rPr>
        <w:t> </w:t>
      </w:r>
      <w:r>
        <w:rPr>
          <w:sz w:val="20"/>
        </w:rPr>
        <w:t>used</w:t>
      </w:r>
      <w:r>
        <w:rPr>
          <w:spacing w:val="-4"/>
          <w:sz w:val="20"/>
        </w:rPr>
        <w:t> </w:t>
      </w:r>
      <w:r>
        <w:rPr>
          <w:sz w:val="20"/>
        </w:rPr>
        <w:t>in Indian derivatives</w:t>
      </w:r>
      <w:r>
        <w:rPr>
          <w:spacing w:val="-4"/>
          <w:sz w:val="20"/>
        </w:rPr>
        <w:t> </w:t>
      </w:r>
      <w:r>
        <w:rPr>
          <w:spacing w:val="-2"/>
          <w:sz w:val="20"/>
        </w:rPr>
        <w:t>market.</w:t>
      </w:r>
    </w:p>
    <w:p>
      <w:pPr>
        <w:pStyle w:val="ListParagraph"/>
        <w:numPr>
          <w:ilvl w:val="1"/>
          <w:numId w:val="1"/>
        </w:numPr>
        <w:tabs>
          <w:tab w:pos="767" w:val="left" w:leader="none"/>
        </w:tabs>
        <w:spacing w:line="240" w:lineRule="auto" w:before="217" w:after="0"/>
        <w:ind w:left="767" w:right="0" w:hanging="119"/>
        <w:jc w:val="both"/>
        <w:rPr>
          <w:sz w:val="20"/>
        </w:rPr>
      </w:pPr>
      <w:r>
        <w:rPr>
          <w:sz w:val="20"/>
        </w:rPr>
        <w:t>To</w:t>
      </w:r>
      <w:r>
        <w:rPr>
          <w:spacing w:val="-10"/>
          <w:sz w:val="20"/>
        </w:rPr>
        <w:t> </w:t>
      </w:r>
      <w:r>
        <w:rPr>
          <w:sz w:val="20"/>
        </w:rPr>
        <w:t>get</w:t>
      </w:r>
      <w:r>
        <w:rPr>
          <w:spacing w:val="-4"/>
          <w:sz w:val="20"/>
        </w:rPr>
        <w:t> </w:t>
      </w:r>
      <w:r>
        <w:rPr>
          <w:sz w:val="20"/>
        </w:rPr>
        <w:t>insights</w:t>
      </w:r>
      <w:r>
        <w:rPr>
          <w:spacing w:val="-6"/>
          <w:sz w:val="20"/>
        </w:rPr>
        <w:t> </w:t>
      </w:r>
      <w:r>
        <w:rPr>
          <w:sz w:val="20"/>
        </w:rPr>
        <w:t>into</w:t>
      </w:r>
      <w:r>
        <w:rPr>
          <w:spacing w:val="-9"/>
          <w:sz w:val="20"/>
        </w:rPr>
        <w:t> </w:t>
      </w:r>
      <w:r>
        <w:rPr>
          <w:sz w:val="20"/>
        </w:rPr>
        <w:t>different</w:t>
      </w:r>
      <w:r>
        <w:rPr>
          <w:spacing w:val="-8"/>
          <w:sz w:val="20"/>
        </w:rPr>
        <w:t> </w:t>
      </w:r>
      <w:r>
        <w:rPr>
          <w:sz w:val="20"/>
        </w:rPr>
        <w:t>types</w:t>
      </w:r>
      <w:r>
        <w:rPr>
          <w:spacing w:val="-6"/>
          <w:sz w:val="20"/>
        </w:rPr>
        <w:t> </w:t>
      </w:r>
      <w:r>
        <w:rPr>
          <w:sz w:val="20"/>
        </w:rPr>
        <w:t>of</w:t>
      </w:r>
      <w:r>
        <w:rPr>
          <w:spacing w:val="-10"/>
          <w:sz w:val="20"/>
        </w:rPr>
        <w:t> </w:t>
      </w:r>
      <w:r>
        <w:rPr>
          <w:sz w:val="20"/>
        </w:rPr>
        <w:t>participants</w:t>
      </w:r>
      <w:r>
        <w:rPr>
          <w:spacing w:val="-10"/>
          <w:sz w:val="20"/>
        </w:rPr>
        <w:t> </w:t>
      </w:r>
      <w:r>
        <w:rPr>
          <w:sz w:val="20"/>
        </w:rPr>
        <w:t>and</w:t>
      </w:r>
      <w:r>
        <w:rPr>
          <w:spacing w:val="-10"/>
          <w:sz w:val="20"/>
        </w:rPr>
        <w:t> </w:t>
      </w:r>
      <w:r>
        <w:rPr>
          <w:sz w:val="20"/>
        </w:rPr>
        <w:t>their</w:t>
      </w:r>
      <w:r>
        <w:rPr>
          <w:spacing w:val="-5"/>
          <w:sz w:val="20"/>
        </w:rPr>
        <w:t> </w:t>
      </w:r>
      <w:r>
        <w:rPr>
          <w:sz w:val="20"/>
        </w:rPr>
        <w:t>constituent</w:t>
      </w:r>
      <w:r>
        <w:rPr>
          <w:spacing w:val="-8"/>
          <w:sz w:val="20"/>
        </w:rPr>
        <w:t> </w:t>
      </w:r>
      <w:r>
        <w:rPr>
          <w:sz w:val="20"/>
        </w:rPr>
        <w:t>differences</w:t>
      </w:r>
      <w:r>
        <w:rPr>
          <w:spacing w:val="-6"/>
          <w:sz w:val="20"/>
        </w:rPr>
        <w:t> </w:t>
      </w:r>
      <w:r>
        <w:rPr>
          <w:sz w:val="20"/>
        </w:rPr>
        <w:t>in</w:t>
      </w:r>
      <w:r>
        <w:rPr>
          <w:spacing w:val="-5"/>
          <w:sz w:val="20"/>
        </w:rPr>
        <w:t> </w:t>
      </w:r>
      <w:r>
        <w:rPr>
          <w:sz w:val="20"/>
        </w:rPr>
        <w:t>the</w:t>
      </w:r>
      <w:r>
        <w:rPr>
          <w:spacing w:val="-8"/>
          <w:sz w:val="20"/>
        </w:rPr>
        <w:t> </w:t>
      </w:r>
      <w:r>
        <w:rPr>
          <w:sz w:val="20"/>
        </w:rPr>
        <w:t>Derivatives</w:t>
      </w:r>
      <w:r>
        <w:rPr>
          <w:spacing w:val="-6"/>
          <w:sz w:val="20"/>
        </w:rPr>
        <w:t> </w:t>
      </w:r>
      <w:r>
        <w:rPr>
          <w:spacing w:val="-2"/>
          <w:sz w:val="20"/>
        </w:rPr>
        <w:t>market.</w:t>
      </w:r>
    </w:p>
    <w:p>
      <w:pPr>
        <w:pStyle w:val="ListParagraph"/>
        <w:numPr>
          <w:ilvl w:val="1"/>
          <w:numId w:val="1"/>
        </w:numPr>
        <w:tabs>
          <w:tab w:pos="767" w:val="left" w:leader="none"/>
        </w:tabs>
        <w:spacing w:line="240" w:lineRule="auto" w:before="216" w:after="0"/>
        <w:ind w:left="767" w:right="0" w:hanging="119"/>
        <w:jc w:val="left"/>
        <w:rPr>
          <w:sz w:val="20"/>
        </w:rPr>
      </w:pPr>
      <w:r>
        <w:rPr>
          <w:sz w:val="20"/>
        </w:rPr>
        <w:t>To</w:t>
      </w:r>
      <w:r>
        <w:rPr>
          <w:spacing w:val="-10"/>
          <w:sz w:val="20"/>
        </w:rPr>
        <w:t> </w:t>
      </w:r>
      <w:r>
        <w:rPr>
          <w:sz w:val="20"/>
        </w:rPr>
        <w:t>find</w:t>
      </w:r>
      <w:r>
        <w:rPr>
          <w:spacing w:val="-7"/>
          <w:sz w:val="20"/>
        </w:rPr>
        <w:t> </w:t>
      </w:r>
      <w:r>
        <w:rPr>
          <w:sz w:val="20"/>
        </w:rPr>
        <w:t>out</w:t>
      </w:r>
      <w:r>
        <w:rPr>
          <w:spacing w:val="-6"/>
          <w:sz w:val="20"/>
        </w:rPr>
        <w:t> </w:t>
      </w:r>
      <w:r>
        <w:rPr>
          <w:sz w:val="20"/>
        </w:rPr>
        <w:t>the</w:t>
      </w:r>
      <w:r>
        <w:rPr>
          <w:spacing w:val="-6"/>
          <w:sz w:val="20"/>
        </w:rPr>
        <w:t> </w:t>
      </w:r>
      <w:r>
        <w:rPr>
          <w:sz w:val="20"/>
        </w:rPr>
        <w:t>degree</w:t>
      </w:r>
      <w:r>
        <w:rPr>
          <w:spacing w:val="-5"/>
          <w:sz w:val="20"/>
        </w:rPr>
        <w:t> </w:t>
      </w:r>
      <w:r>
        <w:rPr>
          <w:sz w:val="20"/>
        </w:rPr>
        <w:t>of</w:t>
      </w:r>
      <w:r>
        <w:rPr>
          <w:spacing w:val="-8"/>
          <w:sz w:val="20"/>
        </w:rPr>
        <w:t> </w:t>
      </w:r>
      <w:r>
        <w:rPr>
          <w:sz w:val="20"/>
        </w:rPr>
        <w:t>preference</w:t>
      </w:r>
      <w:r>
        <w:rPr>
          <w:spacing w:val="-5"/>
          <w:sz w:val="20"/>
        </w:rPr>
        <w:t> </w:t>
      </w:r>
      <w:r>
        <w:rPr>
          <w:sz w:val="20"/>
        </w:rPr>
        <w:t>by</w:t>
      </w:r>
      <w:r>
        <w:rPr>
          <w:spacing w:val="-8"/>
          <w:sz w:val="20"/>
        </w:rPr>
        <w:t> </w:t>
      </w:r>
      <w:r>
        <w:rPr>
          <w:sz w:val="20"/>
        </w:rPr>
        <w:t>various</w:t>
      </w:r>
      <w:r>
        <w:rPr>
          <w:spacing w:val="-4"/>
          <w:sz w:val="20"/>
        </w:rPr>
        <w:t> </w:t>
      </w:r>
      <w:r>
        <w:rPr>
          <w:sz w:val="20"/>
        </w:rPr>
        <w:t>types</w:t>
      </w:r>
      <w:r>
        <w:rPr>
          <w:spacing w:val="-3"/>
          <w:sz w:val="20"/>
        </w:rPr>
        <w:t> </w:t>
      </w:r>
      <w:r>
        <w:rPr>
          <w:sz w:val="20"/>
        </w:rPr>
        <w:t>of</w:t>
      </w:r>
      <w:r>
        <w:rPr>
          <w:spacing w:val="-8"/>
          <w:sz w:val="20"/>
        </w:rPr>
        <w:t> </w:t>
      </w:r>
      <w:r>
        <w:rPr>
          <w:sz w:val="20"/>
        </w:rPr>
        <w:t>participants</w:t>
      </w:r>
      <w:r>
        <w:rPr>
          <w:spacing w:val="-4"/>
          <w:sz w:val="20"/>
        </w:rPr>
        <w:t> </w:t>
      </w:r>
      <w:r>
        <w:rPr>
          <w:sz w:val="20"/>
        </w:rPr>
        <w:t>with</w:t>
      </w:r>
      <w:r>
        <w:rPr>
          <w:spacing w:val="-7"/>
          <w:sz w:val="20"/>
        </w:rPr>
        <w:t> </w:t>
      </w:r>
      <w:r>
        <w:rPr>
          <w:sz w:val="20"/>
        </w:rPr>
        <w:t>respect</w:t>
      </w:r>
      <w:r>
        <w:rPr>
          <w:spacing w:val="-1"/>
          <w:sz w:val="20"/>
        </w:rPr>
        <w:t> </w:t>
      </w:r>
      <w:r>
        <w:rPr>
          <w:sz w:val="20"/>
        </w:rPr>
        <w:t>to</w:t>
      </w:r>
      <w:r>
        <w:rPr>
          <w:spacing w:val="-8"/>
          <w:sz w:val="20"/>
        </w:rPr>
        <w:t> </w:t>
      </w:r>
      <w:r>
        <w:rPr>
          <w:sz w:val="20"/>
        </w:rPr>
        <w:t>different</w:t>
      </w:r>
      <w:r>
        <w:rPr>
          <w:spacing w:val="-5"/>
          <w:sz w:val="20"/>
        </w:rPr>
        <w:t> </w:t>
      </w:r>
      <w:r>
        <w:rPr>
          <w:sz w:val="20"/>
        </w:rPr>
        <w:t>types</w:t>
      </w:r>
      <w:r>
        <w:rPr>
          <w:spacing w:val="-4"/>
          <w:sz w:val="20"/>
        </w:rPr>
        <w:t> </w:t>
      </w:r>
      <w:r>
        <w:rPr>
          <w:sz w:val="20"/>
        </w:rPr>
        <w:t>of</w:t>
      </w:r>
      <w:r>
        <w:rPr>
          <w:spacing w:val="-7"/>
          <w:sz w:val="20"/>
        </w:rPr>
        <w:t> </w:t>
      </w:r>
      <w:r>
        <w:rPr>
          <w:spacing w:val="-2"/>
          <w:sz w:val="20"/>
        </w:rPr>
        <w:t>contracts.</w:t>
      </w:r>
    </w:p>
    <w:p>
      <w:pPr>
        <w:pStyle w:val="ListParagraph"/>
        <w:numPr>
          <w:ilvl w:val="1"/>
          <w:numId w:val="1"/>
        </w:numPr>
        <w:tabs>
          <w:tab w:pos="767" w:val="left" w:leader="none"/>
        </w:tabs>
        <w:spacing w:line="240" w:lineRule="auto" w:before="217" w:after="0"/>
        <w:ind w:left="767" w:right="0" w:hanging="119"/>
        <w:jc w:val="left"/>
        <w:rPr>
          <w:sz w:val="20"/>
        </w:rPr>
      </w:pPr>
      <w:r>
        <w:rPr>
          <w:sz w:val="20"/>
        </w:rPr>
        <w:t>Based</w:t>
      </w:r>
      <w:r>
        <w:rPr>
          <w:spacing w:val="-4"/>
          <w:sz w:val="20"/>
        </w:rPr>
        <w:t> </w:t>
      </w:r>
      <w:r>
        <w:rPr>
          <w:sz w:val="20"/>
        </w:rPr>
        <w:t>on</w:t>
      </w:r>
      <w:r>
        <w:rPr>
          <w:spacing w:val="1"/>
          <w:sz w:val="20"/>
        </w:rPr>
        <w:t> </w:t>
      </w:r>
      <w:r>
        <w:rPr>
          <w:sz w:val="20"/>
        </w:rPr>
        <w:t>the</w:t>
      </w:r>
      <w:r>
        <w:rPr>
          <w:spacing w:val="-6"/>
          <w:sz w:val="20"/>
        </w:rPr>
        <w:t> </w:t>
      </w:r>
      <w:r>
        <w:rPr>
          <w:sz w:val="20"/>
        </w:rPr>
        <w:t>study,</w:t>
      </w:r>
      <w:r>
        <w:rPr>
          <w:spacing w:val="-1"/>
          <w:sz w:val="20"/>
        </w:rPr>
        <w:t> </w:t>
      </w:r>
      <w:r>
        <w:rPr>
          <w:sz w:val="20"/>
        </w:rPr>
        <w:t>to</w:t>
      </w:r>
      <w:r>
        <w:rPr>
          <w:spacing w:val="-8"/>
          <w:sz w:val="20"/>
        </w:rPr>
        <w:t> </w:t>
      </w:r>
      <w:r>
        <w:rPr>
          <w:sz w:val="20"/>
        </w:rPr>
        <w:t>identify</w:t>
      </w:r>
      <w:r>
        <w:rPr>
          <w:spacing w:val="-12"/>
          <w:sz w:val="20"/>
        </w:rPr>
        <w:t> </w:t>
      </w:r>
      <w:r>
        <w:rPr>
          <w:sz w:val="20"/>
        </w:rPr>
        <w:t>the</w:t>
      </w:r>
      <w:r>
        <w:rPr>
          <w:spacing w:val="-6"/>
          <w:sz w:val="20"/>
        </w:rPr>
        <w:t> </w:t>
      </w:r>
      <w:r>
        <w:rPr>
          <w:sz w:val="20"/>
        </w:rPr>
        <w:t>scope</w:t>
      </w:r>
      <w:r>
        <w:rPr>
          <w:spacing w:val="-6"/>
          <w:sz w:val="20"/>
        </w:rPr>
        <w:t> </w:t>
      </w:r>
      <w:r>
        <w:rPr>
          <w:sz w:val="20"/>
        </w:rPr>
        <w:t>for</w:t>
      </w:r>
      <w:r>
        <w:rPr>
          <w:spacing w:val="1"/>
          <w:sz w:val="20"/>
        </w:rPr>
        <w:t> </w:t>
      </w:r>
      <w:r>
        <w:rPr>
          <w:sz w:val="20"/>
        </w:rPr>
        <w:t>future</w:t>
      </w:r>
      <w:r>
        <w:rPr>
          <w:spacing w:val="-10"/>
          <w:sz w:val="20"/>
        </w:rPr>
        <w:t> </w:t>
      </w:r>
      <w:r>
        <w:rPr>
          <w:spacing w:val="-2"/>
          <w:sz w:val="20"/>
        </w:rPr>
        <w:t>research.</w:t>
      </w:r>
    </w:p>
    <w:p>
      <w:pPr>
        <w:pStyle w:val="BodyText"/>
        <w:spacing w:before="126"/>
        <w:ind w:left="0"/>
        <w:jc w:val="left"/>
      </w:pPr>
    </w:p>
    <w:p>
      <w:pPr>
        <w:pStyle w:val="Heading1"/>
        <w:numPr>
          <w:ilvl w:val="0"/>
          <w:numId w:val="1"/>
        </w:numPr>
        <w:tabs>
          <w:tab w:pos="684" w:val="left" w:leader="none"/>
        </w:tabs>
        <w:spacing w:line="240" w:lineRule="auto" w:before="0" w:after="0"/>
        <w:ind w:left="684" w:right="0" w:hanging="324"/>
        <w:jc w:val="left"/>
      </w:pPr>
      <w:r>
        <w:rPr>
          <w:spacing w:val="-2"/>
        </w:rPr>
        <w:t>RESEARCH</w:t>
      </w:r>
      <w:r>
        <w:rPr/>
        <w:t> </w:t>
      </w:r>
      <w:r>
        <w:rPr>
          <w:spacing w:val="-2"/>
        </w:rPr>
        <w:t>METHODOLOGY</w:t>
      </w:r>
    </w:p>
    <w:p>
      <w:pPr>
        <w:pStyle w:val="BodyText"/>
        <w:spacing w:line="360" w:lineRule="auto" w:before="192"/>
        <w:ind w:right="710" w:firstLine="288"/>
      </w:pPr>
      <w:r>
        <w:rPr/>
        <w:t>The primary data for the study were collected from the purposefully selected six experts belonging to diverse backgrounds. Their diverse backgrounds helped to get the multiple perspectives that are associated with complex phenomenon of derivatives market</w:t>
      </w:r>
      <w:r>
        <w:rPr>
          <w:spacing w:val="40"/>
        </w:rPr>
        <w:t> </w:t>
      </w:r>
      <w:r>
        <w:rPr/>
        <w:t>A structured questionnaire and semi-structured interview schedules were employed</w:t>
      </w:r>
      <w:r>
        <w:rPr>
          <w:spacing w:val="40"/>
        </w:rPr>
        <w:t> </w:t>
      </w:r>
      <w:r>
        <w:rPr/>
        <w:t>to get insights from the responding experts. The responses so collected were collated and refined with three sets of iterations. The convergences in the responses of the six experts at the end of each iteration were </w:t>
      </w:r>
      <w:r>
        <w:rPr>
          <w:spacing w:val="-2"/>
        </w:rPr>
        <w:t>recorded.</w:t>
      </w:r>
    </w:p>
    <w:p>
      <w:pPr>
        <w:pStyle w:val="BodyText"/>
        <w:spacing w:line="360" w:lineRule="auto" w:before="100"/>
        <w:ind w:right="717" w:firstLine="288"/>
      </w:pPr>
      <w:r>
        <w:rPr/>
        <w:t>The context of the research questions were ascertained by secondary sources, both derivatives market specific and general. They included web-based literature, National Stock Exchange (NSE) bulletins, NSE newsletters, NSE circulars and NSE notice board displays. The research study was undertaken during the period of March to November, 2019. The trends thus noticed through critical observation were recorded for gaining further insights.</w:t>
      </w:r>
    </w:p>
    <w:p>
      <w:pPr>
        <w:pStyle w:val="BodyText"/>
        <w:spacing w:after="0" w:line="360" w:lineRule="auto"/>
        <w:sectPr>
          <w:pgSz w:w="12240" w:h="15840"/>
          <w:pgMar w:header="435" w:footer="623" w:top="1120" w:bottom="820" w:left="1080" w:right="720"/>
        </w:sectPr>
      </w:pPr>
    </w:p>
    <w:p>
      <w:pPr>
        <w:pStyle w:val="BodyText"/>
        <w:spacing w:before="115"/>
        <w:ind w:left="0"/>
        <w:jc w:val="left"/>
      </w:pPr>
    </w:p>
    <w:p>
      <w:pPr>
        <w:pStyle w:val="BodyText"/>
        <w:spacing w:line="360" w:lineRule="auto"/>
        <w:ind w:right="718" w:firstLine="288"/>
      </w:pPr>
      <w:r>
        <w:rPr/>
        <w:t>The basic statistics were collated and presented in the form</w:t>
      </w:r>
      <w:r>
        <w:rPr>
          <w:spacing w:val="-3"/>
        </w:rPr>
        <w:t> </w:t>
      </w:r>
      <w:r>
        <w:rPr/>
        <w:t>of tables aimed at arriving the differences associated with the entities.</w:t>
      </w:r>
    </w:p>
    <w:p>
      <w:pPr>
        <w:pStyle w:val="BodyText"/>
        <w:spacing w:before="12"/>
        <w:ind w:left="0"/>
        <w:jc w:val="left"/>
      </w:pPr>
    </w:p>
    <w:p>
      <w:pPr>
        <w:pStyle w:val="Heading1"/>
        <w:numPr>
          <w:ilvl w:val="0"/>
          <w:numId w:val="1"/>
        </w:numPr>
        <w:tabs>
          <w:tab w:pos="895" w:val="left" w:leader="none"/>
        </w:tabs>
        <w:spacing w:line="240" w:lineRule="auto" w:before="0" w:after="0"/>
        <w:ind w:left="895" w:right="0" w:hanging="247"/>
        <w:jc w:val="left"/>
      </w:pPr>
      <w:r>
        <w:rPr/>
        <w:t>RESULTS</w:t>
      </w:r>
      <w:r>
        <w:rPr>
          <w:spacing w:val="-10"/>
        </w:rPr>
        <w:t> </w:t>
      </w:r>
      <w:r>
        <w:rPr/>
        <w:t>AND</w:t>
      </w:r>
      <w:r>
        <w:rPr>
          <w:spacing w:val="-4"/>
        </w:rPr>
        <w:t> </w:t>
      </w:r>
      <w:r>
        <w:rPr>
          <w:spacing w:val="-2"/>
        </w:rPr>
        <w:t>ANALYSIS</w:t>
      </w:r>
    </w:p>
    <w:p>
      <w:pPr>
        <w:pStyle w:val="BodyText"/>
        <w:spacing w:line="465" w:lineRule="auto" w:before="192"/>
        <w:ind w:left="648" w:right="3144"/>
        <w:jc w:val="left"/>
      </w:pPr>
      <w:r>
        <w:rPr/>
        <w:t>The</w:t>
      </w:r>
      <w:r>
        <w:rPr>
          <w:spacing w:val="-8"/>
        </w:rPr>
        <w:t> </w:t>
      </w:r>
      <w:r>
        <w:rPr/>
        <w:t>results</w:t>
      </w:r>
      <w:r>
        <w:rPr>
          <w:spacing w:val="-6"/>
        </w:rPr>
        <w:t> </w:t>
      </w:r>
      <w:r>
        <w:rPr/>
        <w:t>of</w:t>
      </w:r>
      <w:r>
        <w:rPr>
          <w:spacing w:val="-5"/>
        </w:rPr>
        <w:t> </w:t>
      </w:r>
      <w:r>
        <w:rPr/>
        <w:t>the</w:t>
      </w:r>
      <w:r>
        <w:rPr>
          <w:spacing w:val="-3"/>
        </w:rPr>
        <w:t> </w:t>
      </w:r>
      <w:r>
        <w:rPr/>
        <w:t>study</w:t>
      </w:r>
      <w:r>
        <w:rPr>
          <w:spacing w:val="-5"/>
        </w:rPr>
        <w:t> </w:t>
      </w:r>
      <w:r>
        <w:rPr/>
        <w:t>were</w:t>
      </w:r>
      <w:r>
        <w:rPr>
          <w:spacing w:val="-3"/>
        </w:rPr>
        <w:t> </w:t>
      </w:r>
      <w:r>
        <w:rPr/>
        <w:t>collated</w:t>
      </w:r>
      <w:r>
        <w:rPr>
          <w:spacing w:val="-1"/>
        </w:rPr>
        <w:t> </w:t>
      </w:r>
      <w:r>
        <w:rPr/>
        <w:t>and</w:t>
      </w:r>
      <w:r>
        <w:rPr>
          <w:spacing w:val="-1"/>
        </w:rPr>
        <w:t> </w:t>
      </w:r>
      <w:r>
        <w:rPr/>
        <w:t>presented</w:t>
      </w:r>
      <w:r>
        <w:rPr>
          <w:spacing w:val="-5"/>
        </w:rPr>
        <w:t> </w:t>
      </w:r>
      <w:r>
        <w:rPr/>
        <w:t>in</w:t>
      </w:r>
      <w:r>
        <w:rPr>
          <w:spacing w:val="-1"/>
        </w:rPr>
        <w:t> </w:t>
      </w:r>
      <w:r>
        <w:rPr/>
        <w:t>the</w:t>
      </w:r>
      <w:r>
        <w:rPr>
          <w:spacing w:val="-3"/>
        </w:rPr>
        <w:t> </w:t>
      </w:r>
      <w:r>
        <w:rPr/>
        <w:t>form of</w:t>
      </w:r>
      <w:r>
        <w:rPr>
          <w:spacing w:val="-5"/>
        </w:rPr>
        <w:t> </w:t>
      </w:r>
      <w:r>
        <w:rPr/>
        <w:t>four</w:t>
      </w:r>
      <w:r>
        <w:rPr>
          <w:spacing w:val="-1"/>
        </w:rPr>
        <w:t> </w:t>
      </w:r>
      <w:r>
        <w:rPr/>
        <w:t>tables. Table 1(A)</w:t>
      </w:r>
    </w:p>
    <w:p>
      <w:pPr>
        <w:pStyle w:val="BodyText"/>
        <w:spacing w:before="1"/>
        <w:ind w:left="648"/>
        <w:jc w:val="left"/>
      </w:pPr>
      <w:r>
        <w:rPr/>
        <w:t>Differences</w:t>
      </w:r>
      <w:r>
        <w:rPr>
          <w:spacing w:val="-10"/>
        </w:rPr>
        <w:t> </w:t>
      </w:r>
      <w:r>
        <w:rPr/>
        <w:t>between</w:t>
      </w:r>
      <w:r>
        <w:rPr>
          <w:spacing w:val="-4"/>
        </w:rPr>
        <w:t> </w:t>
      </w:r>
      <w:r>
        <w:rPr/>
        <w:t>Futures</w:t>
      </w:r>
      <w:r>
        <w:rPr>
          <w:spacing w:val="-9"/>
        </w:rPr>
        <w:t> </w:t>
      </w:r>
      <w:r>
        <w:rPr/>
        <w:t>and</w:t>
      </w:r>
      <w:r>
        <w:rPr>
          <w:spacing w:val="-8"/>
        </w:rPr>
        <w:t> </w:t>
      </w:r>
      <w:r>
        <w:rPr>
          <w:spacing w:val="-2"/>
        </w:rPr>
        <w:t>Forward</w:t>
      </w:r>
    </w:p>
    <w:p>
      <w:pPr>
        <w:pStyle w:val="BodyText"/>
        <w:spacing w:before="2" w:after="1"/>
        <w:ind w:left="0"/>
        <w:jc w:val="left"/>
        <w:rPr>
          <w:sz w:val="1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3"/>
        <w:gridCol w:w="4087"/>
        <w:gridCol w:w="4635"/>
      </w:tblGrid>
      <w:tr>
        <w:trPr>
          <w:trHeight w:val="465" w:hRule="atLeast"/>
        </w:trPr>
        <w:tc>
          <w:tcPr>
            <w:tcW w:w="1033" w:type="dxa"/>
          </w:tcPr>
          <w:p>
            <w:pPr>
              <w:pStyle w:val="TableParagraph"/>
              <w:spacing w:before="115"/>
              <w:ind w:left="13"/>
              <w:jc w:val="center"/>
              <w:rPr>
                <w:b/>
                <w:sz w:val="20"/>
              </w:rPr>
            </w:pPr>
            <w:r>
              <w:rPr>
                <w:b/>
                <w:sz w:val="20"/>
              </w:rPr>
              <w:t>SI. </w:t>
            </w:r>
            <w:r>
              <w:rPr>
                <w:b/>
                <w:spacing w:val="-5"/>
                <w:sz w:val="20"/>
              </w:rPr>
              <w:t>No</w:t>
            </w:r>
          </w:p>
        </w:tc>
        <w:tc>
          <w:tcPr>
            <w:tcW w:w="4087" w:type="dxa"/>
          </w:tcPr>
          <w:p>
            <w:pPr>
              <w:pStyle w:val="TableParagraph"/>
              <w:spacing w:before="115"/>
              <w:ind w:left="1300"/>
              <w:rPr>
                <w:b/>
                <w:sz w:val="20"/>
              </w:rPr>
            </w:pPr>
            <w:r>
              <w:rPr>
                <w:b/>
                <w:sz w:val="20"/>
              </w:rPr>
              <w:t>Futures</w:t>
            </w:r>
            <w:r>
              <w:rPr>
                <w:b/>
                <w:spacing w:val="-6"/>
                <w:sz w:val="20"/>
              </w:rPr>
              <w:t> </w:t>
            </w:r>
            <w:r>
              <w:rPr>
                <w:b/>
                <w:spacing w:val="-2"/>
                <w:sz w:val="20"/>
              </w:rPr>
              <w:t>Contract</w:t>
            </w:r>
          </w:p>
        </w:tc>
        <w:tc>
          <w:tcPr>
            <w:tcW w:w="4635" w:type="dxa"/>
          </w:tcPr>
          <w:p>
            <w:pPr>
              <w:pStyle w:val="TableParagraph"/>
              <w:spacing w:before="115"/>
              <w:ind w:left="1525"/>
              <w:rPr>
                <w:b/>
                <w:sz w:val="20"/>
              </w:rPr>
            </w:pPr>
            <w:r>
              <w:rPr>
                <w:b/>
                <w:sz w:val="20"/>
              </w:rPr>
              <w:t>Forward</w:t>
            </w:r>
            <w:r>
              <w:rPr>
                <w:b/>
                <w:spacing w:val="-8"/>
                <w:sz w:val="20"/>
              </w:rPr>
              <w:t> </w:t>
            </w:r>
            <w:r>
              <w:rPr>
                <w:b/>
                <w:spacing w:val="-2"/>
                <w:sz w:val="20"/>
              </w:rPr>
              <w:t>Contract</w:t>
            </w:r>
          </w:p>
        </w:tc>
      </w:tr>
      <w:tr>
        <w:trPr>
          <w:trHeight w:val="465" w:hRule="atLeast"/>
        </w:trPr>
        <w:tc>
          <w:tcPr>
            <w:tcW w:w="1033" w:type="dxa"/>
          </w:tcPr>
          <w:p>
            <w:pPr>
              <w:pStyle w:val="TableParagraph"/>
              <w:ind w:left="13" w:right="4"/>
              <w:jc w:val="center"/>
              <w:rPr>
                <w:sz w:val="20"/>
              </w:rPr>
            </w:pPr>
            <w:r>
              <w:rPr>
                <w:spacing w:val="-10"/>
                <w:sz w:val="20"/>
              </w:rPr>
              <w:t>1</w:t>
            </w:r>
          </w:p>
        </w:tc>
        <w:tc>
          <w:tcPr>
            <w:tcW w:w="4087" w:type="dxa"/>
          </w:tcPr>
          <w:p>
            <w:pPr>
              <w:pStyle w:val="TableParagraph"/>
              <w:ind w:left="109"/>
              <w:rPr>
                <w:sz w:val="20"/>
              </w:rPr>
            </w:pPr>
            <w:r>
              <w:rPr>
                <w:sz w:val="20"/>
              </w:rPr>
              <w:t>Traded</w:t>
            </w:r>
            <w:r>
              <w:rPr>
                <w:spacing w:val="-8"/>
                <w:sz w:val="20"/>
              </w:rPr>
              <w:t> </w:t>
            </w:r>
            <w:r>
              <w:rPr>
                <w:sz w:val="20"/>
              </w:rPr>
              <w:t>on</w:t>
            </w:r>
            <w:r>
              <w:rPr>
                <w:spacing w:val="-4"/>
                <w:sz w:val="20"/>
              </w:rPr>
              <w:t> </w:t>
            </w:r>
            <w:r>
              <w:rPr>
                <w:sz w:val="20"/>
              </w:rPr>
              <w:t>a</w:t>
            </w:r>
            <w:r>
              <w:rPr>
                <w:spacing w:val="-6"/>
                <w:sz w:val="20"/>
              </w:rPr>
              <w:t> </w:t>
            </w:r>
            <w:r>
              <w:rPr>
                <w:sz w:val="20"/>
              </w:rPr>
              <w:t>organized</w:t>
            </w:r>
            <w:r>
              <w:rPr>
                <w:spacing w:val="-3"/>
                <w:sz w:val="20"/>
              </w:rPr>
              <w:t> </w:t>
            </w:r>
            <w:r>
              <w:rPr>
                <w:spacing w:val="-2"/>
                <w:sz w:val="20"/>
              </w:rPr>
              <w:t>exchange</w:t>
            </w:r>
          </w:p>
        </w:tc>
        <w:tc>
          <w:tcPr>
            <w:tcW w:w="4635" w:type="dxa"/>
          </w:tcPr>
          <w:p>
            <w:pPr>
              <w:pStyle w:val="TableParagraph"/>
              <w:rPr>
                <w:sz w:val="20"/>
              </w:rPr>
            </w:pPr>
            <w:r>
              <w:rPr>
                <w:sz w:val="20"/>
              </w:rPr>
              <w:t>Over</w:t>
            </w:r>
            <w:r>
              <w:rPr>
                <w:spacing w:val="1"/>
                <w:sz w:val="20"/>
              </w:rPr>
              <w:t> </w:t>
            </w:r>
            <w:r>
              <w:rPr>
                <w:sz w:val="20"/>
              </w:rPr>
              <w:t>the</w:t>
            </w:r>
            <w:r>
              <w:rPr>
                <w:spacing w:val="-6"/>
                <w:sz w:val="20"/>
              </w:rPr>
              <w:t> </w:t>
            </w:r>
            <w:r>
              <w:rPr>
                <w:spacing w:val="-2"/>
                <w:sz w:val="20"/>
              </w:rPr>
              <w:t>counter</w:t>
            </w:r>
          </w:p>
        </w:tc>
      </w:tr>
      <w:tr>
        <w:trPr>
          <w:trHeight w:val="465" w:hRule="atLeast"/>
        </w:trPr>
        <w:tc>
          <w:tcPr>
            <w:tcW w:w="1033" w:type="dxa"/>
          </w:tcPr>
          <w:p>
            <w:pPr>
              <w:pStyle w:val="TableParagraph"/>
              <w:ind w:left="13" w:right="4"/>
              <w:jc w:val="center"/>
              <w:rPr>
                <w:sz w:val="20"/>
              </w:rPr>
            </w:pPr>
            <w:r>
              <w:rPr>
                <w:spacing w:val="-10"/>
                <w:sz w:val="20"/>
              </w:rPr>
              <w:t>2</w:t>
            </w:r>
          </w:p>
        </w:tc>
        <w:tc>
          <w:tcPr>
            <w:tcW w:w="4087" w:type="dxa"/>
          </w:tcPr>
          <w:p>
            <w:pPr>
              <w:pStyle w:val="TableParagraph"/>
              <w:ind w:left="109"/>
              <w:rPr>
                <w:sz w:val="20"/>
              </w:rPr>
            </w:pPr>
            <w:r>
              <w:rPr>
                <w:sz w:val="20"/>
              </w:rPr>
              <w:t>Standardized</w:t>
            </w:r>
            <w:r>
              <w:rPr>
                <w:spacing w:val="-11"/>
                <w:sz w:val="20"/>
              </w:rPr>
              <w:t> </w:t>
            </w:r>
            <w:r>
              <w:rPr>
                <w:spacing w:val="-2"/>
                <w:sz w:val="20"/>
              </w:rPr>
              <w:t>Contract</w:t>
            </w:r>
          </w:p>
        </w:tc>
        <w:tc>
          <w:tcPr>
            <w:tcW w:w="4635" w:type="dxa"/>
          </w:tcPr>
          <w:p>
            <w:pPr>
              <w:pStyle w:val="TableParagraph"/>
              <w:rPr>
                <w:sz w:val="20"/>
              </w:rPr>
            </w:pPr>
            <w:r>
              <w:rPr>
                <w:sz w:val="20"/>
              </w:rPr>
              <w:t>Customized</w:t>
            </w:r>
            <w:r>
              <w:rPr>
                <w:spacing w:val="-10"/>
                <w:sz w:val="20"/>
              </w:rPr>
              <w:t> </w:t>
            </w:r>
            <w:r>
              <w:rPr>
                <w:spacing w:val="-2"/>
                <w:sz w:val="20"/>
              </w:rPr>
              <w:t>contract</w:t>
            </w:r>
          </w:p>
        </w:tc>
      </w:tr>
      <w:tr>
        <w:trPr>
          <w:trHeight w:val="465" w:hRule="atLeast"/>
        </w:trPr>
        <w:tc>
          <w:tcPr>
            <w:tcW w:w="1033" w:type="dxa"/>
          </w:tcPr>
          <w:p>
            <w:pPr>
              <w:pStyle w:val="TableParagraph"/>
              <w:spacing w:before="111"/>
              <w:ind w:left="13" w:right="4"/>
              <w:jc w:val="center"/>
              <w:rPr>
                <w:sz w:val="20"/>
              </w:rPr>
            </w:pPr>
            <w:r>
              <w:rPr>
                <w:spacing w:val="-10"/>
                <w:sz w:val="20"/>
              </w:rPr>
              <w:t>3</w:t>
            </w:r>
          </w:p>
        </w:tc>
        <w:tc>
          <w:tcPr>
            <w:tcW w:w="4087" w:type="dxa"/>
          </w:tcPr>
          <w:p>
            <w:pPr>
              <w:pStyle w:val="TableParagraph"/>
              <w:spacing w:before="111"/>
              <w:ind w:left="109"/>
              <w:rPr>
                <w:sz w:val="20"/>
              </w:rPr>
            </w:pPr>
            <w:r>
              <w:rPr>
                <w:sz w:val="20"/>
              </w:rPr>
              <w:t>More</w:t>
            </w:r>
            <w:r>
              <w:rPr>
                <w:spacing w:val="-6"/>
                <w:sz w:val="20"/>
              </w:rPr>
              <w:t> </w:t>
            </w:r>
            <w:r>
              <w:rPr>
                <w:spacing w:val="-2"/>
                <w:sz w:val="20"/>
              </w:rPr>
              <w:t>Liquid</w:t>
            </w:r>
          </w:p>
        </w:tc>
        <w:tc>
          <w:tcPr>
            <w:tcW w:w="4635" w:type="dxa"/>
          </w:tcPr>
          <w:p>
            <w:pPr>
              <w:pStyle w:val="TableParagraph"/>
              <w:spacing w:before="111"/>
              <w:rPr>
                <w:sz w:val="20"/>
              </w:rPr>
            </w:pPr>
            <w:r>
              <w:rPr>
                <w:sz w:val="20"/>
              </w:rPr>
              <w:t>Less</w:t>
            </w:r>
            <w:r>
              <w:rPr>
                <w:spacing w:val="-11"/>
                <w:sz w:val="20"/>
              </w:rPr>
              <w:t> </w:t>
            </w:r>
            <w:r>
              <w:rPr>
                <w:spacing w:val="-2"/>
                <w:sz w:val="20"/>
              </w:rPr>
              <w:t>Liquid</w:t>
            </w:r>
          </w:p>
        </w:tc>
      </w:tr>
      <w:tr>
        <w:trPr>
          <w:trHeight w:val="465" w:hRule="atLeast"/>
        </w:trPr>
        <w:tc>
          <w:tcPr>
            <w:tcW w:w="1033" w:type="dxa"/>
          </w:tcPr>
          <w:p>
            <w:pPr>
              <w:pStyle w:val="TableParagraph"/>
              <w:ind w:left="13" w:right="4"/>
              <w:jc w:val="center"/>
              <w:rPr>
                <w:sz w:val="20"/>
              </w:rPr>
            </w:pPr>
            <w:r>
              <w:rPr>
                <w:spacing w:val="-10"/>
                <w:sz w:val="20"/>
              </w:rPr>
              <w:t>4</w:t>
            </w:r>
          </w:p>
        </w:tc>
        <w:tc>
          <w:tcPr>
            <w:tcW w:w="4087" w:type="dxa"/>
          </w:tcPr>
          <w:p>
            <w:pPr>
              <w:pStyle w:val="TableParagraph"/>
              <w:ind w:left="109"/>
              <w:rPr>
                <w:sz w:val="20"/>
              </w:rPr>
            </w:pPr>
            <w:r>
              <w:rPr>
                <w:sz w:val="20"/>
              </w:rPr>
              <w:t>Requires</w:t>
            </w:r>
            <w:r>
              <w:rPr>
                <w:spacing w:val="-9"/>
                <w:sz w:val="20"/>
              </w:rPr>
              <w:t> </w:t>
            </w:r>
            <w:r>
              <w:rPr>
                <w:sz w:val="20"/>
              </w:rPr>
              <w:t>Margin</w:t>
            </w:r>
            <w:r>
              <w:rPr>
                <w:spacing w:val="-7"/>
                <w:sz w:val="20"/>
              </w:rPr>
              <w:t> </w:t>
            </w:r>
            <w:r>
              <w:rPr>
                <w:spacing w:val="-2"/>
                <w:sz w:val="20"/>
              </w:rPr>
              <w:t>payment</w:t>
            </w:r>
          </w:p>
        </w:tc>
        <w:tc>
          <w:tcPr>
            <w:tcW w:w="4635" w:type="dxa"/>
          </w:tcPr>
          <w:p>
            <w:pPr>
              <w:pStyle w:val="TableParagraph"/>
              <w:rPr>
                <w:sz w:val="20"/>
              </w:rPr>
            </w:pPr>
            <w:r>
              <w:rPr>
                <w:sz w:val="20"/>
              </w:rPr>
              <w:t>No</w:t>
            </w:r>
            <w:r>
              <w:rPr>
                <w:spacing w:val="-6"/>
                <w:sz w:val="20"/>
              </w:rPr>
              <w:t> </w:t>
            </w:r>
            <w:r>
              <w:rPr>
                <w:sz w:val="20"/>
              </w:rPr>
              <w:t>margin </w:t>
            </w:r>
            <w:r>
              <w:rPr>
                <w:spacing w:val="-2"/>
                <w:sz w:val="20"/>
              </w:rPr>
              <w:t>Payment</w:t>
            </w:r>
          </w:p>
        </w:tc>
      </w:tr>
      <w:tr>
        <w:trPr>
          <w:trHeight w:val="465" w:hRule="atLeast"/>
        </w:trPr>
        <w:tc>
          <w:tcPr>
            <w:tcW w:w="1033" w:type="dxa"/>
          </w:tcPr>
          <w:p>
            <w:pPr>
              <w:pStyle w:val="TableParagraph"/>
              <w:ind w:left="13" w:right="4"/>
              <w:jc w:val="center"/>
              <w:rPr>
                <w:sz w:val="20"/>
              </w:rPr>
            </w:pPr>
            <w:r>
              <w:rPr>
                <w:spacing w:val="-10"/>
                <w:sz w:val="20"/>
              </w:rPr>
              <w:t>5</w:t>
            </w:r>
          </w:p>
        </w:tc>
        <w:tc>
          <w:tcPr>
            <w:tcW w:w="4087" w:type="dxa"/>
          </w:tcPr>
          <w:p>
            <w:pPr>
              <w:pStyle w:val="TableParagraph"/>
              <w:ind w:left="109"/>
              <w:rPr>
                <w:sz w:val="20"/>
              </w:rPr>
            </w:pPr>
            <w:r>
              <w:rPr>
                <w:sz w:val="20"/>
              </w:rPr>
              <w:t>Follows</w:t>
            </w:r>
            <w:r>
              <w:rPr>
                <w:spacing w:val="-4"/>
                <w:sz w:val="20"/>
              </w:rPr>
              <w:t> </w:t>
            </w:r>
            <w:r>
              <w:rPr>
                <w:sz w:val="20"/>
              </w:rPr>
              <w:t>daily</w:t>
            </w:r>
            <w:r>
              <w:rPr>
                <w:spacing w:val="-12"/>
                <w:sz w:val="20"/>
              </w:rPr>
              <w:t> </w:t>
            </w:r>
            <w:r>
              <w:rPr>
                <w:spacing w:val="-2"/>
                <w:sz w:val="20"/>
              </w:rPr>
              <w:t>payment</w:t>
            </w:r>
          </w:p>
        </w:tc>
        <w:tc>
          <w:tcPr>
            <w:tcW w:w="4635" w:type="dxa"/>
          </w:tcPr>
          <w:p>
            <w:pPr>
              <w:pStyle w:val="TableParagraph"/>
              <w:rPr>
                <w:sz w:val="20"/>
              </w:rPr>
            </w:pPr>
            <w:r>
              <w:rPr>
                <w:sz w:val="20"/>
              </w:rPr>
              <w:t>Settlement</w:t>
            </w:r>
            <w:r>
              <w:rPr>
                <w:spacing w:val="-5"/>
                <w:sz w:val="20"/>
              </w:rPr>
              <w:t> </w:t>
            </w:r>
            <w:r>
              <w:rPr>
                <w:sz w:val="20"/>
              </w:rPr>
              <w:t>happens</w:t>
            </w:r>
            <w:r>
              <w:rPr>
                <w:spacing w:val="-6"/>
                <w:sz w:val="20"/>
              </w:rPr>
              <w:t> </w:t>
            </w:r>
            <w:r>
              <w:rPr>
                <w:sz w:val="20"/>
              </w:rPr>
              <w:t>at</w:t>
            </w:r>
            <w:r>
              <w:rPr>
                <w:spacing w:val="-4"/>
                <w:sz w:val="20"/>
              </w:rPr>
              <w:t> </w:t>
            </w:r>
            <w:r>
              <w:rPr>
                <w:sz w:val="20"/>
              </w:rPr>
              <w:t>the</w:t>
            </w:r>
            <w:r>
              <w:rPr>
                <w:spacing w:val="-9"/>
                <w:sz w:val="20"/>
              </w:rPr>
              <w:t> </w:t>
            </w:r>
            <w:r>
              <w:rPr>
                <w:sz w:val="20"/>
              </w:rPr>
              <w:t>end</w:t>
            </w:r>
            <w:r>
              <w:rPr>
                <w:spacing w:val="-1"/>
                <w:sz w:val="20"/>
              </w:rPr>
              <w:t> </w:t>
            </w:r>
            <w:r>
              <w:rPr>
                <w:sz w:val="20"/>
              </w:rPr>
              <w:t>of</w:t>
            </w:r>
            <w:r>
              <w:rPr>
                <w:spacing w:val="-6"/>
                <w:sz w:val="20"/>
              </w:rPr>
              <w:t> </w:t>
            </w:r>
            <w:r>
              <w:rPr>
                <w:sz w:val="20"/>
              </w:rPr>
              <w:t>the</w:t>
            </w:r>
            <w:r>
              <w:rPr>
                <w:spacing w:val="-4"/>
                <w:sz w:val="20"/>
              </w:rPr>
              <w:t> </w:t>
            </w:r>
            <w:r>
              <w:rPr>
                <w:spacing w:val="-2"/>
                <w:sz w:val="20"/>
              </w:rPr>
              <w:t>period</w:t>
            </w:r>
          </w:p>
        </w:tc>
      </w:tr>
      <w:tr>
        <w:trPr>
          <w:trHeight w:val="465" w:hRule="atLeast"/>
        </w:trPr>
        <w:tc>
          <w:tcPr>
            <w:tcW w:w="1033" w:type="dxa"/>
          </w:tcPr>
          <w:p>
            <w:pPr>
              <w:pStyle w:val="TableParagraph"/>
              <w:ind w:left="13" w:right="4"/>
              <w:jc w:val="center"/>
              <w:rPr>
                <w:sz w:val="20"/>
              </w:rPr>
            </w:pPr>
            <w:r>
              <w:rPr>
                <w:spacing w:val="-10"/>
                <w:sz w:val="20"/>
              </w:rPr>
              <w:t>6</w:t>
            </w:r>
          </w:p>
        </w:tc>
        <w:tc>
          <w:tcPr>
            <w:tcW w:w="4087" w:type="dxa"/>
          </w:tcPr>
          <w:p>
            <w:pPr>
              <w:pStyle w:val="TableParagraph"/>
              <w:ind w:left="109"/>
              <w:rPr>
                <w:sz w:val="20"/>
              </w:rPr>
            </w:pPr>
            <w:r>
              <w:rPr>
                <w:sz w:val="20"/>
              </w:rPr>
              <w:t>Less</w:t>
            </w:r>
            <w:r>
              <w:rPr>
                <w:spacing w:val="-8"/>
                <w:sz w:val="20"/>
              </w:rPr>
              <w:t> </w:t>
            </w:r>
            <w:r>
              <w:rPr>
                <w:sz w:val="20"/>
              </w:rPr>
              <w:t>counter</w:t>
            </w:r>
            <w:r>
              <w:rPr>
                <w:spacing w:val="-4"/>
                <w:sz w:val="20"/>
              </w:rPr>
              <w:t> </w:t>
            </w:r>
            <w:r>
              <w:rPr>
                <w:sz w:val="20"/>
              </w:rPr>
              <w:t>party</w:t>
            </w:r>
            <w:r>
              <w:rPr>
                <w:spacing w:val="-12"/>
                <w:sz w:val="20"/>
              </w:rPr>
              <w:t> </w:t>
            </w:r>
            <w:r>
              <w:rPr>
                <w:spacing w:val="-4"/>
                <w:sz w:val="20"/>
              </w:rPr>
              <w:t>risk</w:t>
            </w:r>
          </w:p>
        </w:tc>
        <w:tc>
          <w:tcPr>
            <w:tcW w:w="4635" w:type="dxa"/>
          </w:tcPr>
          <w:p>
            <w:pPr>
              <w:pStyle w:val="TableParagraph"/>
              <w:rPr>
                <w:sz w:val="20"/>
              </w:rPr>
            </w:pPr>
            <w:r>
              <w:rPr>
                <w:sz w:val="20"/>
              </w:rPr>
              <w:t>More</w:t>
            </w:r>
            <w:r>
              <w:rPr>
                <w:spacing w:val="-9"/>
                <w:sz w:val="20"/>
              </w:rPr>
              <w:t> </w:t>
            </w:r>
            <w:r>
              <w:rPr>
                <w:sz w:val="20"/>
              </w:rPr>
              <w:t>counter</w:t>
            </w:r>
            <w:r>
              <w:rPr>
                <w:spacing w:val="-3"/>
                <w:sz w:val="20"/>
              </w:rPr>
              <w:t> </w:t>
            </w:r>
            <w:r>
              <w:rPr>
                <w:sz w:val="20"/>
              </w:rPr>
              <w:t>party</w:t>
            </w:r>
            <w:r>
              <w:rPr>
                <w:spacing w:val="-12"/>
                <w:sz w:val="20"/>
              </w:rPr>
              <w:t> </w:t>
            </w:r>
            <w:r>
              <w:rPr>
                <w:spacing w:val="-4"/>
                <w:sz w:val="20"/>
              </w:rPr>
              <w:t>risk</w:t>
            </w:r>
          </w:p>
        </w:tc>
      </w:tr>
      <w:tr>
        <w:trPr>
          <w:trHeight w:val="465" w:hRule="atLeast"/>
        </w:trPr>
        <w:tc>
          <w:tcPr>
            <w:tcW w:w="1033" w:type="dxa"/>
          </w:tcPr>
          <w:p>
            <w:pPr>
              <w:pStyle w:val="TableParagraph"/>
              <w:ind w:left="13" w:right="4"/>
              <w:jc w:val="center"/>
              <w:rPr>
                <w:sz w:val="20"/>
              </w:rPr>
            </w:pPr>
            <w:r>
              <w:rPr>
                <w:spacing w:val="-10"/>
                <w:sz w:val="20"/>
              </w:rPr>
              <w:t>7</w:t>
            </w:r>
          </w:p>
        </w:tc>
        <w:tc>
          <w:tcPr>
            <w:tcW w:w="4087" w:type="dxa"/>
          </w:tcPr>
          <w:p>
            <w:pPr>
              <w:pStyle w:val="TableParagraph"/>
              <w:ind w:left="162"/>
              <w:rPr>
                <w:sz w:val="20"/>
              </w:rPr>
            </w:pPr>
            <w:r>
              <w:rPr>
                <w:sz w:val="20"/>
              </w:rPr>
              <w:t>More</w:t>
            </w:r>
            <w:r>
              <w:rPr>
                <w:spacing w:val="-8"/>
                <w:sz w:val="20"/>
              </w:rPr>
              <w:t> </w:t>
            </w:r>
            <w:r>
              <w:rPr>
                <w:sz w:val="20"/>
              </w:rPr>
              <w:t>cost</w:t>
            </w:r>
            <w:r>
              <w:rPr>
                <w:spacing w:val="-3"/>
                <w:sz w:val="20"/>
              </w:rPr>
              <w:t> </w:t>
            </w:r>
            <w:r>
              <w:rPr>
                <w:spacing w:val="-2"/>
                <w:sz w:val="20"/>
              </w:rPr>
              <w:t>involved</w:t>
            </w:r>
          </w:p>
        </w:tc>
        <w:tc>
          <w:tcPr>
            <w:tcW w:w="4635" w:type="dxa"/>
          </w:tcPr>
          <w:p>
            <w:pPr>
              <w:pStyle w:val="TableParagraph"/>
              <w:rPr>
                <w:sz w:val="20"/>
              </w:rPr>
            </w:pPr>
            <w:r>
              <w:rPr>
                <w:sz w:val="20"/>
              </w:rPr>
              <w:t>Less</w:t>
            </w:r>
            <w:r>
              <w:rPr>
                <w:spacing w:val="-7"/>
                <w:sz w:val="20"/>
              </w:rPr>
              <w:t> </w:t>
            </w:r>
            <w:r>
              <w:rPr>
                <w:sz w:val="20"/>
              </w:rPr>
              <w:t>cost</w:t>
            </w:r>
            <w:r>
              <w:rPr>
                <w:spacing w:val="-4"/>
                <w:sz w:val="20"/>
              </w:rPr>
              <w:t> </w:t>
            </w:r>
            <w:r>
              <w:rPr>
                <w:spacing w:val="-2"/>
                <w:sz w:val="20"/>
              </w:rPr>
              <w:t>involved</w:t>
            </w:r>
          </w:p>
        </w:tc>
      </w:tr>
    </w:tbl>
    <w:p>
      <w:pPr>
        <w:pStyle w:val="BodyText"/>
        <w:ind w:left="648"/>
        <w:jc w:val="left"/>
      </w:pPr>
      <w:r>
        <w:rPr/>
        <w:t>Source:</w:t>
      </w:r>
      <w:r>
        <w:rPr>
          <w:spacing w:val="-2"/>
        </w:rPr>
        <w:t> </w:t>
      </w:r>
      <w:r>
        <w:rPr/>
        <w:t>Compiled</w:t>
      </w:r>
      <w:r>
        <w:rPr>
          <w:spacing w:val="-7"/>
        </w:rPr>
        <w:t> </w:t>
      </w:r>
      <w:r>
        <w:rPr/>
        <w:t>by</w:t>
      </w:r>
      <w:r>
        <w:rPr>
          <w:spacing w:val="-11"/>
        </w:rPr>
        <w:t> </w:t>
      </w:r>
      <w:r>
        <w:rPr/>
        <w:t>the</w:t>
      </w:r>
      <w:r>
        <w:rPr>
          <w:spacing w:val="-9"/>
        </w:rPr>
        <w:t> </w:t>
      </w:r>
      <w:r>
        <w:rPr/>
        <w:t>researchers</w:t>
      </w:r>
      <w:r>
        <w:rPr>
          <w:spacing w:val="-7"/>
        </w:rPr>
        <w:t> </w:t>
      </w:r>
      <w:r>
        <w:rPr/>
        <w:t>during</w:t>
      </w:r>
      <w:r>
        <w:rPr>
          <w:spacing w:val="-7"/>
        </w:rPr>
        <w:t> </w:t>
      </w:r>
      <w:r>
        <w:rPr/>
        <w:t>the</w:t>
      </w:r>
      <w:r>
        <w:rPr>
          <w:spacing w:val="-4"/>
        </w:rPr>
        <w:t> </w:t>
      </w:r>
      <w:r>
        <w:rPr/>
        <w:t>course</w:t>
      </w:r>
      <w:r>
        <w:rPr>
          <w:spacing w:val="-5"/>
        </w:rPr>
        <w:t> </w:t>
      </w:r>
      <w:r>
        <w:rPr/>
        <w:t>of</w:t>
      </w:r>
      <w:r>
        <w:rPr>
          <w:spacing w:val="-6"/>
        </w:rPr>
        <w:t> </w:t>
      </w:r>
      <w:r>
        <w:rPr/>
        <w:t>the</w:t>
      </w:r>
      <w:r>
        <w:rPr>
          <w:spacing w:val="-9"/>
        </w:rPr>
        <w:t> </w:t>
      </w:r>
      <w:r>
        <w:rPr>
          <w:spacing w:val="-2"/>
        </w:rPr>
        <w:t>study</w:t>
      </w:r>
    </w:p>
    <w:p>
      <w:pPr>
        <w:pStyle w:val="BodyText"/>
        <w:spacing w:line="357" w:lineRule="auto" w:before="209"/>
        <w:ind w:right="708" w:firstLine="288"/>
      </w:pPr>
      <w:r>
        <w:rPr/>
        <w:t>Table 1 (A) highlights the differences between futures and forward. It may be noted that the futures contract is covered by</w:t>
      </w:r>
      <w:r>
        <w:rPr>
          <w:spacing w:val="-3"/>
        </w:rPr>
        <w:t> </w:t>
      </w:r>
      <w:r>
        <w:rPr/>
        <w:t>a regulatory</w:t>
      </w:r>
      <w:r>
        <w:rPr>
          <w:spacing w:val="-3"/>
        </w:rPr>
        <w:t> </w:t>
      </w:r>
      <w:r>
        <w:rPr/>
        <w:t>framework as there is the presence of mediation by</w:t>
      </w:r>
      <w:r>
        <w:rPr>
          <w:spacing w:val="-3"/>
        </w:rPr>
        <w:t> </w:t>
      </w:r>
      <w:r>
        <w:rPr/>
        <w:t>the National Stock Exchange. Based on the analysis of Table 1(A), further hidden patterns were identified and summarized as in Table 1(B).</w:t>
      </w:r>
    </w:p>
    <w:p>
      <w:pPr>
        <w:spacing w:before="110"/>
        <w:ind w:left="4706" w:right="0" w:firstLine="0"/>
        <w:jc w:val="both"/>
        <w:rPr>
          <w:b/>
          <w:sz w:val="20"/>
        </w:rPr>
      </w:pPr>
      <w:r>
        <w:rPr>
          <w:b/>
          <w:sz w:val="20"/>
        </w:rPr>
        <w:t>Table</w:t>
      </w:r>
      <w:r>
        <w:rPr>
          <w:b/>
          <w:spacing w:val="-2"/>
          <w:sz w:val="20"/>
        </w:rPr>
        <w:t> </w:t>
      </w:r>
      <w:r>
        <w:rPr>
          <w:b/>
          <w:sz w:val="20"/>
        </w:rPr>
        <w:t>1</w:t>
      </w:r>
      <w:r>
        <w:rPr>
          <w:b/>
          <w:spacing w:val="-3"/>
          <w:sz w:val="20"/>
        </w:rPr>
        <w:t> </w:t>
      </w:r>
      <w:r>
        <w:rPr>
          <w:b/>
          <w:spacing w:val="-5"/>
          <w:sz w:val="20"/>
        </w:rPr>
        <w:t>(B)</w:t>
      </w:r>
    </w:p>
    <w:p>
      <w:pPr>
        <w:spacing w:before="217"/>
        <w:ind w:left="62" w:right="132" w:firstLine="0"/>
        <w:jc w:val="center"/>
        <w:rPr>
          <w:b/>
          <w:sz w:val="20"/>
        </w:rPr>
      </w:pPr>
      <w:r>
        <w:rPr>
          <w:b/>
          <w:sz w:val="20"/>
        </w:rPr>
        <w:t>Hidden</w:t>
      </w:r>
      <w:r>
        <w:rPr>
          <w:b/>
          <w:spacing w:val="-10"/>
          <w:sz w:val="20"/>
        </w:rPr>
        <w:t> </w:t>
      </w:r>
      <w:r>
        <w:rPr>
          <w:b/>
          <w:sz w:val="20"/>
        </w:rPr>
        <w:t>Patterns</w:t>
      </w:r>
      <w:r>
        <w:rPr>
          <w:b/>
          <w:spacing w:val="-5"/>
          <w:sz w:val="20"/>
        </w:rPr>
        <w:t> </w:t>
      </w:r>
      <w:r>
        <w:rPr>
          <w:b/>
          <w:sz w:val="20"/>
        </w:rPr>
        <w:t>of</w:t>
      </w:r>
      <w:r>
        <w:rPr>
          <w:b/>
          <w:spacing w:val="-2"/>
          <w:sz w:val="20"/>
        </w:rPr>
        <w:t> </w:t>
      </w:r>
      <w:r>
        <w:rPr>
          <w:b/>
          <w:sz w:val="20"/>
        </w:rPr>
        <w:t>Futures</w:t>
      </w:r>
      <w:r>
        <w:rPr>
          <w:b/>
          <w:spacing w:val="-5"/>
          <w:sz w:val="20"/>
        </w:rPr>
        <w:t> </w:t>
      </w:r>
      <w:r>
        <w:rPr>
          <w:b/>
          <w:sz w:val="20"/>
        </w:rPr>
        <w:t>and</w:t>
      </w:r>
      <w:r>
        <w:rPr>
          <w:b/>
          <w:spacing w:val="-4"/>
          <w:sz w:val="20"/>
        </w:rPr>
        <w:t> </w:t>
      </w:r>
      <w:r>
        <w:rPr>
          <w:b/>
          <w:spacing w:val="-2"/>
          <w:sz w:val="20"/>
        </w:rPr>
        <w:t>Forward</w:t>
      </w:r>
    </w:p>
    <w:p>
      <w:pPr>
        <w:pStyle w:val="BodyText"/>
        <w:spacing w:before="2"/>
        <w:ind w:left="0"/>
        <w:jc w:val="left"/>
        <w:rPr>
          <w:b/>
          <w:sz w:val="1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3"/>
        <w:gridCol w:w="2694"/>
        <w:gridCol w:w="2867"/>
        <w:gridCol w:w="3150"/>
      </w:tblGrid>
      <w:tr>
        <w:trPr>
          <w:trHeight w:val="461" w:hRule="atLeast"/>
        </w:trPr>
        <w:tc>
          <w:tcPr>
            <w:tcW w:w="1033" w:type="dxa"/>
          </w:tcPr>
          <w:p>
            <w:pPr>
              <w:pStyle w:val="TableParagraph"/>
              <w:spacing w:before="115"/>
              <w:ind w:left="13"/>
              <w:jc w:val="center"/>
              <w:rPr>
                <w:b/>
                <w:sz w:val="20"/>
              </w:rPr>
            </w:pPr>
            <w:r>
              <w:rPr>
                <w:b/>
                <w:sz w:val="20"/>
              </w:rPr>
              <w:t>SI. </w:t>
            </w:r>
            <w:r>
              <w:rPr>
                <w:b/>
                <w:spacing w:val="-5"/>
                <w:sz w:val="20"/>
              </w:rPr>
              <w:t>No</w:t>
            </w:r>
          </w:p>
        </w:tc>
        <w:tc>
          <w:tcPr>
            <w:tcW w:w="2694" w:type="dxa"/>
          </w:tcPr>
          <w:p>
            <w:pPr>
              <w:pStyle w:val="TableParagraph"/>
              <w:spacing w:before="115"/>
              <w:ind w:left="868"/>
              <w:rPr>
                <w:b/>
                <w:sz w:val="20"/>
              </w:rPr>
            </w:pPr>
            <w:r>
              <w:rPr>
                <w:b/>
                <w:spacing w:val="-2"/>
                <w:sz w:val="20"/>
              </w:rPr>
              <w:t>Particulars</w:t>
            </w:r>
          </w:p>
        </w:tc>
        <w:tc>
          <w:tcPr>
            <w:tcW w:w="2867" w:type="dxa"/>
          </w:tcPr>
          <w:p>
            <w:pPr>
              <w:pStyle w:val="TableParagraph"/>
              <w:spacing w:before="115"/>
              <w:ind w:left="690"/>
              <w:rPr>
                <w:b/>
                <w:sz w:val="20"/>
              </w:rPr>
            </w:pPr>
            <w:r>
              <w:rPr>
                <w:b/>
                <w:sz w:val="20"/>
              </w:rPr>
              <w:t>Futures</w:t>
            </w:r>
            <w:r>
              <w:rPr>
                <w:b/>
                <w:spacing w:val="-6"/>
                <w:sz w:val="20"/>
              </w:rPr>
              <w:t> </w:t>
            </w:r>
            <w:r>
              <w:rPr>
                <w:b/>
                <w:spacing w:val="-2"/>
                <w:sz w:val="20"/>
              </w:rPr>
              <w:t>Contract</w:t>
            </w:r>
          </w:p>
        </w:tc>
        <w:tc>
          <w:tcPr>
            <w:tcW w:w="3150" w:type="dxa"/>
          </w:tcPr>
          <w:p>
            <w:pPr>
              <w:pStyle w:val="TableParagraph"/>
              <w:spacing w:before="115"/>
              <w:ind w:left="786"/>
              <w:rPr>
                <w:b/>
                <w:sz w:val="20"/>
              </w:rPr>
            </w:pPr>
            <w:r>
              <w:rPr>
                <w:b/>
                <w:sz w:val="20"/>
              </w:rPr>
              <w:t>Forward</w:t>
            </w:r>
            <w:r>
              <w:rPr>
                <w:b/>
                <w:spacing w:val="-8"/>
                <w:sz w:val="20"/>
              </w:rPr>
              <w:t> </w:t>
            </w:r>
            <w:r>
              <w:rPr>
                <w:b/>
                <w:spacing w:val="-2"/>
                <w:sz w:val="20"/>
              </w:rPr>
              <w:t>Contract</w:t>
            </w:r>
          </w:p>
        </w:tc>
      </w:tr>
      <w:tr>
        <w:trPr>
          <w:trHeight w:val="1156" w:hRule="atLeast"/>
        </w:trPr>
        <w:tc>
          <w:tcPr>
            <w:tcW w:w="1033" w:type="dxa"/>
          </w:tcPr>
          <w:p>
            <w:pPr>
              <w:pStyle w:val="TableParagraph"/>
              <w:spacing w:before="115"/>
              <w:ind w:left="13" w:right="4"/>
              <w:jc w:val="center"/>
              <w:rPr>
                <w:sz w:val="20"/>
              </w:rPr>
            </w:pPr>
            <w:r>
              <w:rPr>
                <w:spacing w:val="-10"/>
                <w:sz w:val="20"/>
              </w:rPr>
              <w:t>1</w:t>
            </w:r>
          </w:p>
        </w:tc>
        <w:tc>
          <w:tcPr>
            <w:tcW w:w="2694" w:type="dxa"/>
          </w:tcPr>
          <w:p>
            <w:pPr>
              <w:pStyle w:val="TableParagraph"/>
              <w:spacing w:before="115"/>
              <w:ind w:left="109"/>
              <w:rPr>
                <w:sz w:val="20"/>
              </w:rPr>
            </w:pPr>
            <w:r>
              <w:rPr>
                <w:sz w:val="20"/>
              </w:rPr>
              <w:t>Mode</w:t>
            </w:r>
            <w:r>
              <w:rPr>
                <w:spacing w:val="-5"/>
                <w:sz w:val="20"/>
              </w:rPr>
              <w:t> </w:t>
            </w:r>
            <w:r>
              <w:rPr>
                <w:sz w:val="20"/>
              </w:rPr>
              <w:t>of</w:t>
            </w:r>
            <w:r>
              <w:rPr>
                <w:spacing w:val="-6"/>
                <w:sz w:val="20"/>
              </w:rPr>
              <w:t> </w:t>
            </w:r>
            <w:r>
              <w:rPr>
                <w:spacing w:val="-2"/>
                <w:sz w:val="20"/>
              </w:rPr>
              <w:t>Operations</w:t>
            </w:r>
          </w:p>
        </w:tc>
        <w:tc>
          <w:tcPr>
            <w:tcW w:w="2867" w:type="dxa"/>
          </w:tcPr>
          <w:p>
            <w:pPr>
              <w:pStyle w:val="TableParagraph"/>
              <w:spacing w:line="355" w:lineRule="auto" w:before="115"/>
              <w:ind w:left="109" w:right="150"/>
              <w:rPr>
                <w:sz w:val="20"/>
              </w:rPr>
            </w:pPr>
            <w:r>
              <w:rPr>
                <w:sz w:val="20"/>
              </w:rPr>
              <w:t>Maximum Three Months. Contract</w:t>
            </w:r>
            <w:r>
              <w:rPr>
                <w:spacing w:val="-13"/>
                <w:sz w:val="20"/>
              </w:rPr>
              <w:t> </w:t>
            </w:r>
            <w:r>
              <w:rPr>
                <w:sz w:val="20"/>
              </w:rPr>
              <w:t>through</w:t>
            </w:r>
            <w:r>
              <w:rPr>
                <w:spacing w:val="-12"/>
                <w:sz w:val="20"/>
              </w:rPr>
              <w:t> </w:t>
            </w:r>
            <w:r>
              <w:rPr>
                <w:sz w:val="20"/>
              </w:rPr>
              <w:t>exchange</w:t>
            </w:r>
          </w:p>
        </w:tc>
        <w:tc>
          <w:tcPr>
            <w:tcW w:w="3150" w:type="dxa"/>
          </w:tcPr>
          <w:p>
            <w:pPr>
              <w:pStyle w:val="TableParagraph"/>
              <w:spacing w:line="355" w:lineRule="auto" w:before="115"/>
              <w:rPr>
                <w:sz w:val="20"/>
              </w:rPr>
            </w:pPr>
            <w:r>
              <w:rPr>
                <w:sz w:val="20"/>
              </w:rPr>
              <w:t>Generally</w:t>
            </w:r>
            <w:r>
              <w:rPr>
                <w:spacing w:val="-13"/>
                <w:sz w:val="20"/>
              </w:rPr>
              <w:t> </w:t>
            </w:r>
            <w:r>
              <w:rPr>
                <w:sz w:val="20"/>
              </w:rPr>
              <w:t>Three</w:t>
            </w:r>
            <w:r>
              <w:rPr>
                <w:spacing w:val="-12"/>
                <w:sz w:val="20"/>
              </w:rPr>
              <w:t> </w:t>
            </w:r>
            <w:r>
              <w:rPr>
                <w:sz w:val="20"/>
              </w:rPr>
              <w:t>Months.</w:t>
            </w:r>
            <w:r>
              <w:rPr>
                <w:spacing w:val="-12"/>
                <w:sz w:val="20"/>
              </w:rPr>
              <w:t> </w:t>
            </w:r>
            <w:r>
              <w:rPr>
                <w:sz w:val="20"/>
              </w:rPr>
              <w:t>Informal Contract between two or more</w:t>
            </w:r>
          </w:p>
          <w:p>
            <w:pPr>
              <w:pStyle w:val="TableParagraph"/>
              <w:spacing w:before="6"/>
              <w:rPr>
                <w:sz w:val="20"/>
              </w:rPr>
            </w:pPr>
            <w:r>
              <w:rPr>
                <w:spacing w:val="-2"/>
                <w:sz w:val="20"/>
              </w:rPr>
              <w:t>parties</w:t>
            </w:r>
          </w:p>
        </w:tc>
      </w:tr>
      <w:tr>
        <w:trPr>
          <w:trHeight w:val="465" w:hRule="atLeast"/>
        </w:trPr>
        <w:tc>
          <w:tcPr>
            <w:tcW w:w="1033" w:type="dxa"/>
          </w:tcPr>
          <w:p>
            <w:pPr>
              <w:pStyle w:val="TableParagraph"/>
              <w:ind w:left="13" w:right="4"/>
              <w:jc w:val="center"/>
              <w:rPr>
                <w:sz w:val="20"/>
              </w:rPr>
            </w:pPr>
            <w:r>
              <w:rPr>
                <w:spacing w:val="-10"/>
                <w:sz w:val="20"/>
              </w:rPr>
              <w:t>2</w:t>
            </w:r>
          </w:p>
        </w:tc>
        <w:tc>
          <w:tcPr>
            <w:tcW w:w="2694" w:type="dxa"/>
          </w:tcPr>
          <w:p>
            <w:pPr>
              <w:pStyle w:val="TableParagraph"/>
              <w:ind w:left="109"/>
              <w:rPr>
                <w:sz w:val="20"/>
              </w:rPr>
            </w:pPr>
            <w:r>
              <w:rPr>
                <w:sz w:val="20"/>
              </w:rPr>
              <w:t>Extent</w:t>
            </w:r>
            <w:r>
              <w:rPr>
                <w:spacing w:val="-5"/>
                <w:sz w:val="20"/>
              </w:rPr>
              <w:t> </w:t>
            </w:r>
            <w:r>
              <w:rPr>
                <w:sz w:val="20"/>
              </w:rPr>
              <w:t>of</w:t>
            </w:r>
            <w:r>
              <w:rPr>
                <w:spacing w:val="-6"/>
                <w:sz w:val="20"/>
              </w:rPr>
              <w:t> </w:t>
            </w:r>
            <w:r>
              <w:rPr>
                <w:spacing w:val="-2"/>
                <w:sz w:val="20"/>
              </w:rPr>
              <w:t>Application</w:t>
            </w:r>
          </w:p>
        </w:tc>
        <w:tc>
          <w:tcPr>
            <w:tcW w:w="2867" w:type="dxa"/>
          </w:tcPr>
          <w:p>
            <w:pPr>
              <w:pStyle w:val="TableParagraph"/>
              <w:ind w:left="109"/>
              <w:rPr>
                <w:sz w:val="20"/>
              </w:rPr>
            </w:pPr>
            <w:r>
              <w:rPr>
                <w:sz w:val="20"/>
              </w:rPr>
              <w:t>Mainly</w:t>
            </w:r>
            <w:r>
              <w:rPr>
                <w:spacing w:val="-10"/>
                <w:sz w:val="20"/>
              </w:rPr>
              <w:t> </w:t>
            </w:r>
            <w:r>
              <w:rPr>
                <w:spacing w:val="-2"/>
                <w:sz w:val="20"/>
              </w:rPr>
              <w:t>Shares</w:t>
            </w:r>
          </w:p>
        </w:tc>
        <w:tc>
          <w:tcPr>
            <w:tcW w:w="3150" w:type="dxa"/>
          </w:tcPr>
          <w:p>
            <w:pPr>
              <w:pStyle w:val="TableParagraph"/>
              <w:rPr>
                <w:sz w:val="20"/>
              </w:rPr>
            </w:pPr>
            <w:r>
              <w:rPr>
                <w:sz w:val="20"/>
              </w:rPr>
              <w:t>Mainly</w:t>
            </w:r>
            <w:r>
              <w:rPr>
                <w:spacing w:val="-8"/>
                <w:sz w:val="20"/>
              </w:rPr>
              <w:t> </w:t>
            </w:r>
            <w:r>
              <w:rPr>
                <w:spacing w:val="-2"/>
                <w:sz w:val="20"/>
              </w:rPr>
              <w:t>Commodities</w:t>
            </w:r>
          </w:p>
        </w:tc>
      </w:tr>
      <w:tr>
        <w:trPr>
          <w:trHeight w:val="465" w:hRule="atLeast"/>
        </w:trPr>
        <w:tc>
          <w:tcPr>
            <w:tcW w:w="1033" w:type="dxa"/>
          </w:tcPr>
          <w:p>
            <w:pPr>
              <w:pStyle w:val="TableParagraph"/>
              <w:ind w:left="13" w:right="4"/>
              <w:jc w:val="center"/>
              <w:rPr>
                <w:sz w:val="20"/>
              </w:rPr>
            </w:pPr>
            <w:r>
              <w:rPr>
                <w:spacing w:val="-10"/>
                <w:sz w:val="20"/>
              </w:rPr>
              <w:t>3</w:t>
            </w:r>
          </w:p>
        </w:tc>
        <w:tc>
          <w:tcPr>
            <w:tcW w:w="2694" w:type="dxa"/>
          </w:tcPr>
          <w:p>
            <w:pPr>
              <w:pStyle w:val="TableParagraph"/>
              <w:ind w:left="109"/>
              <w:rPr>
                <w:sz w:val="20"/>
              </w:rPr>
            </w:pPr>
            <w:r>
              <w:rPr>
                <w:sz w:val="20"/>
              </w:rPr>
              <w:t>Rate</w:t>
            </w:r>
            <w:r>
              <w:rPr>
                <w:spacing w:val="-6"/>
                <w:sz w:val="20"/>
              </w:rPr>
              <w:t> </w:t>
            </w:r>
            <w:r>
              <w:rPr>
                <w:sz w:val="20"/>
              </w:rPr>
              <w:t>of</w:t>
            </w:r>
            <w:r>
              <w:rPr>
                <w:spacing w:val="-7"/>
                <w:sz w:val="20"/>
              </w:rPr>
              <w:t> </w:t>
            </w:r>
            <w:r>
              <w:rPr>
                <w:sz w:val="20"/>
              </w:rPr>
              <w:t>Growth</w:t>
            </w:r>
            <w:r>
              <w:rPr>
                <w:spacing w:val="3"/>
                <w:sz w:val="20"/>
              </w:rPr>
              <w:t> </w:t>
            </w:r>
            <w:r>
              <w:rPr>
                <w:sz w:val="20"/>
              </w:rPr>
              <w:t>of</w:t>
            </w:r>
            <w:r>
              <w:rPr>
                <w:spacing w:val="-7"/>
                <w:sz w:val="20"/>
              </w:rPr>
              <w:t> </w:t>
            </w:r>
            <w:r>
              <w:rPr>
                <w:spacing w:val="-2"/>
                <w:sz w:val="20"/>
              </w:rPr>
              <w:t>Popularity</w:t>
            </w:r>
          </w:p>
        </w:tc>
        <w:tc>
          <w:tcPr>
            <w:tcW w:w="2867" w:type="dxa"/>
          </w:tcPr>
          <w:p>
            <w:pPr>
              <w:pStyle w:val="TableParagraph"/>
              <w:ind w:left="162"/>
              <w:rPr>
                <w:sz w:val="20"/>
              </w:rPr>
            </w:pPr>
            <w:r>
              <w:rPr>
                <w:sz w:val="20"/>
              </w:rPr>
              <w:t>2</w:t>
            </w:r>
            <w:r>
              <w:rPr>
                <w:spacing w:val="-3"/>
                <w:sz w:val="20"/>
              </w:rPr>
              <w:t> </w:t>
            </w:r>
            <w:r>
              <w:rPr>
                <w:sz w:val="20"/>
              </w:rPr>
              <w:t>to</w:t>
            </w:r>
            <w:r>
              <w:rPr>
                <w:spacing w:val="-2"/>
                <w:sz w:val="20"/>
              </w:rPr>
              <w:t> </w:t>
            </w:r>
            <w:r>
              <w:rPr>
                <w:spacing w:val="-5"/>
                <w:sz w:val="20"/>
              </w:rPr>
              <w:t>3%</w:t>
            </w:r>
          </w:p>
        </w:tc>
        <w:tc>
          <w:tcPr>
            <w:tcW w:w="3150" w:type="dxa"/>
          </w:tcPr>
          <w:p>
            <w:pPr>
              <w:pStyle w:val="TableParagraph"/>
              <w:rPr>
                <w:sz w:val="20"/>
              </w:rPr>
            </w:pPr>
            <w:r>
              <w:rPr>
                <w:sz w:val="20"/>
              </w:rPr>
              <w:t>Data</w:t>
            </w:r>
            <w:r>
              <w:rPr>
                <w:spacing w:val="-5"/>
                <w:sz w:val="20"/>
              </w:rPr>
              <w:t> </w:t>
            </w:r>
            <w:r>
              <w:rPr>
                <w:sz w:val="20"/>
              </w:rPr>
              <w:t>Not</w:t>
            </w:r>
            <w:r>
              <w:rPr>
                <w:spacing w:val="1"/>
                <w:sz w:val="20"/>
              </w:rPr>
              <w:t> </w:t>
            </w:r>
            <w:r>
              <w:rPr>
                <w:spacing w:val="-2"/>
                <w:sz w:val="20"/>
              </w:rPr>
              <w:t>Available</w:t>
            </w:r>
          </w:p>
        </w:tc>
      </w:tr>
      <w:tr>
        <w:trPr>
          <w:trHeight w:val="810" w:hRule="atLeast"/>
        </w:trPr>
        <w:tc>
          <w:tcPr>
            <w:tcW w:w="1033" w:type="dxa"/>
          </w:tcPr>
          <w:p>
            <w:pPr>
              <w:pStyle w:val="TableParagraph"/>
              <w:spacing w:before="53"/>
              <w:ind w:left="0"/>
              <w:rPr>
                <w:b/>
                <w:sz w:val="20"/>
              </w:rPr>
            </w:pPr>
          </w:p>
          <w:p>
            <w:pPr>
              <w:pStyle w:val="TableParagraph"/>
              <w:spacing w:before="0"/>
              <w:ind w:left="13" w:right="4"/>
              <w:jc w:val="center"/>
              <w:rPr>
                <w:sz w:val="20"/>
              </w:rPr>
            </w:pPr>
            <w:r>
              <w:rPr>
                <w:spacing w:val="-10"/>
                <w:sz w:val="20"/>
              </w:rPr>
              <w:t>4</w:t>
            </w:r>
          </w:p>
        </w:tc>
        <w:tc>
          <w:tcPr>
            <w:tcW w:w="2694" w:type="dxa"/>
          </w:tcPr>
          <w:p>
            <w:pPr>
              <w:pStyle w:val="TableParagraph"/>
              <w:spacing w:before="53"/>
              <w:ind w:left="0"/>
              <w:rPr>
                <w:b/>
                <w:sz w:val="20"/>
              </w:rPr>
            </w:pPr>
          </w:p>
          <w:p>
            <w:pPr>
              <w:pStyle w:val="TableParagraph"/>
              <w:spacing w:before="0"/>
              <w:ind w:left="109"/>
              <w:rPr>
                <w:sz w:val="20"/>
              </w:rPr>
            </w:pPr>
            <w:r>
              <w:rPr>
                <w:sz w:val="20"/>
              </w:rPr>
              <w:t>Extent</w:t>
            </w:r>
            <w:r>
              <w:rPr>
                <w:spacing w:val="-5"/>
                <w:sz w:val="20"/>
              </w:rPr>
              <w:t> </w:t>
            </w:r>
            <w:r>
              <w:rPr>
                <w:sz w:val="20"/>
              </w:rPr>
              <w:t>of</w:t>
            </w:r>
            <w:r>
              <w:rPr>
                <w:spacing w:val="-6"/>
                <w:sz w:val="20"/>
              </w:rPr>
              <w:t> </w:t>
            </w:r>
            <w:r>
              <w:rPr>
                <w:spacing w:val="-2"/>
                <w:sz w:val="20"/>
              </w:rPr>
              <w:t>Participation</w:t>
            </w:r>
          </w:p>
        </w:tc>
        <w:tc>
          <w:tcPr>
            <w:tcW w:w="2867" w:type="dxa"/>
          </w:tcPr>
          <w:p>
            <w:pPr>
              <w:pStyle w:val="TableParagraph"/>
              <w:spacing w:line="346" w:lineRule="exact" w:before="20"/>
              <w:ind w:left="109" w:right="150"/>
              <w:rPr>
                <w:sz w:val="20"/>
              </w:rPr>
            </w:pPr>
            <w:r>
              <w:rPr>
                <w:sz w:val="20"/>
              </w:rPr>
              <w:t>All</w:t>
            </w:r>
            <w:r>
              <w:rPr>
                <w:spacing w:val="-11"/>
                <w:sz w:val="20"/>
              </w:rPr>
              <w:t> </w:t>
            </w:r>
            <w:r>
              <w:rPr>
                <w:sz w:val="20"/>
              </w:rPr>
              <w:t>three</w:t>
            </w:r>
            <w:r>
              <w:rPr>
                <w:spacing w:val="-11"/>
                <w:sz w:val="20"/>
              </w:rPr>
              <w:t> </w:t>
            </w:r>
            <w:r>
              <w:rPr>
                <w:sz w:val="20"/>
              </w:rPr>
              <w:t>viz.,</w:t>
            </w:r>
            <w:r>
              <w:rPr>
                <w:spacing w:val="-10"/>
                <w:sz w:val="20"/>
              </w:rPr>
              <w:t> </w:t>
            </w:r>
            <w:r>
              <w:rPr>
                <w:sz w:val="20"/>
              </w:rPr>
              <w:t>Hedger,</w:t>
            </w:r>
            <w:r>
              <w:rPr>
                <w:spacing w:val="-10"/>
                <w:sz w:val="20"/>
              </w:rPr>
              <w:t> </w:t>
            </w:r>
            <w:r>
              <w:rPr>
                <w:sz w:val="20"/>
              </w:rPr>
              <w:t>Trader and Speculator</w:t>
            </w:r>
          </w:p>
        </w:tc>
        <w:tc>
          <w:tcPr>
            <w:tcW w:w="3150" w:type="dxa"/>
          </w:tcPr>
          <w:p>
            <w:pPr>
              <w:pStyle w:val="TableParagraph"/>
              <w:spacing w:before="53"/>
              <w:ind w:left="0"/>
              <w:rPr>
                <w:b/>
                <w:sz w:val="20"/>
              </w:rPr>
            </w:pPr>
          </w:p>
          <w:p>
            <w:pPr>
              <w:pStyle w:val="TableParagraph"/>
              <w:spacing w:before="0"/>
              <w:rPr>
                <w:sz w:val="20"/>
              </w:rPr>
            </w:pPr>
            <w:r>
              <w:rPr>
                <w:spacing w:val="-2"/>
                <w:sz w:val="20"/>
              </w:rPr>
              <w:t>Predominantly</w:t>
            </w:r>
            <w:r>
              <w:rPr>
                <w:spacing w:val="5"/>
                <w:sz w:val="20"/>
              </w:rPr>
              <w:t> </w:t>
            </w:r>
            <w:r>
              <w:rPr>
                <w:spacing w:val="-2"/>
                <w:sz w:val="20"/>
              </w:rPr>
              <w:t>Speculators</w:t>
            </w:r>
          </w:p>
        </w:tc>
      </w:tr>
      <w:tr>
        <w:trPr>
          <w:trHeight w:val="465" w:hRule="atLeast"/>
        </w:trPr>
        <w:tc>
          <w:tcPr>
            <w:tcW w:w="1033" w:type="dxa"/>
          </w:tcPr>
          <w:p>
            <w:pPr>
              <w:pStyle w:val="TableParagraph"/>
              <w:ind w:left="13" w:right="4"/>
              <w:jc w:val="center"/>
              <w:rPr>
                <w:sz w:val="20"/>
              </w:rPr>
            </w:pPr>
            <w:r>
              <w:rPr>
                <w:spacing w:val="-10"/>
                <w:sz w:val="20"/>
              </w:rPr>
              <w:t>5</w:t>
            </w:r>
          </w:p>
        </w:tc>
        <w:tc>
          <w:tcPr>
            <w:tcW w:w="2694" w:type="dxa"/>
          </w:tcPr>
          <w:p>
            <w:pPr>
              <w:pStyle w:val="TableParagraph"/>
              <w:ind w:left="109"/>
              <w:rPr>
                <w:sz w:val="20"/>
              </w:rPr>
            </w:pPr>
            <w:r>
              <w:rPr>
                <w:sz w:val="20"/>
              </w:rPr>
              <w:t>Likely</w:t>
            </w:r>
            <w:r>
              <w:rPr>
                <w:spacing w:val="-11"/>
                <w:sz w:val="20"/>
              </w:rPr>
              <w:t> </w:t>
            </w:r>
            <w:r>
              <w:rPr>
                <w:spacing w:val="-2"/>
                <w:sz w:val="20"/>
              </w:rPr>
              <w:t>Prospects</w:t>
            </w:r>
          </w:p>
        </w:tc>
        <w:tc>
          <w:tcPr>
            <w:tcW w:w="2867" w:type="dxa"/>
          </w:tcPr>
          <w:p>
            <w:pPr>
              <w:pStyle w:val="TableParagraph"/>
              <w:ind w:left="109"/>
              <w:rPr>
                <w:sz w:val="20"/>
              </w:rPr>
            </w:pPr>
            <w:r>
              <w:rPr>
                <w:sz w:val="20"/>
              </w:rPr>
              <w:t>Likely</w:t>
            </w:r>
            <w:r>
              <w:rPr>
                <w:spacing w:val="-10"/>
                <w:sz w:val="20"/>
              </w:rPr>
              <w:t> </w:t>
            </w:r>
            <w:r>
              <w:rPr>
                <w:sz w:val="20"/>
              </w:rPr>
              <w:t>to</w:t>
            </w:r>
            <w:r>
              <w:rPr>
                <w:spacing w:val="-5"/>
                <w:sz w:val="20"/>
              </w:rPr>
              <w:t> </w:t>
            </w:r>
            <w:r>
              <w:rPr>
                <w:sz w:val="20"/>
              </w:rPr>
              <w:t>increase</w:t>
            </w:r>
            <w:r>
              <w:rPr>
                <w:spacing w:val="-7"/>
                <w:sz w:val="20"/>
              </w:rPr>
              <w:t> </w:t>
            </w:r>
            <w:r>
              <w:rPr>
                <w:spacing w:val="-5"/>
                <w:sz w:val="20"/>
              </w:rPr>
              <w:t>as</w:t>
            </w:r>
          </w:p>
        </w:tc>
        <w:tc>
          <w:tcPr>
            <w:tcW w:w="3150" w:type="dxa"/>
          </w:tcPr>
          <w:p>
            <w:pPr>
              <w:pStyle w:val="TableParagraph"/>
              <w:rPr>
                <w:sz w:val="20"/>
              </w:rPr>
            </w:pPr>
            <w:r>
              <w:rPr>
                <w:sz w:val="20"/>
              </w:rPr>
              <w:t>Government</w:t>
            </w:r>
            <w:r>
              <w:rPr>
                <w:spacing w:val="-9"/>
                <w:sz w:val="20"/>
              </w:rPr>
              <w:t> </w:t>
            </w:r>
            <w:r>
              <w:rPr>
                <w:sz w:val="20"/>
              </w:rPr>
              <w:t>does</w:t>
            </w:r>
            <w:r>
              <w:rPr>
                <w:spacing w:val="-5"/>
                <w:sz w:val="20"/>
              </w:rPr>
              <w:t> </w:t>
            </w:r>
            <w:r>
              <w:rPr>
                <w:sz w:val="20"/>
              </w:rPr>
              <w:t>not</w:t>
            </w:r>
            <w:r>
              <w:rPr>
                <w:spacing w:val="-3"/>
                <w:sz w:val="20"/>
              </w:rPr>
              <w:t> </w:t>
            </w:r>
            <w:r>
              <w:rPr>
                <w:sz w:val="20"/>
              </w:rPr>
              <w:t>get</w:t>
            </w:r>
            <w:r>
              <w:rPr>
                <w:spacing w:val="-6"/>
                <w:sz w:val="20"/>
              </w:rPr>
              <w:t> </w:t>
            </w:r>
            <w:r>
              <w:rPr>
                <w:spacing w:val="-4"/>
                <w:sz w:val="20"/>
              </w:rPr>
              <w:t>taxes</w:t>
            </w:r>
          </w:p>
        </w:tc>
      </w:tr>
    </w:tbl>
    <w:p>
      <w:pPr>
        <w:pStyle w:val="TableParagraph"/>
        <w:spacing w:after="0"/>
        <w:rPr>
          <w:sz w:val="20"/>
        </w:rPr>
        <w:sectPr>
          <w:pgSz w:w="12240" w:h="15840"/>
          <w:pgMar w:header="435" w:footer="623" w:top="1120" w:bottom="820" w:left="1080" w:right="720"/>
        </w:sectPr>
      </w:pPr>
    </w:p>
    <w:p>
      <w:pPr>
        <w:pStyle w:val="BodyText"/>
        <w:spacing w:before="124"/>
        <w:ind w:left="0"/>
        <w:jc w:val="left"/>
        <w:rPr>
          <w:b/>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3"/>
        <w:gridCol w:w="2694"/>
        <w:gridCol w:w="2867"/>
        <w:gridCol w:w="3150"/>
      </w:tblGrid>
      <w:tr>
        <w:trPr>
          <w:trHeight w:val="345" w:hRule="atLeast"/>
        </w:trPr>
        <w:tc>
          <w:tcPr>
            <w:tcW w:w="1033" w:type="dxa"/>
          </w:tcPr>
          <w:p>
            <w:pPr>
              <w:pStyle w:val="TableParagraph"/>
              <w:spacing w:before="0"/>
              <w:ind w:left="0"/>
              <w:rPr>
                <w:sz w:val="18"/>
              </w:rPr>
            </w:pPr>
          </w:p>
        </w:tc>
        <w:tc>
          <w:tcPr>
            <w:tcW w:w="2694" w:type="dxa"/>
          </w:tcPr>
          <w:p>
            <w:pPr>
              <w:pStyle w:val="TableParagraph"/>
              <w:spacing w:before="0"/>
              <w:ind w:left="0"/>
              <w:rPr>
                <w:sz w:val="18"/>
              </w:rPr>
            </w:pPr>
          </w:p>
        </w:tc>
        <w:tc>
          <w:tcPr>
            <w:tcW w:w="2867" w:type="dxa"/>
          </w:tcPr>
          <w:p>
            <w:pPr>
              <w:pStyle w:val="TableParagraph"/>
              <w:spacing w:line="221" w:lineRule="exact" w:before="0"/>
              <w:ind w:left="109"/>
              <w:rPr>
                <w:sz w:val="20"/>
              </w:rPr>
            </w:pPr>
            <w:r>
              <w:rPr>
                <w:sz w:val="20"/>
              </w:rPr>
              <w:t>Government</w:t>
            </w:r>
            <w:r>
              <w:rPr>
                <w:spacing w:val="-10"/>
                <w:sz w:val="20"/>
              </w:rPr>
              <w:t> </w:t>
            </w:r>
            <w:r>
              <w:rPr>
                <w:sz w:val="20"/>
              </w:rPr>
              <w:t>gets</w:t>
            </w:r>
            <w:r>
              <w:rPr>
                <w:spacing w:val="-5"/>
                <w:sz w:val="20"/>
              </w:rPr>
              <w:t> </w:t>
            </w:r>
            <w:r>
              <w:rPr>
                <w:spacing w:val="-4"/>
                <w:sz w:val="20"/>
              </w:rPr>
              <w:t>taxes</w:t>
            </w:r>
          </w:p>
        </w:tc>
        <w:tc>
          <w:tcPr>
            <w:tcW w:w="3150" w:type="dxa"/>
          </w:tcPr>
          <w:p>
            <w:pPr>
              <w:pStyle w:val="TableParagraph"/>
              <w:spacing w:line="221" w:lineRule="exact" w:before="0"/>
              <w:rPr>
                <w:sz w:val="20"/>
              </w:rPr>
            </w:pPr>
            <w:r>
              <w:rPr>
                <w:sz w:val="20"/>
              </w:rPr>
              <w:t>hence</w:t>
            </w:r>
            <w:r>
              <w:rPr>
                <w:spacing w:val="-5"/>
                <w:sz w:val="20"/>
              </w:rPr>
              <w:t> </w:t>
            </w:r>
            <w:r>
              <w:rPr>
                <w:spacing w:val="-2"/>
                <w:sz w:val="20"/>
              </w:rPr>
              <w:t>discouraged</w:t>
            </w:r>
          </w:p>
        </w:tc>
      </w:tr>
    </w:tbl>
    <w:p>
      <w:pPr>
        <w:pStyle w:val="BodyText"/>
        <w:ind w:left="648"/>
        <w:jc w:val="left"/>
      </w:pPr>
      <w:r>
        <w:rPr/>
        <w:t>Source:</w:t>
      </w:r>
      <w:r>
        <w:rPr>
          <w:spacing w:val="-2"/>
        </w:rPr>
        <w:t> </w:t>
      </w:r>
      <w:r>
        <w:rPr/>
        <w:t>Compiled</w:t>
      </w:r>
      <w:r>
        <w:rPr>
          <w:spacing w:val="-7"/>
        </w:rPr>
        <w:t> </w:t>
      </w:r>
      <w:r>
        <w:rPr/>
        <w:t>by</w:t>
      </w:r>
      <w:r>
        <w:rPr>
          <w:spacing w:val="-11"/>
        </w:rPr>
        <w:t> </w:t>
      </w:r>
      <w:r>
        <w:rPr/>
        <w:t>the</w:t>
      </w:r>
      <w:r>
        <w:rPr>
          <w:spacing w:val="-9"/>
        </w:rPr>
        <w:t> </w:t>
      </w:r>
      <w:r>
        <w:rPr/>
        <w:t>researchers</w:t>
      </w:r>
      <w:r>
        <w:rPr>
          <w:spacing w:val="-7"/>
        </w:rPr>
        <w:t> </w:t>
      </w:r>
      <w:r>
        <w:rPr/>
        <w:t>during</w:t>
      </w:r>
      <w:r>
        <w:rPr>
          <w:spacing w:val="-7"/>
        </w:rPr>
        <w:t> </w:t>
      </w:r>
      <w:r>
        <w:rPr/>
        <w:t>the</w:t>
      </w:r>
      <w:r>
        <w:rPr>
          <w:spacing w:val="-4"/>
        </w:rPr>
        <w:t> </w:t>
      </w:r>
      <w:r>
        <w:rPr/>
        <w:t>course</w:t>
      </w:r>
      <w:r>
        <w:rPr>
          <w:spacing w:val="-5"/>
        </w:rPr>
        <w:t> </w:t>
      </w:r>
      <w:r>
        <w:rPr/>
        <w:t>of</w:t>
      </w:r>
      <w:r>
        <w:rPr>
          <w:spacing w:val="-6"/>
        </w:rPr>
        <w:t> </w:t>
      </w:r>
      <w:r>
        <w:rPr/>
        <w:t>the</w:t>
      </w:r>
      <w:r>
        <w:rPr>
          <w:spacing w:val="-9"/>
        </w:rPr>
        <w:t> </w:t>
      </w:r>
      <w:r>
        <w:rPr>
          <w:spacing w:val="-2"/>
        </w:rPr>
        <w:t>study</w:t>
      </w:r>
    </w:p>
    <w:p>
      <w:pPr>
        <w:pStyle w:val="BodyText"/>
        <w:spacing w:line="360" w:lineRule="auto" w:before="207"/>
        <w:ind w:right="727" w:firstLine="288"/>
      </w:pPr>
      <w:r>
        <w:rPr/>
        <w:t>Table 2 (A)</w:t>
      </w:r>
      <w:r>
        <w:rPr>
          <w:spacing w:val="40"/>
        </w:rPr>
        <w:t> </w:t>
      </w:r>
      <w:r>
        <w:rPr/>
        <w:t>analyzes and differentiates between future contracts and options, where as, Table 3 (A) provides a self-explanatory picture about three types of participants of Indian derivatives market.</w:t>
      </w:r>
    </w:p>
    <w:p>
      <w:pPr>
        <w:pStyle w:val="BodyText"/>
        <w:spacing w:line="360" w:lineRule="auto" w:before="98"/>
        <w:ind w:right="716" w:firstLine="288"/>
      </w:pPr>
      <w:r>
        <w:rPr/>
        <w:t>Analyzing the Table 2 (A) with respect to critical questions, further insights were obtained with respect to “Future Vs Options” and “Types of Participants in Indian Derivatives Market”. It is interesting to know that knowledge</w:t>
      </w:r>
      <w:r>
        <w:rPr>
          <w:spacing w:val="-3"/>
        </w:rPr>
        <w:t> </w:t>
      </w:r>
      <w:r>
        <w:rPr/>
        <w:t>regarding</w:t>
      </w:r>
      <w:r>
        <w:rPr>
          <w:spacing w:val="-5"/>
        </w:rPr>
        <w:t> </w:t>
      </w:r>
      <w:r>
        <w:rPr/>
        <w:t>Options</w:t>
      </w:r>
      <w:r>
        <w:rPr>
          <w:spacing w:val="-6"/>
        </w:rPr>
        <w:t> </w:t>
      </w:r>
      <w:r>
        <w:rPr/>
        <w:t>is</w:t>
      </w:r>
      <w:r>
        <w:rPr>
          <w:spacing w:val="-1"/>
        </w:rPr>
        <w:t> </w:t>
      </w:r>
      <w:r>
        <w:rPr/>
        <w:t>yet to</w:t>
      </w:r>
      <w:r>
        <w:rPr>
          <w:spacing w:val="-5"/>
        </w:rPr>
        <w:t> </w:t>
      </w:r>
      <w:r>
        <w:rPr/>
        <w:t>reach critical</w:t>
      </w:r>
      <w:r>
        <w:rPr>
          <w:spacing w:val="-3"/>
        </w:rPr>
        <w:t> </w:t>
      </w:r>
      <w:r>
        <w:rPr/>
        <w:t>levels</w:t>
      </w:r>
      <w:r>
        <w:rPr>
          <w:spacing w:val="-1"/>
        </w:rPr>
        <w:t> </w:t>
      </w:r>
      <w:r>
        <w:rPr/>
        <w:t>in Indian Derivatives</w:t>
      </w:r>
      <w:r>
        <w:rPr>
          <w:spacing w:val="-1"/>
        </w:rPr>
        <w:t> </w:t>
      </w:r>
      <w:r>
        <w:rPr/>
        <w:t>Market.</w:t>
      </w:r>
      <w:r>
        <w:rPr>
          <w:spacing w:val="-2"/>
        </w:rPr>
        <w:t> </w:t>
      </w:r>
      <w:r>
        <w:rPr/>
        <w:t>This</w:t>
      </w:r>
      <w:r>
        <w:rPr>
          <w:spacing w:val="-1"/>
        </w:rPr>
        <w:t> </w:t>
      </w:r>
      <w:r>
        <w:rPr/>
        <w:t>fact</w:t>
      </w:r>
      <w:r>
        <w:rPr>
          <w:spacing w:val="-3"/>
        </w:rPr>
        <w:t> </w:t>
      </w:r>
      <w:r>
        <w:rPr/>
        <w:t>also</w:t>
      </w:r>
      <w:r>
        <w:rPr>
          <w:spacing w:val="-8"/>
        </w:rPr>
        <w:t> </w:t>
      </w:r>
      <w:r>
        <w:rPr/>
        <w:t>highlights</w:t>
      </w:r>
      <w:r>
        <w:rPr>
          <w:spacing w:val="-6"/>
        </w:rPr>
        <w:t> </w:t>
      </w:r>
      <w:r>
        <w:rPr/>
        <w:t>the imitative mentality on the</w:t>
      </w:r>
      <w:r>
        <w:rPr>
          <w:spacing w:val="-2"/>
        </w:rPr>
        <w:t> </w:t>
      </w:r>
      <w:r>
        <w:rPr/>
        <w:t>part of the participants of Indian Derivatives Market. Further, it is interesting to infer that the emotions of</w:t>
      </w:r>
      <w:r>
        <w:rPr>
          <w:spacing w:val="-2"/>
        </w:rPr>
        <w:t> </w:t>
      </w:r>
      <w:r>
        <w:rPr/>
        <w:t>getting pleasure through uncertainties is enabling</w:t>
      </w:r>
      <w:r>
        <w:rPr>
          <w:spacing w:val="-2"/>
        </w:rPr>
        <w:t> </w:t>
      </w:r>
      <w:r>
        <w:rPr/>
        <w:t>the development</w:t>
      </w:r>
      <w:r>
        <w:rPr>
          <w:spacing w:val="40"/>
        </w:rPr>
        <w:t> </w:t>
      </w:r>
      <w:r>
        <w:rPr/>
        <w:t>“tendency</w:t>
      </w:r>
      <w:r>
        <w:rPr>
          <w:spacing w:val="-7"/>
        </w:rPr>
        <w:t> </w:t>
      </w:r>
      <w:r>
        <w:rPr/>
        <w:t>to earn quick</w:t>
      </w:r>
      <w:r>
        <w:rPr>
          <w:spacing w:val="-2"/>
        </w:rPr>
        <w:t> </w:t>
      </w:r>
      <w:r>
        <w:rPr/>
        <w:t>money” and this has resulted in the evolution of participants in Indian Derivatives Market with “Speculators” coming first, “Traders” following the</w:t>
      </w:r>
      <w:r>
        <w:rPr>
          <w:spacing w:val="-1"/>
        </w:rPr>
        <w:t> </w:t>
      </w:r>
      <w:r>
        <w:rPr/>
        <w:t>next. The “Hedgers” emerged as the last category.</w:t>
      </w:r>
      <w:r>
        <w:rPr>
          <w:spacing w:val="40"/>
        </w:rPr>
        <w:t> </w:t>
      </w:r>
      <w:r>
        <w:rPr/>
        <w:t>Table 2 (B) summarizes the analysis of Table 2 (A).</w:t>
      </w:r>
    </w:p>
    <w:p>
      <w:pPr>
        <w:spacing w:before="106"/>
        <w:ind w:left="4677" w:right="0" w:firstLine="0"/>
        <w:jc w:val="both"/>
        <w:rPr>
          <w:b/>
          <w:sz w:val="20"/>
        </w:rPr>
      </w:pPr>
      <w:r>
        <w:rPr>
          <w:b/>
          <w:sz w:val="20"/>
        </w:rPr>
        <w:t>Table</w:t>
      </w:r>
      <w:r>
        <w:rPr>
          <w:b/>
          <w:spacing w:val="51"/>
          <w:sz w:val="20"/>
        </w:rPr>
        <w:t> </w:t>
      </w:r>
      <w:r>
        <w:rPr>
          <w:b/>
          <w:sz w:val="20"/>
        </w:rPr>
        <w:t>2</w:t>
      </w:r>
      <w:r>
        <w:rPr>
          <w:b/>
          <w:spacing w:val="-3"/>
          <w:sz w:val="20"/>
        </w:rPr>
        <w:t> </w:t>
      </w:r>
      <w:r>
        <w:rPr>
          <w:b/>
          <w:spacing w:val="-5"/>
          <w:sz w:val="20"/>
        </w:rPr>
        <w:t>(A)</w:t>
      </w:r>
    </w:p>
    <w:p>
      <w:pPr>
        <w:spacing w:before="217"/>
        <w:ind w:left="66" w:right="132" w:firstLine="0"/>
        <w:jc w:val="center"/>
        <w:rPr>
          <w:b/>
          <w:sz w:val="20"/>
        </w:rPr>
      </w:pPr>
      <w:r>
        <w:rPr>
          <w:b/>
          <w:sz w:val="20"/>
        </w:rPr>
        <w:t>Differences</w:t>
      </w:r>
      <w:r>
        <w:rPr>
          <w:b/>
          <w:spacing w:val="-6"/>
          <w:sz w:val="20"/>
        </w:rPr>
        <w:t> </w:t>
      </w:r>
      <w:r>
        <w:rPr>
          <w:b/>
          <w:sz w:val="20"/>
        </w:rPr>
        <w:t>between</w:t>
      </w:r>
      <w:r>
        <w:rPr>
          <w:b/>
          <w:spacing w:val="35"/>
          <w:sz w:val="20"/>
        </w:rPr>
        <w:t> </w:t>
      </w:r>
      <w:r>
        <w:rPr>
          <w:b/>
          <w:sz w:val="20"/>
        </w:rPr>
        <w:t>Futures</w:t>
      </w:r>
      <w:r>
        <w:rPr>
          <w:b/>
          <w:spacing w:val="-6"/>
          <w:sz w:val="20"/>
        </w:rPr>
        <w:t> </w:t>
      </w:r>
      <w:r>
        <w:rPr>
          <w:b/>
          <w:sz w:val="20"/>
        </w:rPr>
        <w:t>and</w:t>
      </w:r>
      <w:r>
        <w:rPr>
          <w:b/>
          <w:spacing w:val="-5"/>
          <w:sz w:val="20"/>
        </w:rPr>
        <w:t> </w:t>
      </w:r>
      <w:r>
        <w:rPr>
          <w:b/>
          <w:spacing w:val="-2"/>
          <w:sz w:val="20"/>
        </w:rPr>
        <w:t>Options</w:t>
      </w:r>
    </w:p>
    <w:p>
      <w:pPr>
        <w:pStyle w:val="BodyText"/>
        <w:spacing w:before="9"/>
        <w:ind w:left="0"/>
        <w:jc w:val="left"/>
        <w:rPr>
          <w:b/>
          <w:sz w:val="1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3"/>
        <w:gridCol w:w="4087"/>
        <w:gridCol w:w="4635"/>
      </w:tblGrid>
      <w:tr>
        <w:trPr>
          <w:trHeight w:val="465" w:hRule="atLeast"/>
        </w:trPr>
        <w:tc>
          <w:tcPr>
            <w:tcW w:w="1033" w:type="dxa"/>
          </w:tcPr>
          <w:p>
            <w:pPr>
              <w:pStyle w:val="TableParagraph"/>
              <w:spacing w:before="115"/>
              <w:ind w:left="13"/>
              <w:jc w:val="center"/>
              <w:rPr>
                <w:b/>
                <w:sz w:val="20"/>
              </w:rPr>
            </w:pPr>
            <w:r>
              <w:rPr>
                <w:b/>
                <w:sz w:val="20"/>
              </w:rPr>
              <w:t>SI. </w:t>
            </w:r>
            <w:r>
              <w:rPr>
                <w:b/>
                <w:spacing w:val="-5"/>
                <w:sz w:val="20"/>
              </w:rPr>
              <w:t>No</w:t>
            </w:r>
          </w:p>
        </w:tc>
        <w:tc>
          <w:tcPr>
            <w:tcW w:w="4087" w:type="dxa"/>
          </w:tcPr>
          <w:p>
            <w:pPr>
              <w:pStyle w:val="TableParagraph"/>
              <w:spacing w:before="115"/>
              <w:ind w:left="1300"/>
              <w:rPr>
                <w:b/>
                <w:sz w:val="20"/>
              </w:rPr>
            </w:pPr>
            <w:r>
              <w:rPr>
                <w:b/>
                <w:sz w:val="20"/>
              </w:rPr>
              <w:t>Futures</w:t>
            </w:r>
            <w:r>
              <w:rPr>
                <w:b/>
                <w:spacing w:val="-6"/>
                <w:sz w:val="20"/>
              </w:rPr>
              <w:t> </w:t>
            </w:r>
            <w:r>
              <w:rPr>
                <w:b/>
                <w:spacing w:val="-2"/>
                <w:sz w:val="20"/>
              </w:rPr>
              <w:t>Contract</w:t>
            </w:r>
          </w:p>
        </w:tc>
        <w:tc>
          <w:tcPr>
            <w:tcW w:w="4635" w:type="dxa"/>
          </w:tcPr>
          <w:p>
            <w:pPr>
              <w:pStyle w:val="TableParagraph"/>
              <w:spacing w:before="115"/>
              <w:ind w:left="0"/>
              <w:jc w:val="center"/>
              <w:rPr>
                <w:b/>
                <w:sz w:val="20"/>
              </w:rPr>
            </w:pPr>
            <w:r>
              <w:rPr>
                <w:b/>
                <w:sz w:val="20"/>
              </w:rPr>
              <w:t>Options</w:t>
            </w:r>
            <w:r>
              <w:rPr>
                <w:b/>
                <w:spacing w:val="-6"/>
                <w:sz w:val="20"/>
              </w:rPr>
              <w:t> </w:t>
            </w:r>
            <w:r>
              <w:rPr>
                <w:b/>
                <w:spacing w:val="-2"/>
                <w:sz w:val="20"/>
              </w:rPr>
              <w:t>Contract</w:t>
            </w:r>
          </w:p>
        </w:tc>
      </w:tr>
      <w:tr>
        <w:trPr>
          <w:trHeight w:val="465" w:hRule="atLeast"/>
        </w:trPr>
        <w:tc>
          <w:tcPr>
            <w:tcW w:w="1033" w:type="dxa"/>
          </w:tcPr>
          <w:p>
            <w:pPr>
              <w:pStyle w:val="TableParagraph"/>
              <w:spacing w:before="111"/>
              <w:ind w:left="13" w:right="4"/>
              <w:jc w:val="center"/>
              <w:rPr>
                <w:sz w:val="20"/>
              </w:rPr>
            </w:pPr>
            <w:r>
              <w:rPr>
                <w:spacing w:val="-10"/>
                <w:sz w:val="20"/>
              </w:rPr>
              <w:t>1</w:t>
            </w:r>
          </w:p>
        </w:tc>
        <w:tc>
          <w:tcPr>
            <w:tcW w:w="4087" w:type="dxa"/>
          </w:tcPr>
          <w:p>
            <w:pPr>
              <w:pStyle w:val="TableParagraph"/>
              <w:spacing w:before="111"/>
              <w:ind w:left="109"/>
              <w:rPr>
                <w:sz w:val="20"/>
              </w:rPr>
            </w:pPr>
            <w:r>
              <w:rPr>
                <w:sz w:val="20"/>
              </w:rPr>
              <w:t>Obligation</w:t>
            </w:r>
            <w:r>
              <w:rPr>
                <w:spacing w:val="-2"/>
                <w:sz w:val="20"/>
              </w:rPr>
              <w:t> </w:t>
            </w:r>
            <w:r>
              <w:rPr>
                <w:sz w:val="20"/>
              </w:rPr>
              <w:t>on</w:t>
            </w:r>
            <w:r>
              <w:rPr>
                <w:spacing w:val="-1"/>
                <w:sz w:val="20"/>
              </w:rPr>
              <w:t> </w:t>
            </w:r>
            <w:r>
              <w:rPr>
                <w:sz w:val="20"/>
              </w:rPr>
              <w:t>both</w:t>
            </w:r>
            <w:r>
              <w:rPr>
                <w:spacing w:val="-6"/>
                <w:sz w:val="20"/>
              </w:rPr>
              <w:t> </w:t>
            </w:r>
            <w:r>
              <w:rPr>
                <w:sz w:val="20"/>
              </w:rPr>
              <w:t>the</w:t>
            </w:r>
            <w:r>
              <w:rPr>
                <w:spacing w:val="-12"/>
                <w:sz w:val="20"/>
              </w:rPr>
              <w:t> </w:t>
            </w:r>
            <w:r>
              <w:rPr>
                <w:spacing w:val="-2"/>
                <w:sz w:val="20"/>
              </w:rPr>
              <w:t>parties</w:t>
            </w:r>
          </w:p>
        </w:tc>
        <w:tc>
          <w:tcPr>
            <w:tcW w:w="4635" w:type="dxa"/>
          </w:tcPr>
          <w:p>
            <w:pPr>
              <w:pStyle w:val="TableParagraph"/>
              <w:spacing w:before="111"/>
              <w:rPr>
                <w:sz w:val="20"/>
              </w:rPr>
            </w:pPr>
            <w:r>
              <w:rPr>
                <w:sz w:val="20"/>
              </w:rPr>
              <w:t>No</w:t>
            </w:r>
            <w:r>
              <w:rPr>
                <w:spacing w:val="-10"/>
                <w:sz w:val="20"/>
              </w:rPr>
              <w:t> </w:t>
            </w:r>
            <w:r>
              <w:rPr>
                <w:sz w:val="20"/>
              </w:rPr>
              <w:t>obligation</w:t>
            </w:r>
            <w:r>
              <w:rPr>
                <w:spacing w:val="1"/>
                <w:sz w:val="20"/>
              </w:rPr>
              <w:t> </w:t>
            </w:r>
            <w:r>
              <w:rPr>
                <w:sz w:val="20"/>
              </w:rPr>
              <w:t>for</w:t>
            </w:r>
            <w:r>
              <w:rPr>
                <w:spacing w:val="-3"/>
                <w:sz w:val="20"/>
              </w:rPr>
              <w:t> </w:t>
            </w:r>
            <w:r>
              <w:rPr>
                <w:sz w:val="20"/>
              </w:rPr>
              <w:t>the</w:t>
            </w:r>
            <w:r>
              <w:rPr>
                <w:spacing w:val="-6"/>
                <w:sz w:val="20"/>
              </w:rPr>
              <w:t> </w:t>
            </w:r>
            <w:r>
              <w:rPr>
                <w:spacing w:val="-4"/>
                <w:sz w:val="20"/>
              </w:rPr>
              <w:t>buyer</w:t>
            </w:r>
          </w:p>
        </w:tc>
      </w:tr>
      <w:tr>
        <w:trPr>
          <w:trHeight w:val="465" w:hRule="atLeast"/>
        </w:trPr>
        <w:tc>
          <w:tcPr>
            <w:tcW w:w="1033" w:type="dxa"/>
          </w:tcPr>
          <w:p>
            <w:pPr>
              <w:pStyle w:val="TableParagraph"/>
              <w:ind w:left="13" w:right="4"/>
              <w:jc w:val="center"/>
              <w:rPr>
                <w:sz w:val="20"/>
              </w:rPr>
            </w:pPr>
            <w:r>
              <w:rPr>
                <w:spacing w:val="-10"/>
                <w:sz w:val="20"/>
              </w:rPr>
              <w:t>2</w:t>
            </w:r>
          </w:p>
        </w:tc>
        <w:tc>
          <w:tcPr>
            <w:tcW w:w="4087" w:type="dxa"/>
          </w:tcPr>
          <w:p>
            <w:pPr>
              <w:pStyle w:val="TableParagraph"/>
              <w:ind w:left="109"/>
              <w:rPr>
                <w:sz w:val="20"/>
              </w:rPr>
            </w:pPr>
            <w:r>
              <w:rPr>
                <w:sz w:val="20"/>
              </w:rPr>
              <w:t>More</w:t>
            </w:r>
            <w:r>
              <w:rPr>
                <w:spacing w:val="-6"/>
                <w:sz w:val="20"/>
              </w:rPr>
              <w:t> </w:t>
            </w:r>
            <w:r>
              <w:rPr>
                <w:sz w:val="20"/>
              </w:rPr>
              <w:t>risk</w:t>
            </w:r>
            <w:r>
              <w:rPr>
                <w:spacing w:val="-3"/>
                <w:sz w:val="20"/>
              </w:rPr>
              <w:t> </w:t>
            </w:r>
            <w:r>
              <w:rPr>
                <w:sz w:val="20"/>
              </w:rPr>
              <w:t>for</w:t>
            </w:r>
            <w:r>
              <w:rPr>
                <w:spacing w:val="2"/>
                <w:sz w:val="20"/>
              </w:rPr>
              <w:t> </w:t>
            </w:r>
            <w:r>
              <w:rPr>
                <w:sz w:val="20"/>
              </w:rPr>
              <w:t>both</w:t>
            </w:r>
            <w:r>
              <w:rPr>
                <w:spacing w:val="-3"/>
                <w:sz w:val="20"/>
              </w:rPr>
              <w:t> </w:t>
            </w:r>
            <w:r>
              <w:rPr>
                <w:sz w:val="20"/>
              </w:rPr>
              <w:t>the</w:t>
            </w:r>
            <w:r>
              <w:rPr>
                <w:spacing w:val="-9"/>
                <w:sz w:val="20"/>
              </w:rPr>
              <w:t> </w:t>
            </w:r>
            <w:r>
              <w:rPr>
                <w:spacing w:val="-2"/>
                <w:sz w:val="20"/>
              </w:rPr>
              <w:t>parties</w:t>
            </w:r>
          </w:p>
        </w:tc>
        <w:tc>
          <w:tcPr>
            <w:tcW w:w="4635" w:type="dxa"/>
          </w:tcPr>
          <w:p>
            <w:pPr>
              <w:pStyle w:val="TableParagraph"/>
              <w:rPr>
                <w:sz w:val="20"/>
              </w:rPr>
            </w:pPr>
            <w:r>
              <w:rPr>
                <w:sz w:val="20"/>
              </w:rPr>
              <w:t>Limited</w:t>
            </w:r>
            <w:r>
              <w:rPr>
                <w:spacing w:val="-9"/>
                <w:sz w:val="20"/>
              </w:rPr>
              <w:t> </w:t>
            </w:r>
            <w:r>
              <w:rPr>
                <w:sz w:val="20"/>
              </w:rPr>
              <w:t>risk</w:t>
            </w:r>
            <w:r>
              <w:rPr>
                <w:spacing w:val="-3"/>
                <w:sz w:val="20"/>
              </w:rPr>
              <w:t> </w:t>
            </w:r>
            <w:r>
              <w:rPr>
                <w:sz w:val="20"/>
              </w:rPr>
              <w:t>to</w:t>
            </w:r>
            <w:r>
              <w:rPr>
                <w:spacing w:val="-3"/>
                <w:sz w:val="20"/>
              </w:rPr>
              <w:t> </w:t>
            </w:r>
            <w:r>
              <w:rPr>
                <w:sz w:val="20"/>
              </w:rPr>
              <w:t>the</w:t>
            </w:r>
            <w:r>
              <w:rPr>
                <w:spacing w:val="-6"/>
                <w:sz w:val="20"/>
              </w:rPr>
              <w:t> </w:t>
            </w:r>
            <w:r>
              <w:rPr>
                <w:spacing w:val="-4"/>
                <w:sz w:val="20"/>
              </w:rPr>
              <w:t>buyer</w:t>
            </w:r>
          </w:p>
        </w:tc>
      </w:tr>
      <w:tr>
        <w:trPr>
          <w:trHeight w:val="465" w:hRule="atLeast"/>
        </w:trPr>
        <w:tc>
          <w:tcPr>
            <w:tcW w:w="1033" w:type="dxa"/>
          </w:tcPr>
          <w:p>
            <w:pPr>
              <w:pStyle w:val="TableParagraph"/>
              <w:ind w:left="13" w:right="4"/>
              <w:jc w:val="center"/>
              <w:rPr>
                <w:sz w:val="20"/>
              </w:rPr>
            </w:pPr>
            <w:r>
              <w:rPr>
                <w:spacing w:val="-10"/>
                <w:sz w:val="20"/>
              </w:rPr>
              <w:t>3</w:t>
            </w:r>
          </w:p>
        </w:tc>
        <w:tc>
          <w:tcPr>
            <w:tcW w:w="4087" w:type="dxa"/>
          </w:tcPr>
          <w:p>
            <w:pPr>
              <w:pStyle w:val="TableParagraph"/>
              <w:ind w:left="109"/>
              <w:rPr>
                <w:sz w:val="20"/>
              </w:rPr>
            </w:pPr>
            <w:r>
              <w:rPr>
                <w:sz w:val="20"/>
              </w:rPr>
              <w:t>No</w:t>
            </w:r>
            <w:r>
              <w:rPr>
                <w:spacing w:val="-6"/>
                <w:sz w:val="20"/>
              </w:rPr>
              <w:t> </w:t>
            </w:r>
            <w:r>
              <w:rPr>
                <w:sz w:val="20"/>
              </w:rPr>
              <w:t>premium</w:t>
            </w:r>
            <w:r>
              <w:rPr>
                <w:spacing w:val="-5"/>
                <w:sz w:val="20"/>
              </w:rPr>
              <w:t> </w:t>
            </w:r>
            <w:r>
              <w:rPr>
                <w:sz w:val="20"/>
              </w:rPr>
              <w:t>amount</w:t>
            </w:r>
            <w:r>
              <w:rPr>
                <w:spacing w:val="-4"/>
                <w:sz w:val="20"/>
              </w:rPr>
              <w:t> </w:t>
            </w:r>
            <w:r>
              <w:rPr>
                <w:sz w:val="20"/>
              </w:rPr>
              <w:t>is</w:t>
            </w:r>
            <w:r>
              <w:rPr>
                <w:spacing w:val="-6"/>
                <w:sz w:val="20"/>
              </w:rPr>
              <w:t> </w:t>
            </w:r>
            <w:r>
              <w:rPr>
                <w:spacing w:val="-2"/>
                <w:sz w:val="20"/>
              </w:rPr>
              <w:t>involved</w:t>
            </w:r>
          </w:p>
        </w:tc>
        <w:tc>
          <w:tcPr>
            <w:tcW w:w="4635" w:type="dxa"/>
          </w:tcPr>
          <w:p>
            <w:pPr>
              <w:pStyle w:val="TableParagraph"/>
              <w:rPr>
                <w:sz w:val="20"/>
              </w:rPr>
            </w:pPr>
            <w:r>
              <w:rPr>
                <w:sz w:val="20"/>
              </w:rPr>
              <w:t>Involves</w:t>
            </w:r>
            <w:r>
              <w:rPr>
                <w:spacing w:val="-8"/>
                <w:sz w:val="20"/>
              </w:rPr>
              <w:t> </w:t>
            </w:r>
            <w:r>
              <w:rPr>
                <w:sz w:val="20"/>
              </w:rPr>
              <w:t>premium</w:t>
            </w:r>
            <w:r>
              <w:rPr>
                <w:spacing w:val="-9"/>
                <w:sz w:val="20"/>
              </w:rPr>
              <w:t> </w:t>
            </w:r>
            <w:r>
              <w:rPr>
                <w:spacing w:val="-2"/>
                <w:sz w:val="20"/>
              </w:rPr>
              <w:t>amount</w:t>
            </w:r>
          </w:p>
        </w:tc>
      </w:tr>
      <w:tr>
        <w:trPr>
          <w:trHeight w:val="465" w:hRule="atLeast"/>
        </w:trPr>
        <w:tc>
          <w:tcPr>
            <w:tcW w:w="1033" w:type="dxa"/>
          </w:tcPr>
          <w:p>
            <w:pPr>
              <w:pStyle w:val="TableParagraph"/>
              <w:ind w:left="13" w:right="4"/>
              <w:jc w:val="center"/>
              <w:rPr>
                <w:sz w:val="20"/>
              </w:rPr>
            </w:pPr>
            <w:r>
              <w:rPr>
                <w:spacing w:val="-10"/>
                <w:sz w:val="20"/>
              </w:rPr>
              <w:t>4</w:t>
            </w:r>
          </w:p>
        </w:tc>
        <w:tc>
          <w:tcPr>
            <w:tcW w:w="4087" w:type="dxa"/>
          </w:tcPr>
          <w:p>
            <w:pPr>
              <w:pStyle w:val="TableParagraph"/>
              <w:ind w:left="109"/>
              <w:rPr>
                <w:sz w:val="20"/>
              </w:rPr>
            </w:pPr>
            <w:r>
              <w:rPr>
                <w:sz w:val="20"/>
              </w:rPr>
              <w:t>Unlimited</w:t>
            </w:r>
            <w:r>
              <w:rPr>
                <w:spacing w:val="-10"/>
                <w:sz w:val="20"/>
              </w:rPr>
              <w:t> </w:t>
            </w:r>
            <w:r>
              <w:rPr>
                <w:sz w:val="20"/>
              </w:rPr>
              <w:t>profit</w:t>
            </w:r>
            <w:r>
              <w:rPr>
                <w:spacing w:val="-3"/>
                <w:sz w:val="20"/>
              </w:rPr>
              <w:t> </w:t>
            </w:r>
            <w:r>
              <w:rPr>
                <w:sz w:val="20"/>
              </w:rPr>
              <w:t>as</w:t>
            </w:r>
            <w:r>
              <w:rPr>
                <w:spacing w:val="-10"/>
                <w:sz w:val="20"/>
              </w:rPr>
              <w:t> </w:t>
            </w:r>
            <w:r>
              <w:rPr>
                <w:sz w:val="20"/>
              </w:rPr>
              <w:t>well</w:t>
            </w:r>
            <w:r>
              <w:rPr>
                <w:spacing w:val="-4"/>
                <w:sz w:val="20"/>
              </w:rPr>
              <w:t> </w:t>
            </w:r>
            <w:r>
              <w:rPr>
                <w:sz w:val="20"/>
              </w:rPr>
              <w:t>as</w:t>
            </w:r>
            <w:r>
              <w:rPr>
                <w:spacing w:val="-5"/>
                <w:sz w:val="20"/>
              </w:rPr>
              <w:t> </w:t>
            </w:r>
            <w:r>
              <w:rPr>
                <w:sz w:val="20"/>
              </w:rPr>
              <w:t>Unlimited</w:t>
            </w:r>
            <w:r>
              <w:rPr>
                <w:spacing w:val="-5"/>
                <w:sz w:val="20"/>
              </w:rPr>
              <w:t> </w:t>
            </w:r>
            <w:r>
              <w:rPr>
                <w:spacing w:val="-4"/>
                <w:sz w:val="20"/>
              </w:rPr>
              <w:t>loss</w:t>
            </w:r>
          </w:p>
        </w:tc>
        <w:tc>
          <w:tcPr>
            <w:tcW w:w="4635" w:type="dxa"/>
          </w:tcPr>
          <w:p>
            <w:pPr>
              <w:pStyle w:val="TableParagraph"/>
              <w:rPr>
                <w:sz w:val="20"/>
              </w:rPr>
            </w:pPr>
            <w:r>
              <w:rPr>
                <w:sz w:val="20"/>
              </w:rPr>
              <w:t>For buyer</w:t>
            </w:r>
            <w:r>
              <w:rPr>
                <w:spacing w:val="1"/>
                <w:sz w:val="20"/>
              </w:rPr>
              <w:t> </w:t>
            </w:r>
            <w:r>
              <w:rPr>
                <w:sz w:val="20"/>
              </w:rPr>
              <w:t>loss</w:t>
            </w:r>
            <w:r>
              <w:rPr>
                <w:spacing w:val="-5"/>
                <w:sz w:val="20"/>
              </w:rPr>
              <w:t> </w:t>
            </w:r>
            <w:r>
              <w:rPr>
                <w:sz w:val="20"/>
              </w:rPr>
              <w:t>is</w:t>
            </w:r>
            <w:r>
              <w:rPr>
                <w:spacing w:val="-4"/>
                <w:sz w:val="20"/>
              </w:rPr>
              <w:t> </w:t>
            </w:r>
            <w:r>
              <w:rPr>
                <w:sz w:val="20"/>
              </w:rPr>
              <w:t>limited</w:t>
            </w:r>
            <w:r>
              <w:rPr>
                <w:spacing w:val="-9"/>
                <w:sz w:val="20"/>
              </w:rPr>
              <w:t> </w:t>
            </w:r>
            <w:r>
              <w:rPr>
                <w:sz w:val="20"/>
              </w:rPr>
              <w:t>and</w:t>
            </w:r>
            <w:r>
              <w:rPr>
                <w:spacing w:val="-8"/>
                <w:sz w:val="20"/>
              </w:rPr>
              <w:t> </w:t>
            </w:r>
            <w:r>
              <w:rPr>
                <w:sz w:val="20"/>
              </w:rPr>
              <w:t>profits</w:t>
            </w:r>
            <w:r>
              <w:rPr>
                <w:spacing w:val="-5"/>
                <w:sz w:val="20"/>
              </w:rPr>
              <w:t> </w:t>
            </w:r>
            <w:r>
              <w:rPr>
                <w:sz w:val="20"/>
              </w:rPr>
              <w:t>are</w:t>
            </w:r>
            <w:r>
              <w:rPr>
                <w:spacing w:val="-10"/>
                <w:sz w:val="20"/>
              </w:rPr>
              <w:t> </w:t>
            </w:r>
            <w:r>
              <w:rPr>
                <w:spacing w:val="-2"/>
                <w:sz w:val="20"/>
              </w:rPr>
              <w:t>unlimited</w:t>
            </w:r>
          </w:p>
        </w:tc>
      </w:tr>
      <w:tr>
        <w:trPr>
          <w:trHeight w:val="465" w:hRule="atLeast"/>
        </w:trPr>
        <w:tc>
          <w:tcPr>
            <w:tcW w:w="1033" w:type="dxa"/>
          </w:tcPr>
          <w:p>
            <w:pPr>
              <w:pStyle w:val="TableParagraph"/>
              <w:ind w:left="13" w:right="4"/>
              <w:jc w:val="center"/>
              <w:rPr>
                <w:sz w:val="20"/>
              </w:rPr>
            </w:pPr>
            <w:r>
              <w:rPr>
                <w:spacing w:val="-10"/>
                <w:sz w:val="20"/>
              </w:rPr>
              <w:t>5</w:t>
            </w:r>
          </w:p>
        </w:tc>
        <w:tc>
          <w:tcPr>
            <w:tcW w:w="4087" w:type="dxa"/>
          </w:tcPr>
          <w:p>
            <w:pPr>
              <w:pStyle w:val="TableParagraph"/>
              <w:ind w:left="109"/>
              <w:rPr>
                <w:sz w:val="20"/>
              </w:rPr>
            </w:pPr>
            <w:r>
              <w:rPr>
                <w:sz w:val="20"/>
              </w:rPr>
              <w:t>Brokerage</w:t>
            </w:r>
            <w:r>
              <w:rPr>
                <w:spacing w:val="-8"/>
                <w:sz w:val="20"/>
              </w:rPr>
              <w:t> </w:t>
            </w:r>
            <w:r>
              <w:rPr>
                <w:sz w:val="20"/>
              </w:rPr>
              <w:t>charges</w:t>
            </w:r>
            <w:r>
              <w:rPr>
                <w:spacing w:val="-5"/>
                <w:sz w:val="20"/>
              </w:rPr>
              <w:t> </w:t>
            </w:r>
            <w:r>
              <w:rPr>
                <w:sz w:val="20"/>
              </w:rPr>
              <w:t>are</w:t>
            </w:r>
            <w:r>
              <w:rPr>
                <w:spacing w:val="-11"/>
                <w:sz w:val="20"/>
              </w:rPr>
              <w:t> </w:t>
            </w:r>
            <w:r>
              <w:rPr>
                <w:spacing w:val="-4"/>
                <w:sz w:val="20"/>
              </w:rPr>
              <w:t>less</w:t>
            </w:r>
          </w:p>
        </w:tc>
        <w:tc>
          <w:tcPr>
            <w:tcW w:w="4635" w:type="dxa"/>
          </w:tcPr>
          <w:p>
            <w:pPr>
              <w:pStyle w:val="TableParagraph"/>
              <w:rPr>
                <w:sz w:val="20"/>
              </w:rPr>
            </w:pPr>
            <w:r>
              <w:rPr>
                <w:sz w:val="20"/>
              </w:rPr>
              <w:t>Brokerage</w:t>
            </w:r>
            <w:r>
              <w:rPr>
                <w:spacing w:val="-9"/>
                <w:sz w:val="20"/>
              </w:rPr>
              <w:t> </w:t>
            </w:r>
            <w:r>
              <w:rPr>
                <w:sz w:val="20"/>
              </w:rPr>
              <w:t>charges</w:t>
            </w:r>
            <w:r>
              <w:rPr>
                <w:spacing w:val="-5"/>
                <w:sz w:val="20"/>
              </w:rPr>
              <w:t> </w:t>
            </w:r>
            <w:r>
              <w:rPr>
                <w:sz w:val="20"/>
              </w:rPr>
              <w:t>are</w:t>
            </w:r>
            <w:r>
              <w:rPr>
                <w:spacing w:val="-11"/>
                <w:sz w:val="20"/>
              </w:rPr>
              <w:t> </w:t>
            </w:r>
            <w:r>
              <w:rPr>
                <w:spacing w:val="-4"/>
                <w:sz w:val="20"/>
              </w:rPr>
              <w:t>high</w:t>
            </w:r>
          </w:p>
        </w:tc>
      </w:tr>
    </w:tbl>
    <w:p>
      <w:pPr>
        <w:pStyle w:val="BodyText"/>
        <w:ind w:left="648"/>
        <w:jc w:val="left"/>
      </w:pPr>
      <w:r>
        <w:rPr/>
        <w:t>Source:</w:t>
      </w:r>
      <w:r>
        <w:rPr>
          <w:spacing w:val="-2"/>
        </w:rPr>
        <w:t> </w:t>
      </w:r>
      <w:r>
        <w:rPr/>
        <w:t>Compiled</w:t>
      </w:r>
      <w:r>
        <w:rPr>
          <w:spacing w:val="-7"/>
        </w:rPr>
        <w:t> </w:t>
      </w:r>
      <w:r>
        <w:rPr/>
        <w:t>by</w:t>
      </w:r>
      <w:r>
        <w:rPr>
          <w:spacing w:val="-11"/>
        </w:rPr>
        <w:t> </w:t>
      </w:r>
      <w:r>
        <w:rPr/>
        <w:t>the</w:t>
      </w:r>
      <w:r>
        <w:rPr>
          <w:spacing w:val="-9"/>
        </w:rPr>
        <w:t> </w:t>
      </w:r>
      <w:r>
        <w:rPr/>
        <w:t>researchers</w:t>
      </w:r>
      <w:r>
        <w:rPr>
          <w:spacing w:val="-7"/>
        </w:rPr>
        <w:t> </w:t>
      </w:r>
      <w:r>
        <w:rPr/>
        <w:t>during</w:t>
      </w:r>
      <w:r>
        <w:rPr>
          <w:spacing w:val="-7"/>
        </w:rPr>
        <w:t> </w:t>
      </w:r>
      <w:r>
        <w:rPr/>
        <w:t>the</w:t>
      </w:r>
      <w:r>
        <w:rPr>
          <w:spacing w:val="-4"/>
        </w:rPr>
        <w:t> </w:t>
      </w:r>
      <w:r>
        <w:rPr/>
        <w:t>course</w:t>
      </w:r>
      <w:r>
        <w:rPr>
          <w:spacing w:val="-5"/>
        </w:rPr>
        <w:t> </w:t>
      </w:r>
      <w:r>
        <w:rPr/>
        <w:t>of</w:t>
      </w:r>
      <w:r>
        <w:rPr>
          <w:spacing w:val="-6"/>
        </w:rPr>
        <w:t> </w:t>
      </w:r>
      <w:r>
        <w:rPr/>
        <w:t>the</w:t>
      </w:r>
      <w:r>
        <w:rPr>
          <w:spacing w:val="-9"/>
        </w:rPr>
        <w:t> </w:t>
      </w:r>
      <w:r>
        <w:rPr>
          <w:spacing w:val="-2"/>
        </w:rPr>
        <w:t>study</w:t>
      </w:r>
    </w:p>
    <w:p>
      <w:pPr>
        <w:spacing w:before="213"/>
        <w:ind w:left="67" w:right="132" w:firstLine="0"/>
        <w:jc w:val="center"/>
        <w:rPr>
          <w:b/>
          <w:sz w:val="20"/>
        </w:rPr>
      </w:pPr>
      <w:r>
        <w:rPr>
          <w:b/>
          <w:sz w:val="20"/>
        </w:rPr>
        <w:t>Table</w:t>
      </w:r>
      <w:r>
        <w:rPr>
          <w:b/>
          <w:spacing w:val="-2"/>
          <w:sz w:val="20"/>
        </w:rPr>
        <w:t> </w:t>
      </w:r>
      <w:r>
        <w:rPr>
          <w:b/>
          <w:sz w:val="20"/>
        </w:rPr>
        <w:t>2</w:t>
      </w:r>
      <w:r>
        <w:rPr>
          <w:b/>
          <w:spacing w:val="-3"/>
          <w:sz w:val="20"/>
        </w:rPr>
        <w:t> </w:t>
      </w:r>
      <w:r>
        <w:rPr>
          <w:b/>
          <w:spacing w:val="-5"/>
          <w:sz w:val="20"/>
        </w:rPr>
        <w:t>(B)</w:t>
      </w:r>
    </w:p>
    <w:p>
      <w:pPr>
        <w:spacing w:before="217"/>
        <w:ind w:left="66" w:right="132" w:firstLine="0"/>
        <w:jc w:val="center"/>
        <w:rPr>
          <w:b/>
          <w:sz w:val="20"/>
        </w:rPr>
      </w:pPr>
      <w:r>
        <w:rPr>
          <w:b/>
          <w:sz w:val="20"/>
        </w:rPr>
        <w:t>Hidden</w:t>
      </w:r>
      <w:r>
        <w:rPr>
          <w:b/>
          <w:spacing w:val="-10"/>
          <w:sz w:val="20"/>
        </w:rPr>
        <w:t> </w:t>
      </w:r>
      <w:r>
        <w:rPr>
          <w:b/>
          <w:sz w:val="20"/>
        </w:rPr>
        <w:t>Patterns</w:t>
      </w:r>
      <w:r>
        <w:rPr>
          <w:b/>
          <w:spacing w:val="-5"/>
          <w:sz w:val="20"/>
        </w:rPr>
        <w:t> </w:t>
      </w:r>
      <w:r>
        <w:rPr>
          <w:b/>
          <w:sz w:val="20"/>
        </w:rPr>
        <w:t>of</w:t>
      </w:r>
      <w:r>
        <w:rPr>
          <w:b/>
          <w:spacing w:val="-4"/>
          <w:sz w:val="20"/>
        </w:rPr>
        <w:t> </w:t>
      </w:r>
      <w:r>
        <w:rPr>
          <w:b/>
          <w:sz w:val="20"/>
        </w:rPr>
        <w:t>Futures</w:t>
      </w:r>
      <w:r>
        <w:rPr>
          <w:b/>
          <w:spacing w:val="-5"/>
          <w:sz w:val="20"/>
        </w:rPr>
        <w:t> </w:t>
      </w:r>
      <w:r>
        <w:rPr>
          <w:b/>
          <w:sz w:val="20"/>
        </w:rPr>
        <w:t>and</w:t>
      </w:r>
      <w:r>
        <w:rPr>
          <w:b/>
          <w:spacing w:val="-4"/>
          <w:sz w:val="20"/>
        </w:rPr>
        <w:t> </w:t>
      </w:r>
      <w:r>
        <w:rPr>
          <w:b/>
          <w:spacing w:val="-2"/>
          <w:sz w:val="20"/>
        </w:rPr>
        <w:t>Options</w:t>
      </w:r>
    </w:p>
    <w:p>
      <w:pPr>
        <w:pStyle w:val="BodyText"/>
        <w:spacing w:before="9"/>
        <w:ind w:left="0"/>
        <w:jc w:val="left"/>
        <w:rPr>
          <w:b/>
          <w:sz w:val="1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3"/>
        <w:gridCol w:w="2694"/>
        <w:gridCol w:w="2867"/>
        <w:gridCol w:w="3150"/>
      </w:tblGrid>
      <w:tr>
        <w:trPr>
          <w:trHeight w:val="465" w:hRule="atLeast"/>
        </w:trPr>
        <w:tc>
          <w:tcPr>
            <w:tcW w:w="1033" w:type="dxa"/>
          </w:tcPr>
          <w:p>
            <w:pPr>
              <w:pStyle w:val="TableParagraph"/>
              <w:spacing w:before="115"/>
              <w:ind w:left="13"/>
              <w:jc w:val="center"/>
              <w:rPr>
                <w:b/>
                <w:sz w:val="20"/>
              </w:rPr>
            </w:pPr>
            <w:r>
              <w:rPr>
                <w:b/>
                <w:sz w:val="20"/>
              </w:rPr>
              <w:t>SI. </w:t>
            </w:r>
            <w:r>
              <w:rPr>
                <w:b/>
                <w:spacing w:val="-5"/>
                <w:sz w:val="20"/>
              </w:rPr>
              <w:t>No</w:t>
            </w:r>
          </w:p>
        </w:tc>
        <w:tc>
          <w:tcPr>
            <w:tcW w:w="2694" w:type="dxa"/>
          </w:tcPr>
          <w:p>
            <w:pPr>
              <w:pStyle w:val="TableParagraph"/>
              <w:spacing w:before="115"/>
              <w:ind w:left="868"/>
              <w:rPr>
                <w:b/>
                <w:sz w:val="20"/>
              </w:rPr>
            </w:pPr>
            <w:r>
              <w:rPr>
                <w:b/>
                <w:spacing w:val="-2"/>
                <w:sz w:val="20"/>
              </w:rPr>
              <w:t>Particulars</w:t>
            </w:r>
          </w:p>
        </w:tc>
        <w:tc>
          <w:tcPr>
            <w:tcW w:w="2867" w:type="dxa"/>
          </w:tcPr>
          <w:p>
            <w:pPr>
              <w:pStyle w:val="TableParagraph"/>
              <w:spacing w:before="115"/>
              <w:ind w:left="690"/>
              <w:rPr>
                <w:b/>
                <w:sz w:val="20"/>
              </w:rPr>
            </w:pPr>
            <w:r>
              <w:rPr>
                <w:b/>
                <w:sz w:val="20"/>
              </w:rPr>
              <w:t>Futures</w:t>
            </w:r>
            <w:r>
              <w:rPr>
                <w:b/>
                <w:spacing w:val="-6"/>
                <w:sz w:val="20"/>
              </w:rPr>
              <w:t> </w:t>
            </w:r>
            <w:r>
              <w:rPr>
                <w:b/>
                <w:spacing w:val="-2"/>
                <w:sz w:val="20"/>
              </w:rPr>
              <w:t>Contract</w:t>
            </w:r>
          </w:p>
        </w:tc>
        <w:tc>
          <w:tcPr>
            <w:tcW w:w="3150" w:type="dxa"/>
          </w:tcPr>
          <w:p>
            <w:pPr>
              <w:pStyle w:val="TableParagraph"/>
              <w:spacing w:before="115"/>
              <w:ind w:left="824"/>
              <w:rPr>
                <w:b/>
                <w:sz w:val="20"/>
              </w:rPr>
            </w:pPr>
            <w:r>
              <w:rPr>
                <w:b/>
                <w:sz w:val="20"/>
              </w:rPr>
              <w:t>Options</w:t>
            </w:r>
            <w:r>
              <w:rPr>
                <w:b/>
                <w:spacing w:val="-6"/>
                <w:sz w:val="20"/>
              </w:rPr>
              <w:t> </w:t>
            </w:r>
            <w:r>
              <w:rPr>
                <w:b/>
                <w:spacing w:val="-2"/>
                <w:sz w:val="20"/>
              </w:rPr>
              <w:t>Contract</w:t>
            </w:r>
          </w:p>
        </w:tc>
      </w:tr>
      <w:tr>
        <w:trPr>
          <w:trHeight w:val="465" w:hRule="atLeast"/>
        </w:trPr>
        <w:tc>
          <w:tcPr>
            <w:tcW w:w="1033" w:type="dxa"/>
          </w:tcPr>
          <w:p>
            <w:pPr>
              <w:pStyle w:val="TableParagraph"/>
              <w:ind w:left="13" w:right="4"/>
              <w:jc w:val="center"/>
              <w:rPr>
                <w:sz w:val="20"/>
              </w:rPr>
            </w:pPr>
            <w:r>
              <w:rPr>
                <w:spacing w:val="-10"/>
                <w:sz w:val="20"/>
              </w:rPr>
              <w:t>1</w:t>
            </w:r>
          </w:p>
        </w:tc>
        <w:tc>
          <w:tcPr>
            <w:tcW w:w="2694" w:type="dxa"/>
          </w:tcPr>
          <w:p>
            <w:pPr>
              <w:pStyle w:val="TableParagraph"/>
              <w:ind w:left="109"/>
              <w:rPr>
                <w:sz w:val="20"/>
              </w:rPr>
            </w:pPr>
            <w:r>
              <w:rPr>
                <w:sz w:val="20"/>
              </w:rPr>
              <w:t>Rate</w:t>
            </w:r>
            <w:r>
              <w:rPr>
                <w:spacing w:val="-6"/>
                <w:sz w:val="20"/>
              </w:rPr>
              <w:t> </w:t>
            </w:r>
            <w:r>
              <w:rPr>
                <w:sz w:val="20"/>
              </w:rPr>
              <w:t>of</w:t>
            </w:r>
            <w:r>
              <w:rPr>
                <w:spacing w:val="-7"/>
                <w:sz w:val="20"/>
              </w:rPr>
              <w:t> </w:t>
            </w:r>
            <w:r>
              <w:rPr>
                <w:sz w:val="20"/>
              </w:rPr>
              <w:t>Growth</w:t>
            </w:r>
            <w:r>
              <w:rPr>
                <w:spacing w:val="3"/>
                <w:sz w:val="20"/>
              </w:rPr>
              <w:t> </w:t>
            </w:r>
            <w:r>
              <w:rPr>
                <w:sz w:val="20"/>
              </w:rPr>
              <w:t>of</w:t>
            </w:r>
            <w:r>
              <w:rPr>
                <w:spacing w:val="-7"/>
                <w:sz w:val="20"/>
              </w:rPr>
              <w:t> </w:t>
            </w:r>
            <w:r>
              <w:rPr>
                <w:spacing w:val="-2"/>
                <w:sz w:val="20"/>
              </w:rPr>
              <w:t>Popularity</w:t>
            </w:r>
          </w:p>
        </w:tc>
        <w:tc>
          <w:tcPr>
            <w:tcW w:w="2867" w:type="dxa"/>
          </w:tcPr>
          <w:p>
            <w:pPr>
              <w:pStyle w:val="TableParagraph"/>
              <w:ind w:left="162"/>
              <w:rPr>
                <w:sz w:val="20"/>
              </w:rPr>
            </w:pPr>
            <w:r>
              <w:rPr>
                <w:sz w:val="20"/>
              </w:rPr>
              <w:t>2</w:t>
            </w:r>
            <w:r>
              <w:rPr>
                <w:spacing w:val="-3"/>
                <w:sz w:val="20"/>
              </w:rPr>
              <w:t> </w:t>
            </w:r>
            <w:r>
              <w:rPr>
                <w:sz w:val="20"/>
              </w:rPr>
              <w:t>to</w:t>
            </w:r>
            <w:r>
              <w:rPr>
                <w:spacing w:val="-2"/>
                <w:sz w:val="20"/>
              </w:rPr>
              <w:t> </w:t>
            </w:r>
            <w:r>
              <w:rPr>
                <w:spacing w:val="-5"/>
                <w:sz w:val="20"/>
              </w:rPr>
              <w:t>3%</w:t>
            </w:r>
          </w:p>
        </w:tc>
        <w:tc>
          <w:tcPr>
            <w:tcW w:w="3150" w:type="dxa"/>
          </w:tcPr>
          <w:p>
            <w:pPr>
              <w:pStyle w:val="TableParagraph"/>
              <w:rPr>
                <w:sz w:val="20"/>
              </w:rPr>
            </w:pPr>
            <w:r>
              <w:rPr>
                <w:sz w:val="20"/>
              </w:rPr>
              <w:t>Very</w:t>
            </w:r>
            <w:r>
              <w:rPr>
                <w:spacing w:val="-10"/>
                <w:sz w:val="20"/>
              </w:rPr>
              <w:t> </w:t>
            </w:r>
            <w:r>
              <w:rPr>
                <w:spacing w:val="-5"/>
                <w:sz w:val="20"/>
              </w:rPr>
              <w:t>Low</w:t>
            </w:r>
          </w:p>
        </w:tc>
      </w:tr>
      <w:tr>
        <w:trPr>
          <w:trHeight w:val="811" w:hRule="atLeast"/>
        </w:trPr>
        <w:tc>
          <w:tcPr>
            <w:tcW w:w="1033" w:type="dxa"/>
          </w:tcPr>
          <w:p>
            <w:pPr>
              <w:pStyle w:val="TableParagraph"/>
              <w:spacing w:before="53"/>
              <w:ind w:left="0"/>
              <w:rPr>
                <w:b/>
                <w:sz w:val="20"/>
              </w:rPr>
            </w:pPr>
          </w:p>
          <w:p>
            <w:pPr>
              <w:pStyle w:val="TableParagraph"/>
              <w:spacing w:before="0"/>
              <w:ind w:left="13" w:right="4"/>
              <w:jc w:val="center"/>
              <w:rPr>
                <w:sz w:val="20"/>
              </w:rPr>
            </w:pPr>
            <w:r>
              <w:rPr>
                <w:spacing w:val="-10"/>
                <w:sz w:val="20"/>
              </w:rPr>
              <w:t>2</w:t>
            </w:r>
          </w:p>
        </w:tc>
        <w:tc>
          <w:tcPr>
            <w:tcW w:w="2694" w:type="dxa"/>
          </w:tcPr>
          <w:p>
            <w:pPr>
              <w:pStyle w:val="TableParagraph"/>
              <w:spacing w:before="53"/>
              <w:ind w:left="0"/>
              <w:rPr>
                <w:b/>
                <w:sz w:val="20"/>
              </w:rPr>
            </w:pPr>
          </w:p>
          <w:p>
            <w:pPr>
              <w:pStyle w:val="TableParagraph"/>
              <w:spacing w:before="0"/>
              <w:ind w:left="109"/>
              <w:rPr>
                <w:sz w:val="20"/>
              </w:rPr>
            </w:pPr>
            <w:r>
              <w:rPr>
                <w:sz w:val="20"/>
              </w:rPr>
              <w:t>Extent</w:t>
            </w:r>
            <w:r>
              <w:rPr>
                <w:spacing w:val="-5"/>
                <w:sz w:val="20"/>
              </w:rPr>
              <w:t> </w:t>
            </w:r>
            <w:r>
              <w:rPr>
                <w:sz w:val="20"/>
              </w:rPr>
              <w:t>of</w:t>
            </w:r>
            <w:r>
              <w:rPr>
                <w:spacing w:val="-6"/>
                <w:sz w:val="20"/>
              </w:rPr>
              <w:t> </w:t>
            </w:r>
            <w:r>
              <w:rPr>
                <w:spacing w:val="-2"/>
                <w:sz w:val="20"/>
              </w:rPr>
              <w:t>Participation</w:t>
            </w:r>
          </w:p>
        </w:tc>
        <w:tc>
          <w:tcPr>
            <w:tcW w:w="2867" w:type="dxa"/>
          </w:tcPr>
          <w:p>
            <w:pPr>
              <w:pStyle w:val="TableParagraph"/>
              <w:spacing w:line="346" w:lineRule="exact" w:before="20"/>
              <w:ind w:left="109" w:right="150"/>
              <w:rPr>
                <w:sz w:val="20"/>
              </w:rPr>
            </w:pPr>
            <w:r>
              <w:rPr>
                <w:sz w:val="20"/>
              </w:rPr>
              <w:t>All</w:t>
            </w:r>
            <w:r>
              <w:rPr>
                <w:spacing w:val="-11"/>
                <w:sz w:val="20"/>
              </w:rPr>
              <w:t> </w:t>
            </w:r>
            <w:r>
              <w:rPr>
                <w:sz w:val="20"/>
              </w:rPr>
              <w:t>three</w:t>
            </w:r>
            <w:r>
              <w:rPr>
                <w:spacing w:val="-11"/>
                <w:sz w:val="20"/>
              </w:rPr>
              <w:t> </w:t>
            </w:r>
            <w:r>
              <w:rPr>
                <w:sz w:val="20"/>
              </w:rPr>
              <w:t>viz.,</w:t>
            </w:r>
            <w:r>
              <w:rPr>
                <w:spacing w:val="-10"/>
                <w:sz w:val="20"/>
              </w:rPr>
              <w:t> </w:t>
            </w:r>
            <w:r>
              <w:rPr>
                <w:sz w:val="20"/>
              </w:rPr>
              <w:t>Hedger,</w:t>
            </w:r>
            <w:r>
              <w:rPr>
                <w:spacing w:val="-10"/>
                <w:sz w:val="20"/>
              </w:rPr>
              <w:t> </w:t>
            </w:r>
            <w:r>
              <w:rPr>
                <w:sz w:val="20"/>
              </w:rPr>
              <w:t>Trader and Speculator</w:t>
            </w:r>
          </w:p>
        </w:tc>
        <w:tc>
          <w:tcPr>
            <w:tcW w:w="3150" w:type="dxa"/>
          </w:tcPr>
          <w:p>
            <w:pPr>
              <w:pStyle w:val="TableParagraph"/>
              <w:spacing w:line="346" w:lineRule="exact" w:before="20"/>
              <w:rPr>
                <w:sz w:val="20"/>
              </w:rPr>
            </w:pPr>
            <w:r>
              <w:rPr>
                <w:sz w:val="20"/>
              </w:rPr>
              <w:t>Predominantly</w:t>
            </w:r>
            <w:r>
              <w:rPr>
                <w:spacing w:val="-13"/>
                <w:sz w:val="20"/>
              </w:rPr>
              <w:t> </w:t>
            </w:r>
            <w:r>
              <w:rPr>
                <w:sz w:val="20"/>
              </w:rPr>
              <w:t>Traders</w:t>
            </w:r>
            <w:r>
              <w:rPr>
                <w:spacing w:val="-12"/>
                <w:sz w:val="20"/>
              </w:rPr>
              <w:t> </w:t>
            </w:r>
            <w:r>
              <w:rPr>
                <w:sz w:val="20"/>
              </w:rPr>
              <w:t>Little</w:t>
            </w:r>
            <w:r>
              <w:rPr>
                <w:spacing w:val="-13"/>
                <w:sz w:val="20"/>
              </w:rPr>
              <w:t> </w:t>
            </w:r>
            <w:r>
              <w:rPr>
                <w:sz w:val="20"/>
              </w:rPr>
              <w:t>of </w:t>
            </w:r>
            <w:r>
              <w:rPr>
                <w:spacing w:val="-2"/>
                <w:sz w:val="20"/>
              </w:rPr>
              <w:t>Speculators</w:t>
            </w:r>
          </w:p>
        </w:tc>
      </w:tr>
      <w:tr>
        <w:trPr>
          <w:trHeight w:val="1156" w:hRule="atLeast"/>
        </w:trPr>
        <w:tc>
          <w:tcPr>
            <w:tcW w:w="1033" w:type="dxa"/>
          </w:tcPr>
          <w:p>
            <w:pPr>
              <w:pStyle w:val="TableParagraph"/>
              <w:spacing w:before="226"/>
              <w:ind w:left="0"/>
              <w:rPr>
                <w:b/>
                <w:sz w:val="20"/>
              </w:rPr>
            </w:pPr>
          </w:p>
          <w:p>
            <w:pPr>
              <w:pStyle w:val="TableParagraph"/>
              <w:spacing w:before="0"/>
              <w:ind w:left="13" w:right="4"/>
              <w:jc w:val="center"/>
              <w:rPr>
                <w:sz w:val="20"/>
              </w:rPr>
            </w:pPr>
            <w:r>
              <w:rPr>
                <w:spacing w:val="-10"/>
                <w:sz w:val="20"/>
              </w:rPr>
              <w:t>3</w:t>
            </w:r>
          </w:p>
        </w:tc>
        <w:tc>
          <w:tcPr>
            <w:tcW w:w="2694" w:type="dxa"/>
          </w:tcPr>
          <w:p>
            <w:pPr>
              <w:pStyle w:val="TableParagraph"/>
              <w:spacing w:before="226"/>
              <w:ind w:left="0"/>
              <w:rPr>
                <w:b/>
                <w:sz w:val="20"/>
              </w:rPr>
            </w:pPr>
          </w:p>
          <w:p>
            <w:pPr>
              <w:pStyle w:val="TableParagraph"/>
              <w:spacing w:before="0"/>
              <w:ind w:left="109"/>
              <w:rPr>
                <w:sz w:val="20"/>
              </w:rPr>
            </w:pPr>
            <w:r>
              <w:rPr>
                <w:sz w:val="20"/>
              </w:rPr>
              <w:t>Likely</w:t>
            </w:r>
            <w:r>
              <w:rPr>
                <w:spacing w:val="-11"/>
                <w:sz w:val="20"/>
              </w:rPr>
              <w:t> </w:t>
            </w:r>
            <w:r>
              <w:rPr>
                <w:spacing w:val="-2"/>
                <w:sz w:val="20"/>
              </w:rPr>
              <w:t>Prospects</w:t>
            </w:r>
          </w:p>
        </w:tc>
        <w:tc>
          <w:tcPr>
            <w:tcW w:w="2867" w:type="dxa"/>
          </w:tcPr>
          <w:p>
            <w:pPr>
              <w:pStyle w:val="TableParagraph"/>
              <w:spacing w:before="53"/>
              <w:ind w:left="0"/>
              <w:rPr>
                <w:b/>
                <w:sz w:val="20"/>
              </w:rPr>
            </w:pPr>
          </w:p>
          <w:p>
            <w:pPr>
              <w:pStyle w:val="TableParagraph"/>
              <w:spacing w:line="360" w:lineRule="auto" w:before="0"/>
              <w:ind w:left="109" w:right="150"/>
              <w:rPr>
                <w:sz w:val="20"/>
              </w:rPr>
            </w:pPr>
            <w:r>
              <w:rPr>
                <w:sz w:val="20"/>
              </w:rPr>
              <w:t>Likely to increase as Government</w:t>
            </w:r>
            <w:r>
              <w:rPr>
                <w:spacing w:val="-13"/>
                <w:sz w:val="20"/>
              </w:rPr>
              <w:t> </w:t>
            </w:r>
            <w:r>
              <w:rPr>
                <w:sz w:val="20"/>
              </w:rPr>
              <w:t>gets</w:t>
            </w:r>
            <w:r>
              <w:rPr>
                <w:spacing w:val="-12"/>
                <w:sz w:val="20"/>
              </w:rPr>
              <w:t> </w:t>
            </w:r>
            <w:r>
              <w:rPr>
                <w:sz w:val="20"/>
              </w:rPr>
              <w:t>taxes</w:t>
            </w:r>
          </w:p>
        </w:tc>
        <w:tc>
          <w:tcPr>
            <w:tcW w:w="3150" w:type="dxa"/>
          </w:tcPr>
          <w:p>
            <w:pPr>
              <w:pStyle w:val="TableParagraph"/>
              <w:spacing w:line="346" w:lineRule="exact" w:before="20"/>
              <w:ind w:right="192"/>
              <w:rPr>
                <w:sz w:val="20"/>
              </w:rPr>
            </w:pPr>
            <w:r>
              <w:rPr>
                <w:sz w:val="20"/>
              </w:rPr>
              <w:t>May Grow in Future due to attractive</w:t>
            </w:r>
            <w:r>
              <w:rPr>
                <w:spacing w:val="-7"/>
                <w:sz w:val="20"/>
              </w:rPr>
              <w:t> </w:t>
            </w:r>
            <w:r>
              <w:rPr>
                <w:sz w:val="20"/>
              </w:rPr>
              <w:t>features</w:t>
            </w:r>
            <w:r>
              <w:rPr>
                <w:spacing w:val="-10"/>
                <w:sz w:val="20"/>
              </w:rPr>
              <w:t> </w:t>
            </w:r>
            <w:r>
              <w:rPr>
                <w:sz w:val="20"/>
              </w:rPr>
              <w:t>and</w:t>
            </w:r>
            <w:r>
              <w:rPr>
                <w:spacing w:val="-9"/>
                <w:sz w:val="20"/>
              </w:rPr>
              <w:t> </w:t>
            </w:r>
            <w:r>
              <w:rPr>
                <w:sz w:val="20"/>
              </w:rPr>
              <w:t>tax</w:t>
            </w:r>
            <w:r>
              <w:rPr>
                <w:spacing w:val="-9"/>
                <w:sz w:val="20"/>
              </w:rPr>
              <w:t> </w:t>
            </w:r>
            <w:r>
              <w:rPr>
                <w:sz w:val="20"/>
              </w:rPr>
              <w:t>revenue to the Government</w:t>
            </w:r>
          </w:p>
        </w:tc>
      </w:tr>
    </w:tbl>
    <w:p>
      <w:pPr>
        <w:pStyle w:val="BodyText"/>
        <w:ind w:left="648"/>
        <w:jc w:val="left"/>
      </w:pPr>
      <w:r>
        <w:rPr/>
        <w:t>Source:</w:t>
      </w:r>
      <w:r>
        <w:rPr>
          <w:spacing w:val="-2"/>
        </w:rPr>
        <w:t> </w:t>
      </w:r>
      <w:r>
        <w:rPr/>
        <w:t>Compiled</w:t>
      </w:r>
      <w:r>
        <w:rPr>
          <w:spacing w:val="-7"/>
        </w:rPr>
        <w:t> </w:t>
      </w:r>
      <w:r>
        <w:rPr/>
        <w:t>by</w:t>
      </w:r>
      <w:r>
        <w:rPr>
          <w:spacing w:val="-11"/>
        </w:rPr>
        <w:t> </w:t>
      </w:r>
      <w:r>
        <w:rPr/>
        <w:t>the</w:t>
      </w:r>
      <w:r>
        <w:rPr>
          <w:spacing w:val="-9"/>
        </w:rPr>
        <w:t> </w:t>
      </w:r>
      <w:r>
        <w:rPr/>
        <w:t>researchers</w:t>
      </w:r>
      <w:r>
        <w:rPr>
          <w:spacing w:val="-7"/>
        </w:rPr>
        <w:t> </w:t>
      </w:r>
      <w:r>
        <w:rPr/>
        <w:t>during</w:t>
      </w:r>
      <w:r>
        <w:rPr>
          <w:spacing w:val="-7"/>
        </w:rPr>
        <w:t> </w:t>
      </w:r>
      <w:r>
        <w:rPr/>
        <w:t>the</w:t>
      </w:r>
      <w:r>
        <w:rPr>
          <w:spacing w:val="-4"/>
        </w:rPr>
        <w:t> </w:t>
      </w:r>
      <w:r>
        <w:rPr/>
        <w:t>course</w:t>
      </w:r>
      <w:r>
        <w:rPr>
          <w:spacing w:val="-5"/>
        </w:rPr>
        <w:t> </w:t>
      </w:r>
      <w:r>
        <w:rPr/>
        <w:t>of</w:t>
      </w:r>
      <w:r>
        <w:rPr>
          <w:spacing w:val="-6"/>
        </w:rPr>
        <w:t> </w:t>
      </w:r>
      <w:r>
        <w:rPr/>
        <w:t>the</w:t>
      </w:r>
      <w:r>
        <w:rPr>
          <w:spacing w:val="-9"/>
        </w:rPr>
        <w:t> </w:t>
      </w:r>
      <w:r>
        <w:rPr>
          <w:spacing w:val="-2"/>
        </w:rPr>
        <w:t>study</w:t>
      </w:r>
    </w:p>
    <w:p>
      <w:pPr>
        <w:pStyle w:val="BodyText"/>
        <w:spacing w:after="0"/>
        <w:jc w:val="left"/>
        <w:sectPr>
          <w:pgSz w:w="12240" w:h="15840"/>
          <w:pgMar w:header="435" w:footer="623" w:top="1120" w:bottom="820" w:left="1080" w:right="720"/>
        </w:sectPr>
      </w:pPr>
    </w:p>
    <w:p>
      <w:pPr>
        <w:pStyle w:val="BodyText"/>
        <w:spacing w:before="120"/>
        <w:ind w:left="0"/>
        <w:jc w:val="left"/>
      </w:pPr>
    </w:p>
    <w:p>
      <w:pPr>
        <w:spacing w:before="0"/>
        <w:ind w:left="0" w:right="132" w:firstLine="0"/>
        <w:jc w:val="center"/>
        <w:rPr>
          <w:b/>
          <w:sz w:val="20"/>
        </w:rPr>
      </w:pPr>
      <w:r>
        <w:rPr>
          <w:b/>
          <w:sz w:val="20"/>
        </w:rPr>
        <w:t>Table</w:t>
      </w:r>
      <w:r>
        <w:rPr>
          <w:b/>
          <w:spacing w:val="-2"/>
          <w:sz w:val="20"/>
        </w:rPr>
        <w:t> </w:t>
      </w:r>
      <w:r>
        <w:rPr>
          <w:b/>
          <w:spacing w:val="-10"/>
          <w:sz w:val="20"/>
        </w:rPr>
        <w:t>3</w:t>
      </w:r>
    </w:p>
    <w:p>
      <w:pPr>
        <w:spacing w:before="216"/>
        <w:ind w:left="66" w:right="132" w:firstLine="0"/>
        <w:jc w:val="center"/>
        <w:rPr>
          <w:b/>
          <w:sz w:val="20"/>
        </w:rPr>
      </w:pPr>
      <w:r>
        <w:rPr>
          <w:b/>
          <w:sz w:val="20"/>
        </w:rPr>
        <w:t>Types</w:t>
      </w:r>
      <w:r>
        <w:rPr>
          <w:b/>
          <w:spacing w:val="-6"/>
          <w:sz w:val="20"/>
        </w:rPr>
        <w:t> </w:t>
      </w:r>
      <w:r>
        <w:rPr>
          <w:b/>
          <w:sz w:val="20"/>
        </w:rPr>
        <w:t>of</w:t>
      </w:r>
      <w:r>
        <w:rPr>
          <w:b/>
          <w:spacing w:val="-5"/>
          <w:sz w:val="20"/>
        </w:rPr>
        <w:t> </w:t>
      </w:r>
      <w:r>
        <w:rPr>
          <w:b/>
          <w:sz w:val="20"/>
        </w:rPr>
        <w:t>Participants</w:t>
      </w:r>
      <w:r>
        <w:rPr>
          <w:b/>
          <w:spacing w:val="-6"/>
          <w:sz w:val="20"/>
        </w:rPr>
        <w:t> </w:t>
      </w:r>
      <w:r>
        <w:rPr>
          <w:b/>
          <w:sz w:val="20"/>
        </w:rPr>
        <w:t>in</w:t>
      </w:r>
      <w:r>
        <w:rPr>
          <w:b/>
          <w:spacing w:val="-11"/>
          <w:sz w:val="20"/>
        </w:rPr>
        <w:t> </w:t>
      </w:r>
      <w:r>
        <w:rPr>
          <w:b/>
          <w:sz w:val="20"/>
        </w:rPr>
        <w:t>Indian</w:t>
      </w:r>
      <w:r>
        <w:rPr>
          <w:b/>
          <w:spacing w:val="-6"/>
          <w:sz w:val="20"/>
        </w:rPr>
        <w:t> </w:t>
      </w:r>
      <w:r>
        <w:rPr>
          <w:b/>
          <w:sz w:val="20"/>
        </w:rPr>
        <w:t>Derivatives</w:t>
      </w:r>
      <w:r>
        <w:rPr>
          <w:b/>
          <w:spacing w:val="-5"/>
          <w:sz w:val="20"/>
        </w:rPr>
        <w:t> </w:t>
      </w:r>
      <w:r>
        <w:rPr>
          <w:b/>
          <w:spacing w:val="-2"/>
          <w:sz w:val="20"/>
        </w:rPr>
        <w:t>Market</w:t>
      </w:r>
    </w:p>
    <w:p>
      <w:pPr>
        <w:pStyle w:val="BodyText"/>
        <w:spacing w:before="9"/>
        <w:ind w:left="0"/>
        <w:jc w:val="left"/>
        <w:rPr>
          <w:b/>
          <w:sz w:val="1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3"/>
        <w:gridCol w:w="2416"/>
        <w:gridCol w:w="2219"/>
        <w:gridCol w:w="2325"/>
        <w:gridCol w:w="2181"/>
      </w:tblGrid>
      <w:tr>
        <w:trPr>
          <w:trHeight w:val="408" w:hRule="atLeast"/>
        </w:trPr>
        <w:tc>
          <w:tcPr>
            <w:tcW w:w="1033" w:type="dxa"/>
            <w:vMerge w:val="restart"/>
          </w:tcPr>
          <w:p>
            <w:pPr>
              <w:pStyle w:val="TableParagraph"/>
              <w:spacing w:before="39"/>
              <w:ind w:left="0"/>
              <w:rPr>
                <w:b/>
                <w:sz w:val="20"/>
              </w:rPr>
            </w:pPr>
          </w:p>
          <w:p>
            <w:pPr>
              <w:pStyle w:val="TableParagraph"/>
              <w:spacing w:before="0"/>
              <w:ind w:left="249"/>
              <w:rPr>
                <w:b/>
                <w:sz w:val="20"/>
              </w:rPr>
            </w:pPr>
            <w:r>
              <w:rPr>
                <w:b/>
                <w:sz w:val="20"/>
              </w:rPr>
              <w:t>SI. </w:t>
            </w:r>
            <w:r>
              <w:rPr>
                <w:b/>
                <w:spacing w:val="-5"/>
                <w:sz w:val="20"/>
              </w:rPr>
              <w:t>No</w:t>
            </w:r>
          </w:p>
        </w:tc>
        <w:tc>
          <w:tcPr>
            <w:tcW w:w="2416" w:type="dxa"/>
            <w:vMerge w:val="restart"/>
          </w:tcPr>
          <w:p>
            <w:pPr>
              <w:pStyle w:val="TableParagraph"/>
              <w:spacing w:before="39"/>
              <w:ind w:left="0"/>
              <w:rPr>
                <w:b/>
                <w:sz w:val="20"/>
              </w:rPr>
            </w:pPr>
          </w:p>
          <w:p>
            <w:pPr>
              <w:pStyle w:val="TableParagraph"/>
              <w:spacing w:before="0"/>
              <w:ind w:left="724"/>
              <w:rPr>
                <w:b/>
                <w:sz w:val="20"/>
              </w:rPr>
            </w:pPr>
            <w:r>
              <w:rPr>
                <w:b/>
                <w:spacing w:val="-2"/>
                <w:sz w:val="20"/>
              </w:rPr>
              <w:t>Particulars</w:t>
            </w:r>
          </w:p>
        </w:tc>
        <w:tc>
          <w:tcPr>
            <w:tcW w:w="6725" w:type="dxa"/>
            <w:gridSpan w:val="3"/>
          </w:tcPr>
          <w:p>
            <w:pPr>
              <w:pStyle w:val="TableParagraph"/>
              <w:spacing w:before="58"/>
              <w:ind w:left="4"/>
              <w:jc w:val="center"/>
              <w:rPr>
                <w:b/>
                <w:sz w:val="20"/>
              </w:rPr>
            </w:pPr>
            <w:r>
              <w:rPr>
                <w:b/>
                <w:sz w:val="20"/>
              </w:rPr>
              <w:t>Types</w:t>
            </w:r>
            <w:r>
              <w:rPr>
                <w:b/>
                <w:spacing w:val="-2"/>
                <w:sz w:val="20"/>
              </w:rPr>
              <w:t> </w:t>
            </w:r>
            <w:r>
              <w:rPr>
                <w:b/>
                <w:sz w:val="20"/>
              </w:rPr>
              <w:t>of</w:t>
            </w:r>
            <w:r>
              <w:rPr>
                <w:b/>
                <w:spacing w:val="-1"/>
                <w:sz w:val="20"/>
              </w:rPr>
              <w:t> </w:t>
            </w:r>
            <w:r>
              <w:rPr>
                <w:b/>
                <w:spacing w:val="-2"/>
                <w:sz w:val="20"/>
              </w:rPr>
              <w:t>Participants</w:t>
            </w:r>
          </w:p>
        </w:tc>
      </w:tr>
      <w:tr>
        <w:trPr>
          <w:trHeight w:val="402" w:hRule="atLeast"/>
        </w:trPr>
        <w:tc>
          <w:tcPr>
            <w:tcW w:w="1033" w:type="dxa"/>
            <w:vMerge/>
            <w:tcBorders>
              <w:top w:val="nil"/>
            </w:tcBorders>
          </w:tcPr>
          <w:p>
            <w:pPr>
              <w:rPr>
                <w:sz w:val="2"/>
                <w:szCs w:val="2"/>
              </w:rPr>
            </w:pPr>
          </w:p>
        </w:tc>
        <w:tc>
          <w:tcPr>
            <w:tcW w:w="2416" w:type="dxa"/>
            <w:vMerge/>
            <w:tcBorders>
              <w:top w:val="nil"/>
            </w:tcBorders>
          </w:tcPr>
          <w:p>
            <w:pPr>
              <w:rPr>
                <w:sz w:val="2"/>
                <w:szCs w:val="2"/>
              </w:rPr>
            </w:pPr>
          </w:p>
        </w:tc>
        <w:tc>
          <w:tcPr>
            <w:tcW w:w="2219" w:type="dxa"/>
          </w:tcPr>
          <w:p>
            <w:pPr>
              <w:pStyle w:val="TableParagraph"/>
              <w:spacing w:before="58"/>
              <w:ind w:left="8" w:right="3"/>
              <w:jc w:val="center"/>
              <w:rPr>
                <w:b/>
                <w:sz w:val="20"/>
              </w:rPr>
            </w:pPr>
            <w:r>
              <w:rPr>
                <w:b/>
                <w:spacing w:val="-2"/>
                <w:sz w:val="20"/>
              </w:rPr>
              <w:t>Trader</w:t>
            </w:r>
          </w:p>
        </w:tc>
        <w:tc>
          <w:tcPr>
            <w:tcW w:w="2325" w:type="dxa"/>
          </w:tcPr>
          <w:p>
            <w:pPr>
              <w:pStyle w:val="TableParagraph"/>
              <w:spacing w:before="58"/>
              <w:ind w:left="10" w:right="7"/>
              <w:jc w:val="center"/>
              <w:rPr>
                <w:b/>
                <w:sz w:val="20"/>
              </w:rPr>
            </w:pPr>
            <w:r>
              <w:rPr>
                <w:b/>
                <w:sz w:val="20"/>
              </w:rPr>
              <w:t>Hedger</w:t>
            </w:r>
            <w:r>
              <w:rPr>
                <w:b/>
                <w:spacing w:val="-5"/>
                <w:sz w:val="20"/>
              </w:rPr>
              <w:t> </w:t>
            </w:r>
            <w:r>
              <w:rPr>
                <w:b/>
                <w:spacing w:val="-2"/>
                <w:sz w:val="20"/>
              </w:rPr>
              <w:t>(Investor)</w:t>
            </w:r>
          </w:p>
        </w:tc>
        <w:tc>
          <w:tcPr>
            <w:tcW w:w="2181" w:type="dxa"/>
          </w:tcPr>
          <w:p>
            <w:pPr>
              <w:pStyle w:val="TableParagraph"/>
              <w:spacing w:before="58"/>
              <w:ind w:left="10" w:right="7"/>
              <w:jc w:val="center"/>
              <w:rPr>
                <w:b/>
                <w:sz w:val="20"/>
              </w:rPr>
            </w:pPr>
            <w:r>
              <w:rPr>
                <w:b/>
                <w:spacing w:val="-2"/>
                <w:sz w:val="20"/>
              </w:rPr>
              <w:t>Speculators</w:t>
            </w:r>
          </w:p>
        </w:tc>
      </w:tr>
      <w:tr>
        <w:trPr>
          <w:trHeight w:val="407" w:hRule="atLeast"/>
        </w:trPr>
        <w:tc>
          <w:tcPr>
            <w:tcW w:w="1033" w:type="dxa"/>
          </w:tcPr>
          <w:p>
            <w:pPr>
              <w:pStyle w:val="TableParagraph"/>
              <w:spacing w:before="53"/>
              <w:ind w:left="13" w:right="4"/>
              <w:jc w:val="center"/>
              <w:rPr>
                <w:sz w:val="20"/>
              </w:rPr>
            </w:pPr>
            <w:r>
              <w:rPr>
                <w:spacing w:val="-10"/>
                <w:sz w:val="20"/>
              </w:rPr>
              <w:t>1</w:t>
            </w:r>
          </w:p>
        </w:tc>
        <w:tc>
          <w:tcPr>
            <w:tcW w:w="2416" w:type="dxa"/>
          </w:tcPr>
          <w:p>
            <w:pPr>
              <w:pStyle w:val="TableParagraph"/>
              <w:spacing w:before="53"/>
              <w:rPr>
                <w:sz w:val="20"/>
              </w:rPr>
            </w:pPr>
            <w:r>
              <w:rPr>
                <w:spacing w:val="-2"/>
                <w:sz w:val="20"/>
              </w:rPr>
              <w:t>Nature</w:t>
            </w:r>
          </w:p>
        </w:tc>
        <w:tc>
          <w:tcPr>
            <w:tcW w:w="2219" w:type="dxa"/>
          </w:tcPr>
          <w:p>
            <w:pPr>
              <w:pStyle w:val="TableParagraph"/>
              <w:spacing w:before="53"/>
              <w:ind w:left="5" w:right="4"/>
              <w:jc w:val="center"/>
              <w:rPr>
                <w:sz w:val="20"/>
              </w:rPr>
            </w:pPr>
            <w:r>
              <w:rPr>
                <w:spacing w:val="-2"/>
                <w:sz w:val="20"/>
              </w:rPr>
              <w:t>Risk-Taker</w:t>
            </w:r>
          </w:p>
        </w:tc>
        <w:tc>
          <w:tcPr>
            <w:tcW w:w="2325" w:type="dxa"/>
          </w:tcPr>
          <w:p>
            <w:pPr>
              <w:pStyle w:val="TableParagraph"/>
              <w:spacing w:before="53"/>
              <w:ind w:left="10" w:right="12"/>
              <w:jc w:val="center"/>
              <w:rPr>
                <w:sz w:val="20"/>
              </w:rPr>
            </w:pPr>
            <w:r>
              <w:rPr>
                <w:spacing w:val="-2"/>
                <w:sz w:val="20"/>
              </w:rPr>
              <w:t>Risk-Avoider</w:t>
            </w:r>
          </w:p>
        </w:tc>
        <w:tc>
          <w:tcPr>
            <w:tcW w:w="2181" w:type="dxa"/>
          </w:tcPr>
          <w:p>
            <w:pPr>
              <w:pStyle w:val="TableParagraph"/>
              <w:spacing w:before="53"/>
              <w:ind w:left="10" w:right="3"/>
              <w:jc w:val="center"/>
              <w:rPr>
                <w:sz w:val="20"/>
              </w:rPr>
            </w:pPr>
            <w:r>
              <w:rPr>
                <w:sz w:val="20"/>
              </w:rPr>
              <w:t>High</w:t>
            </w:r>
            <w:r>
              <w:rPr>
                <w:spacing w:val="-9"/>
                <w:sz w:val="20"/>
              </w:rPr>
              <w:t> </w:t>
            </w:r>
            <w:r>
              <w:rPr>
                <w:sz w:val="20"/>
              </w:rPr>
              <w:t>Risk-</w:t>
            </w:r>
            <w:r>
              <w:rPr>
                <w:spacing w:val="-2"/>
                <w:sz w:val="20"/>
              </w:rPr>
              <w:t>Taker</w:t>
            </w:r>
          </w:p>
        </w:tc>
      </w:tr>
      <w:tr>
        <w:trPr>
          <w:trHeight w:val="748" w:hRule="atLeast"/>
        </w:trPr>
        <w:tc>
          <w:tcPr>
            <w:tcW w:w="1033" w:type="dxa"/>
          </w:tcPr>
          <w:p>
            <w:pPr>
              <w:pStyle w:val="TableParagraph"/>
              <w:spacing w:before="226"/>
              <w:ind w:left="13" w:right="4"/>
              <w:jc w:val="center"/>
              <w:rPr>
                <w:sz w:val="20"/>
              </w:rPr>
            </w:pPr>
            <w:r>
              <w:rPr>
                <w:spacing w:val="-10"/>
                <w:sz w:val="20"/>
              </w:rPr>
              <w:t>2</w:t>
            </w:r>
          </w:p>
        </w:tc>
        <w:tc>
          <w:tcPr>
            <w:tcW w:w="2416" w:type="dxa"/>
          </w:tcPr>
          <w:p>
            <w:pPr>
              <w:pStyle w:val="TableParagraph"/>
              <w:spacing w:before="226"/>
              <w:rPr>
                <w:sz w:val="20"/>
              </w:rPr>
            </w:pPr>
            <w:r>
              <w:rPr>
                <w:spacing w:val="-2"/>
                <w:sz w:val="20"/>
              </w:rPr>
              <w:t>Purpose</w:t>
            </w:r>
          </w:p>
        </w:tc>
        <w:tc>
          <w:tcPr>
            <w:tcW w:w="2219" w:type="dxa"/>
          </w:tcPr>
          <w:p>
            <w:pPr>
              <w:pStyle w:val="TableParagraph"/>
              <w:spacing w:before="53"/>
              <w:ind w:left="5" w:right="8"/>
              <w:jc w:val="center"/>
              <w:rPr>
                <w:sz w:val="20"/>
              </w:rPr>
            </w:pPr>
            <w:r>
              <w:rPr>
                <w:sz w:val="20"/>
              </w:rPr>
              <w:t>To</w:t>
            </w:r>
            <w:r>
              <w:rPr>
                <w:spacing w:val="-8"/>
                <w:sz w:val="20"/>
              </w:rPr>
              <w:t> </w:t>
            </w:r>
            <w:r>
              <w:rPr>
                <w:sz w:val="20"/>
              </w:rPr>
              <w:t>make</w:t>
            </w:r>
            <w:r>
              <w:rPr>
                <w:spacing w:val="-3"/>
                <w:sz w:val="20"/>
              </w:rPr>
              <w:t> </w:t>
            </w:r>
            <w:r>
              <w:rPr>
                <w:sz w:val="20"/>
              </w:rPr>
              <w:t>money</w:t>
            </w:r>
            <w:r>
              <w:rPr>
                <w:spacing w:val="-9"/>
                <w:sz w:val="20"/>
              </w:rPr>
              <w:t> </w:t>
            </w:r>
            <w:r>
              <w:rPr>
                <w:spacing w:val="-5"/>
                <w:sz w:val="20"/>
              </w:rPr>
              <w:t>in</w:t>
            </w:r>
          </w:p>
          <w:p>
            <w:pPr>
              <w:pStyle w:val="TableParagraph"/>
              <w:spacing w:before="111"/>
              <w:ind w:left="5" w:right="5"/>
              <w:jc w:val="center"/>
              <w:rPr>
                <w:sz w:val="20"/>
              </w:rPr>
            </w:pPr>
            <w:r>
              <w:rPr>
                <w:spacing w:val="-2"/>
                <w:sz w:val="20"/>
              </w:rPr>
              <w:t>short-</w:t>
            </w:r>
            <w:r>
              <w:rPr>
                <w:spacing w:val="-4"/>
                <w:sz w:val="20"/>
              </w:rPr>
              <w:t>term</w:t>
            </w:r>
          </w:p>
        </w:tc>
        <w:tc>
          <w:tcPr>
            <w:tcW w:w="2325" w:type="dxa"/>
          </w:tcPr>
          <w:p>
            <w:pPr>
              <w:pStyle w:val="TableParagraph"/>
              <w:spacing w:before="53"/>
              <w:ind w:left="10" w:right="10"/>
              <w:jc w:val="center"/>
              <w:rPr>
                <w:sz w:val="20"/>
              </w:rPr>
            </w:pPr>
            <w:r>
              <w:rPr>
                <w:sz w:val="20"/>
              </w:rPr>
              <w:t>To</w:t>
            </w:r>
            <w:r>
              <w:rPr>
                <w:spacing w:val="-10"/>
                <w:sz w:val="20"/>
              </w:rPr>
              <w:t> </w:t>
            </w:r>
            <w:r>
              <w:rPr>
                <w:sz w:val="20"/>
              </w:rPr>
              <w:t>avoid</w:t>
            </w:r>
            <w:r>
              <w:rPr>
                <w:spacing w:val="-2"/>
                <w:sz w:val="20"/>
              </w:rPr>
              <w:t> </w:t>
            </w:r>
            <w:r>
              <w:rPr>
                <w:sz w:val="20"/>
              </w:rPr>
              <w:t>losses</w:t>
            </w:r>
            <w:r>
              <w:rPr>
                <w:spacing w:val="-4"/>
                <w:sz w:val="20"/>
              </w:rPr>
              <w:t> </w:t>
            </w:r>
            <w:r>
              <w:rPr>
                <w:sz w:val="20"/>
              </w:rPr>
              <w:t>as</w:t>
            </w:r>
            <w:r>
              <w:rPr>
                <w:spacing w:val="-3"/>
                <w:sz w:val="20"/>
              </w:rPr>
              <w:t> </w:t>
            </w:r>
            <w:r>
              <w:rPr>
                <w:spacing w:val="-4"/>
                <w:sz w:val="20"/>
              </w:rPr>
              <w:t>much</w:t>
            </w:r>
          </w:p>
          <w:p>
            <w:pPr>
              <w:pStyle w:val="TableParagraph"/>
              <w:spacing w:before="111"/>
              <w:ind w:left="10" w:right="9"/>
              <w:jc w:val="center"/>
              <w:rPr>
                <w:sz w:val="20"/>
              </w:rPr>
            </w:pPr>
            <w:r>
              <w:rPr>
                <w:sz w:val="20"/>
              </w:rPr>
              <w:t>as</w:t>
            </w:r>
            <w:r>
              <w:rPr>
                <w:spacing w:val="2"/>
                <w:sz w:val="20"/>
              </w:rPr>
              <w:t> </w:t>
            </w:r>
            <w:r>
              <w:rPr>
                <w:spacing w:val="-2"/>
                <w:sz w:val="20"/>
              </w:rPr>
              <w:t>possible</w:t>
            </w:r>
          </w:p>
        </w:tc>
        <w:tc>
          <w:tcPr>
            <w:tcW w:w="2181" w:type="dxa"/>
          </w:tcPr>
          <w:p>
            <w:pPr>
              <w:pStyle w:val="TableParagraph"/>
              <w:spacing w:before="53"/>
              <w:ind w:left="136"/>
              <w:rPr>
                <w:sz w:val="20"/>
              </w:rPr>
            </w:pPr>
            <w:r>
              <w:rPr>
                <w:sz w:val="20"/>
              </w:rPr>
              <w:t>To</w:t>
            </w:r>
            <w:r>
              <w:rPr>
                <w:spacing w:val="-7"/>
                <w:sz w:val="20"/>
              </w:rPr>
              <w:t> </w:t>
            </w:r>
            <w:r>
              <w:rPr>
                <w:sz w:val="20"/>
              </w:rPr>
              <w:t>make</w:t>
            </w:r>
            <w:r>
              <w:rPr>
                <w:spacing w:val="-2"/>
                <w:sz w:val="20"/>
              </w:rPr>
              <w:t> </w:t>
            </w:r>
            <w:r>
              <w:rPr>
                <w:sz w:val="20"/>
              </w:rPr>
              <w:t>money</w:t>
            </w:r>
            <w:r>
              <w:rPr>
                <w:spacing w:val="-9"/>
                <w:sz w:val="20"/>
              </w:rPr>
              <w:t> </w:t>
            </w:r>
            <w:r>
              <w:rPr>
                <w:sz w:val="20"/>
              </w:rPr>
              <w:t>in</w:t>
            </w:r>
            <w:r>
              <w:rPr>
                <w:spacing w:val="1"/>
                <w:sz w:val="20"/>
              </w:rPr>
              <w:t> </w:t>
            </w:r>
            <w:r>
              <w:rPr>
                <w:spacing w:val="-4"/>
                <w:sz w:val="20"/>
              </w:rPr>
              <w:t>very</w:t>
            </w:r>
          </w:p>
          <w:p>
            <w:pPr>
              <w:pStyle w:val="TableParagraph"/>
              <w:spacing w:before="111"/>
              <w:ind w:left="218"/>
              <w:rPr>
                <w:sz w:val="20"/>
              </w:rPr>
            </w:pPr>
            <w:r>
              <w:rPr>
                <w:sz w:val="20"/>
              </w:rPr>
              <w:t>short-term</w:t>
            </w:r>
            <w:r>
              <w:rPr>
                <w:spacing w:val="-14"/>
                <w:sz w:val="20"/>
              </w:rPr>
              <w:t> </w:t>
            </w:r>
            <w:r>
              <w:rPr>
                <w:sz w:val="20"/>
              </w:rPr>
              <w:t>(intra-</w:t>
            </w:r>
            <w:r>
              <w:rPr>
                <w:spacing w:val="-4"/>
                <w:sz w:val="20"/>
              </w:rPr>
              <w:t>day)</w:t>
            </w:r>
          </w:p>
        </w:tc>
      </w:tr>
      <w:tr>
        <w:trPr>
          <w:trHeight w:val="748" w:hRule="atLeast"/>
        </w:trPr>
        <w:tc>
          <w:tcPr>
            <w:tcW w:w="1033" w:type="dxa"/>
          </w:tcPr>
          <w:p>
            <w:pPr>
              <w:pStyle w:val="TableParagraph"/>
              <w:spacing w:before="53"/>
              <w:ind w:left="13" w:right="4"/>
              <w:jc w:val="center"/>
              <w:rPr>
                <w:sz w:val="20"/>
              </w:rPr>
            </w:pPr>
            <w:r>
              <w:rPr>
                <w:spacing w:val="-10"/>
                <w:sz w:val="20"/>
              </w:rPr>
              <w:t>3</w:t>
            </w:r>
          </w:p>
        </w:tc>
        <w:tc>
          <w:tcPr>
            <w:tcW w:w="2416" w:type="dxa"/>
          </w:tcPr>
          <w:p>
            <w:pPr>
              <w:pStyle w:val="TableParagraph"/>
              <w:spacing w:before="53"/>
              <w:rPr>
                <w:sz w:val="20"/>
              </w:rPr>
            </w:pPr>
            <w:r>
              <w:rPr>
                <w:spacing w:val="-2"/>
                <w:sz w:val="20"/>
              </w:rPr>
              <w:t>Probability</w:t>
            </w:r>
            <w:r>
              <w:rPr>
                <w:spacing w:val="6"/>
                <w:sz w:val="20"/>
              </w:rPr>
              <w:t> </w:t>
            </w:r>
            <w:r>
              <w:rPr>
                <w:spacing w:val="-5"/>
                <w:sz w:val="20"/>
              </w:rPr>
              <w:t>of</w:t>
            </w:r>
          </w:p>
          <w:p>
            <w:pPr>
              <w:pStyle w:val="TableParagraph"/>
              <w:spacing w:before="111"/>
              <w:rPr>
                <w:sz w:val="20"/>
              </w:rPr>
            </w:pPr>
            <w:r>
              <w:rPr>
                <w:spacing w:val="-2"/>
                <w:sz w:val="20"/>
              </w:rPr>
              <w:t>Continuation</w:t>
            </w:r>
          </w:p>
        </w:tc>
        <w:tc>
          <w:tcPr>
            <w:tcW w:w="2219" w:type="dxa"/>
          </w:tcPr>
          <w:p>
            <w:pPr>
              <w:pStyle w:val="TableParagraph"/>
              <w:spacing w:before="53"/>
              <w:ind w:left="7" w:right="3"/>
              <w:jc w:val="center"/>
              <w:rPr>
                <w:sz w:val="20"/>
              </w:rPr>
            </w:pPr>
            <w:r>
              <w:rPr>
                <w:sz w:val="20"/>
              </w:rPr>
              <w:t>Medium</w:t>
            </w:r>
            <w:r>
              <w:rPr>
                <w:spacing w:val="-10"/>
                <w:sz w:val="20"/>
              </w:rPr>
              <w:t> </w:t>
            </w:r>
            <w:r>
              <w:rPr>
                <w:sz w:val="20"/>
              </w:rPr>
              <w:t>probability</w:t>
            </w:r>
            <w:r>
              <w:rPr>
                <w:spacing w:val="-10"/>
                <w:sz w:val="20"/>
              </w:rPr>
              <w:t> </w:t>
            </w:r>
            <w:r>
              <w:rPr>
                <w:spacing w:val="-5"/>
                <w:sz w:val="20"/>
              </w:rPr>
              <w:t>of</w:t>
            </w:r>
          </w:p>
          <w:p>
            <w:pPr>
              <w:pStyle w:val="TableParagraph"/>
              <w:spacing w:before="111"/>
              <w:ind w:left="5" w:right="5"/>
              <w:jc w:val="center"/>
              <w:rPr>
                <w:sz w:val="20"/>
              </w:rPr>
            </w:pPr>
            <w:r>
              <w:rPr>
                <w:spacing w:val="-2"/>
                <w:sz w:val="20"/>
              </w:rPr>
              <w:t>discontinuation</w:t>
            </w:r>
          </w:p>
        </w:tc>
        <w:tc>
          <w:tcPr>
            <w:tcW w:w="2325" w:type="dxa"/>
          </w:tcPr>
          <w:p>
            <w:pPr>
              <w:pStyle w:val="TableParagraph"/>
              <w:spacing w:before="226"/>
              <w:ind w:left="10" w:right="10"/>
              <w:jc w:val="center"/>
              <w:rPr>
                <w:sz w:val="20"/>
              </w:rPr>
            </w:pPr>
            <w:r>
              <w:rPr>
                <w:sz w:val="20"/>
              </w:rPr>
              <w:t>May</w:t>
            </w:r>
            <w:r>
              <w:rPr>
                <w:spacing w:val="-10"/>
                <w:sz w:val="20"/>
              </w:rPr>
              <w:t> </w:t>
            </w:r>
            <w:r>
              <w:rPr>
                <w:sz w:val="20"/>
              </w:rPr>
              <w:t>continue</w:t>
            </w:r>
            <w:r>
              <w:rPr>
                <w:spacing w:val="-7"/>
                <w:sz w:val="20"/>
              </w:rPr>
              <w:t> </w:t>
            </w:r>
            <w:r>
              <w:rPr>
                <w:sz w:val="20"/>
              </w:rPr>
              <w:t>in</w:t>
            </w:r>
            <w:r>
              <w:rPr>
                <w:spacing w:val="1"/>
                <w:sz w:val="20"/>
              </w:rPr>
              <w:t> </w:t>
            </w:r>
            <w:r>
              <w:rPr>
                <w:spacing w:val="-2"/>
                <w:sz w:val="20"/>
              </w:rPr>
              <w:t>future</w:t>
            </w:r>
          </w:p>
        </w:tc>
        <w:tc>
          <w:tcPr>
            <w:tcW w:w="2181" w:type="dxa"/>
          </w:tcPr>
          <w:p>
            <w:pPr>
              <w:pStyle w:val="TableParagraph"/>
              <w:spacing w:before="53"/>
              <w:ind w:left="10"/>
              <w:jc w:val="center"/>
              <w:rPr>
                <w:sz w:val="20"/>
              </w:rPr>
            </w:pPr>
            <w:r>
              <w:rPr>
                <w:sz w:val="20"/>
              </w:rPr>
              <w:t>High</w:t>
            </w:r>
            <w:r>
              <w:rPr>
                <w:spacing w:val="-8"/>
                <w:sz w:val="20"/>
              </w:rPr>
              <w:t> </w:t>
            </w:r>
            <w:r>
              <w:rPr>
                <w:sz w:val="20"/>
              </w:rPr>
              <w:t>probability</w:t>
            </w:r>
            <w:r>
              <w:rPr>
                <w:spacing w:val="-12"/>
                <w:sz w:val="20"/>
              </w:rPr>
              <w:t> </w:t>
            </w:r>
            <w:r>
              <w:rPr>
                <w:spacing w:val="-5"/>
                <w:sz w:val="20"/>
              </w:rPr>
              <w:t>of</w:t>
            </w:r>
          </w:p>
          <w:p>
            <w:pPr>
              <w:pStyle w:val="TableParagraph"/>
              <w:spacing w:before="111"/>
              <w:ind w:left="10" w:right="4"/>
              <w:jc w:val="center"/>
              <w:rPr>
                <w:sz w:val="20"/>
              </w:rPr>
            </w:pPr>
            <w:r>
              <w:rPr>
                <w:spacing w:val="-2"/>
                <w:sz w:val="20"/>
              </w:rPr>
              <w:t>discontinuation</w:t>
            </w:r>
          </w:p>
        </w:tc>
      </w:tr>
      <w:tr>
        <w:trPr>
          <w:trHeight w:val="407" w:hRule="atLeast"/>
        </w:trPr>
        <w:tc>
          <w:tcPr>
            <w:tcW w:w="1033" w:type="dxa"/>
          </w:tcPr>
          <w:p>
            <w:pPr>
              <w:pStyle w:val="TableParagraph"/>
              <w:spacing w:before="53"/>
              <w:ind w:left="13" w:right="4"/>
              <w:jc w:val="center"/>
              <w:rPr>
                <w:sz w:val="20"/>
              </w:rPr>
            </w:pPr>
            <w:r>
              <w:rPr>
                <w:spacing w:val="-10"/>
                <w:sz w:val="20"/>
              </w:rPr>
              <w:t>4</w:t>
            </w:r>
          </w:p>
        </w:tc>
        <w:tc>
          <w:tcPr>
            <w:tcW w:w="2416" w:type="dxa"/>
          </w:tcPr>
          <w:p>
            <w:pPr>
              <w:pStyle w:val="TableParagraph"/>
              <w:spacing w:before="53"/>
              <w:rPr>
                <w:sz w:val="20"/>
              </w:rPr>
            </w:pPr>
            <w:r>
              <w:rPr>
                <w:sz w:val="20"/>
              </w:rPr>
              <w:t>Returns</w:t>
            </w:r>
            <w:r>
              <w:rPr>
                <w:spacing w:val="-8"/>
                <w:sz w:val="20"/>
              </w:rPr>
              <w:t> </w:t>
            </w:r>
            <w:r>
              <w:rPr>
                <w:spacing w:val="-2"/>
                <w:sz w:val="20"/>
              </w:rPr>
              <w:t>Expected</w:t>
            </w:r>
          </w:p>
        </w:tc>
        <w:tc>
          <w:tcPr>
            <w:tcW w:w="2219" w:type="dxa"/>
          </w:tcPr>
          <w:p>
            <w:pPr>
              <w:pStyle w:val="TableParagraph"/>
              <w:spacing w:before="53"/>
              <w:ind w:left="5" w:right="7"/>
              <w:jc w:val="center"/>
              <w:rPr>
                <w:sz w:val="20"/>
              </w:rPr>
            </w:pPr>
            <w:r>
              <w:rPr>
                <w:sz w:val="20"/>
              </w:rPr>
              <w:t>Moderately</w:t>
            </w:r>
            <w:r>
              <w:rPr>
                <w:spacing w:val="-13"/>
                <w:sz w:val="20"/>
              </w:rPr>
              <w:t> </w:t>
            </w:r>
            <w:r>
              <w:rPr>
                <w:spacing w:val="-4"/>
                <w:sz w:val="20"/>
              </w:rPr>
              <w:t>High</w:t>
            </w:r>
          </w:p>
        </w:tc>
        <w:tc>
          <w:tcPr>
            <w:tcW w:w="2325" w:type="dxa"/>
          </w:tcPr>
          <w:p>
            <w:pPr>
              <w:pStyle w:val="TableParagraph"/>
              <w:spacing w:before="53"/>
              <w:ind w:left="11" w:right="2"/>
              <w:jc w:val="center"/>
              <w:rPr>
                <w:sz w:val="20"/>
              </w:rPr>
            </w:pPr>
            <w:r>
              <w:rPr>
                <w:sz w:val="20"/>
              </w:rPr>
              <w:t>Less</w:t>
            </w:r>
            <w:r>
              <w:rPr>
                <w:spacing w:val="-9"/>
                <w:sz w:val="20"/>
              </w:rPr>
              <w:t> </w:t>
            </w:r>
            <w:r>
              <w:rPr>
                <w:spacing w:val="-2"/>
                <w:sz w:val="20"/>
              </w:rPr>
              <w:t>Expectations</w:t>
            </w:r>
          </w:p>
        </w:tc>
        <w:tc>
          <w:tcPr>
            <w:tcW w:w="2181" w:type="dxa"/>
          </w:tcPr>
          <w:p>
            <w:pPr>
              <w:pStyle w:val="TableParagraph"/>
              <w:spacing w:before="53"/>
              <w:ind w:left="10" w:right="4"/>
              <w:jc w:val="center"/>
              <w:rPr>
                <w:sz w:val="20"/>
              </w:rPr>
            </w:pPr>
            <w:r>
              <w:rPr>
                <w:sz w:val="20"/>
              </w:rPr>
              <w:t>Very</w:t>
            </w:r>
            <w:r>
              <w:rPr>
                <w:spacing w:val="-5"/>
                <w:sz w:val="20"/>
              </w:rPr>
              <w:t> </w:t>
            </w:r>
            <w:r>
              <w:rPr>
                <w:spacing w:val="-4"/>
                <w:sz w:val="20"/>
              </w:rPr>
              <w:t>High</w:t>
            </w:r>
          </w:p>
        </w:tc>
      </w:tr>
      <w:tr>
        <w:trPr>
          <w:trHeight w:val="403" w:hRule="atLeast"/>
        </w:trPr>
        <w:tc>
          <w:tcPr>
            <w:tcW w:w="1033" w:type="dxa"/>
          </w:tcPr>
          <w:p>
            <w:pPr>
              <w:pStyle w:val="TableParagraph"/>
              <w:spacing w:before="53"/>
              <w:ind w:left="13" w:right="4"/>
              <w:jc w:val="center"/>
              <w:rPr>
                <w:sz w:val="20"/>
              </w:rPr>
            </w:pPr>
            <w:r>
              <w:rPr>
                <w:spacing w:val="-10"/>
                <w:sz w:val="20"/>
              </w:rPr>
              <w:t>5</w:t>
            </w:r>
          </w:p>
        </w:tc>
        <w:tc>
          <w:tcPr>
            <w:tcW w:w="2416" w:type="dxa"/>
          </w:tcPr>
          <w:p>
            <w:pPr>
              <w:pStyle w:val="TableParagraph"/>
              <w:spacing w:before="53"/>
              <w:rPr>
                <w:sz w:val="20"/>
              </w:rPr>
            </w:pPr>
            <w:r>
              <w:rPr>
                <w:sz w:val="20"/>
              </w:rPr>
              <w:t>Reach</w:t>
            </w:r>
            <w:r>
              <w:rPr>
                <w:spacing w:val="-3"/>
                <w:sz w:val="20"/>
              </w:rPr>
              <w:t> </w:t>
            </w:r>
            <w:r>
              <w:rPr>
                <w:sz w:val="20"/>
              </w:rPr>
              <w:t>of</w:t>
            </w:r>
            <w:r>
              <w:rPr>
                <w:spacing w:val="-10"/>
                <w:sz w:val="20"/>
              </w:rPr>
              <w:t> </w:t>
            </w:r>
            <w:r>
              <w:rPr>
                <w:spacing w:val="-2"/>
                <w:sz w:val="20"/>
              </w:rPr>
              <w:t>publicity</w:t>
            </w:r>
          </w:p>
        </w:tc>
        <w:tc>
          <w:tcPr>
            <w:tcW w:w="2219" w:type="dxa"/>
          </w:tcPr>
          <w:p>
            <w:pPr>
              <w:pStyle w:val="TableParagraph"/>
              <w:spacing w:before="53"/>
              <w:ind w:left="5" w:right="7"/>
              <w:jc w:val="center"/>
              <w:rPr>
                <w:sz w:val="20"/>
              </w:rPr>
            </w:pPr>
            <w:r>
              <w:rPr>
                <w:sz w:val="20"/>
              </w:rPr>
              <w:t>Moderately</w:t>
            </w:r>
            <w:r>
              <w:rPr>
                <w:spacing w:val="-13"/>
                <w:sz w:val="20"/>
              </w:rPr>
              <w:t> </w:t>
            </w:r>
            <w:r>
              <w:rPr>
                <w:spacing w:val="-4"/>
                <w:sz w:val="20"/>
              </w:rPr>
              <w:t>High</w:t>
            </w:r>
          </w:p>
        </w:tc>
        <w:tc>
          <w:tcPr>
            <w:tcW w:w="2325" w:type="dxa"/>
          </w:tcPr>
          <w:p>
            <w:pPr>
              <w:pStyle w:val="TableParagraph"/>
              <w:spacing w:before="53"/>
              <w:ind w:left="10" w:right="3"/>
              <w:jc w:val="center"/>
              <w:rPr>
                <w:sz w:val="20"/>
              </w:rPr>
            </w:pPr>
            <w:r>
              <w:rPr>
                <w:spacing w:val="-5"/>
                <w:sz w:val="20"/>
              </w:rPr>
              <w:t>Low</w:t>
            </w:r>
          </w:p>
        </w:tc>
        <w:tc>
          <w:tcPr>
            <w:tcW w:w="2181" w:type="dxa"/>
          </w:tcPr>
          <w:p>
            <w:pPr>
              <w:pStyle w:val="TableParagraph"/>
              <w:spacing w:before="53"/>
              <w:ind w:left="10" w:right="2"/>
              <w:jc w:val="center"/>
              <w:rPr>
                <w:sz w:val="20"/>
              </w:rPr>
            </w:pPr>
            <w:r>
              <w:rPr>
                <w:spacing w:val="-4"/>
                <w:sz w:val="20"/>
              </w:rPr>
              <w:t>High</w:t>
            </w:r>
          </w:p>
        </w:tc>
      </w:tr>
      <w:tr>
        <w:trPr>
          <w:trHeight w:val="407" w:hRule="atLeast"/>
        </w:trPr>
        <w:tc>
          <w:tcPr>
            <w:tcW w:w="1033" w:type="dxa"/>
          </w:tcPr>
          <w:p>
            <w:pPr>
              <w:pStyle w:val="TableParagraph"/>
              <w:spacing w:before="53"/>
              <w:ind w:left="13" w:right="4"/>
              <w:jc w:val="center"/>
              <w:rPr>
                <w:sz w:val="20"/>
              </w:rPr>
            </w:pPr>
            <w:r>
              <w:rPr>
                <w:spacing w:val="-10"/>
                <w:sz w:val="20"/>
              </w:rPr>
              <w:t>6</w:t>
            </w:r>
          </w:p>
        </w:tc>
        <w:tc>
          <w:tcPr>
            <w:tcW w:w="2416" w:type="dxa"/>
          </w:tcPr>
          <w:p>
            <w:pPr>
              <w:pStyle w:val="TableParagraph"/>
              <w:spacing w:before="53"/>
              <w:rPr>
                <w:sz w:val="20"/>
              </w:rPr>
            </w:pPr>
            <w:r>
              <w:rPr>
                <w:sz w:val="20"/>
              </w:rPr>
              <w:t>Participation</w:t>
            </w:r>
            <w:r>
              <w:rPr>
                <w:spacing w:val="-12"/>
                <w:sz w:val="20"/>
              </w:rPr>
              <w:t> </w:t>
            </w:r>
            <w:r>
              <w:rPr>
                <w:spacing w:val="-2"/>
                <w:sz w:val="20"/>
              </w:rPr>
              <w:t>Extent</w:t>
            </w:r>
          </w:p>
        </w:tc>
        <w:tc>
          <w:tcPr>
            <w:tcW w:w="2219" w:type="dxa"/>
          </w:tcPr>
          <w:p>
            <w:pPr>
              <w:pStyle w:val="TableParagraph"/>
              <w:spacing w:before="53"/>
              <w:ind w:left="5" w:right="4"/>
              <w:jc w:val="center"/>
              <w:rPr>
                <w:sz w:val="20"/>
              </w:rPr>
            </w:pPr>
            <w:r>
              <w:rPr>
                <w:spacing w:val="-5"/>
                <w:sz w:val="20"/>
              </w:rPr>
              <w:t>50%</w:t>
            </w:r>
          </w:p>
        </w:tc>
        <w:tc>
          <w:tcPr>
            <w:tcW w:w="2325" w:type="dxa"/>
          </w:tcPr>
          <w:p>
            <w:pPr>
              <w:pStyle w:val="TableParagraph"/>
              <w:spacing w:before="53"/>
              <w:ind w:left="12" w:right="2"/>
              <w:jc w:val="center"/>
              <w:rPr>
                <w:sz w:val="20"/>
              </w:rPr>
            </w:pPr>
            <w:r>
              <w:rPr>
                <w:spacing w:val="-5"/>
                <w:sz w:val="20"/>
              </w:rPr>
              <w:t>40%</w:t>
            </w:r>
          </w:p>
        </w:tc>
        <w:tc>
          <w:tcPr>
            <w:tcW w:w="2181" w:type="dxa"/>
          </w:tcPr>
          <w:p>
            <w:pPr>
              <w:pStyle w:val="TableParagraph"/>
              <w:spacing w:before="53"/>
              <w:ind w:left="10" w:right="2"/>
              <w:jc w:val="center"/>
              <w:rPr>
                <w:sz w:val="20"/>
              </w:rPr>
            </w:pPr>
            <w:r>
              <w:rPr>
                <w:spacing w:val="-5"/>
                <w:sz w:val="20"/>
              </w:rPr>
              <w:t>10%</w:t>
            </w:r>
          </w:p>
        </w:tc>
      </w:tr>
    </w:tbl>
    <w:p>
      <w:pPr>
        <w:pStyle w:val="BodyText"/>
        <w:ind w:left="648"/>
        <w:jc w:val="left"/>
      </w:pPr>
      <w:r>
        <w:rPr/>
        <w:t>Source:</w:t>
      </w:r>
      <w:r>
        <w:rPr>
          <w:spacing w:val="-2"/>
        </w:rPr>
        <w:t> </w:t>
      </w:r>
      <w:r>
        <w:rPr/>
        <w:t>Compiled</w:t>
      </w:r>
      <w:r>
        <w:rPr>
          <w:spacing w:val="-7"/>
        </w:rPr>
        <w:t> </w:t>
      </w:r>
      <w:r>
        <w:rPr/>
        <w:t>by</w:t>
      </w:r>
      <w:r>
        <w:rPr>
          <w:spacing w:val="-11"/>
        </w:rPr>
        <w:t> </w:t>
      </w:r>
      <w:r>
        <w:rPr/>
        <w:t>the</w:t>
      </w:r>
      <w:r>
        <w:rPr>
          <w:spacing w:val="-9"/>
        </w:rPr>
        <w:t> </w:t>
      </w:r>
      <w:r>
        <w:rPr/>
        <w:t>researchers</w:t>
      </w:r>
      <w:r>
        <w:rPr>
          <w:spacing w:val="-7"/>
        </w:rPr>
        <w:t> </w:t>
      </w:r>
      <w:r>
        <w:rPr/>
        <w:t>during</w:t>
      </w:r>
      <w:r>
        <w:rPr>
          <w:spacing w:val="-7"/>
        </w:rPr>
        <w:t> </w:t>
      </w:r>
      <w:r>
        <w:rPr/>
        <w:t>the</w:t>
      </w:r>
      <w:r>
        <w:rPr>
          <w:spacing w:val="-4"/>
        </w:rPr>
        <w:t> </w:t>
      </w:r>
      <w:r>
        <w:rPr/>
        <w:t>course</w:t>
      </w:r>
      <w:r>
        <w:rPr>
          <w:spacing w:val="-5"/>
        </w:rPr>
        <w:t> </w:t>
      </w:r>
      <w:r>
        <w:rPr/>
        <w:t>of</w:t>
      </w:r>
      <w:r>
        <w:rPr>
          <w:spacing w:val="-6"/>
        </w:rPr>
        <w:t> </w:t>
      </w:r>
      <w:r>
        <w:rPr/>
        <w:t>the</w:t>
      </w:r>
      <w:r>
        <w:rPr>
          <w:spacing w:val="-9"/>
        </w:rPr>
        <w:t> </w:t>
      </w:r>
      <w:r>
        <w:rPr>
          <w:spacing w:val="-2"/>
        </w:rPr>
        <w:t>study</w:t>
      </w:r>
    </w:p>
    <w:p>
      <w:pPr>
        <w:pStyle w:val="BodyText"/>
        <w:spacing w:line="360" w:lineRule="auto" w:before="206"/>
        <w:ind w:right="718" w:firstLine="288"/>
      </w:pPr>
      <w:r>
        <w:rPr/>
        <w:t>Table</w:t>
      </w:r>
      <w:r>
        <w:rPr>
          <w:spacing w:val="-2"/>
        </w:rPr>
        <w:t> </w:t>
      </w:r>
      <w:r>
        <w:rPr/>
        <w:t>4 provides a overview of</w:t>
      </w:r>
      <w:r>
        <w:rPr>
          <w:spacing w:val="-4"/>
        </w:rPr>
        <w:t> </w:t>
      </w:r>
      <w:r>
        <w:rPr/>
        <w:t>the</w:t>
      </w:r>
      <w:r>
        <w:rPr>
          <w:spacing w:val="-2"/>
        </w:rPr>
        <w:t> </w:t>
      </w:r>
      <w:r>
        <w:rPr/>
        <w:t>outcome of</w:t>
      </w:r>
      <w:r>
        <w:rPr>
          <w:spacing w:val="-4"/>
        </w:rPr>
        <w:t> </w:t>
      </w:r>
      <w:r>
        <w:rPr/>
        <w:t>analysis in terms of</w:t>
      </w:r>
      <w:r>
        <w:rPr>
          <w:spacing w:val="-4"/>
        </w:rPr>
        <w:t> </w:t>
      </w:r>
      <w:r>
        <w:rPr/>
        <w:t>preferences that are</w:t>
      </w:r>
      <w:r>
        <w:rPr>
          <w:spacing w:val="-2"/>
        </w:rPr>
        <w:t> </w:t>
      </w:r>
      <w:r>
        <w:rPr/>
        <w:t>consistently</w:t>
      </w:r>
      <w:r>
        <w:rPr>
          <w:spacing w:val="-9"/>
        </w:rPr>
        <w:t> </w:t>
      </w:r>
      <w:r>
        <w:rPr/>
        <w:t>exercised by the</w:t>
      </w:r>
      <w:r>
        <w:rPr>
          <w:spacing w:val="-2"/>
        </w:rPr>
        <w:t> </w:t>
      </w:r>
      <w:r>
        <w:rPr/>
        <w:t>three</w:t>
      </w:r>
      <w:r>
        <w:rPr>
          <w:spacing w:val="-2"/>
        </w:rPr>
        <w:t> </w:t>
      </w:r>
      <w:r>
        <w:rPr/>
        <w:t>main types of participants of</w:t>
      </w:r>
      <w:r>
        <w:rPr>
          <w:spacing w:val="-4"/>
        </w:rPr>
        <w:t> </w:t>
      </w:r>
      <w:r>
        <w:rPr/>
        <w:t>Indian derivatives market with respect to</w:t>
      </w:r>
      <w:r>
        <w:rPr>
          <w:spacing w:val="-4"/>
        </w:rPr>
        <w:t> </w:t>
      </w:r>
      <w:r>
        <w:rPr/>
        <w:t>three</w:t>
      </w:r>
      <w:r>
        <w:rPr>
          <w:spacing w:val="-2"/>
        </w:rPr>
        <w:t> </w:t>
      </w:r>
      <w:r>
        <w:rPr/>
        <w:t>main types of contract that</w:t>
      </w:r>
      <w:r>
        <w:rPr>
          <w:spacing w:val="-2"/>
        </w:rPr>
        <w:t> </w:t>
      </w:r>
      <w:r>
        <w:rPr/>
        <w:t>are operating in Indian derivatives market.</w:t>
      </w:r>
    </w:p>
    <w:p>
      <w:pPr>
        <w:spacing w:before="108"/>
        <w:ind w:left="4864" w:right="0" w:firstLine="0"/>
        <w:jc w:val="both"/>
        <w:rPr>
          <w:b/>
          <w:sz w:val="20"/>
        </w:rPr>
      </w:pPr>
      <w:r>
        <w:rPr>
          <w:b/>
          <w:sz w:val="20"/>
        </w:rPr>
        <w:t>Table</w:t>
      </w:r>
      <w:r>
        <w:rPr>
          <w:b/>
          <w:spacing w:val="-3"/>
          <w:sz w:val="20"/>
        </w:rPr>
        <w:t> </w:t>
      </w:r>
      <w:r>
        <w:rPr>
          <w:b/>
          <w:spacing w:val="-10"/>
          <w:sz w:val="20"/>
        </w:rPr>
        <w:t>4</w:t>
      </w:r>
    </w:p>
    <w:p>
      <w:pPr>
        <w:spacing w:before="217"/>
        <w:ind w:left="60" w:right="132" w:firstLine="0"/>
        <w:jc w:val="center"/>
        <w:rPr>
          <w:b/>
          <w:sz w:val="20"/>
        </w:rPr>
      </w:pPr>
      <w:r>
        <w:rPr>
          <w:b/>
          <w:sz w:val="20"/>
        </w:rPr>
        <w:t>Types</w:t>
      </w:r>
      <w:r>
        <w:rPr>
          <w:b/>
          <w:spacing w:val="-7"/>
          <w:sz w:val="20"/>
        </w:rPr>
        <w:t> </w:t>
      </w:r>
      <w:r>
        <w:rPr>
          <w:b/>
          <w:sz w:val="20"/>
        </w:rPr>
        <w:t>of</w:t>
      </w:r>
      <w:r>
        <w:rPr>
          <w:b/>
          <w:spacing w:val="-5"/>
          <w:sz w:val="20"/>
        </w:rPr>
        <w:t> </w:t>
      </w:r>
      <w:r>
        <w:rPr>
          <w:b/>
          <w:sz w:val="20"/>
        </w:rPr>
        <w:t>Participants</w:t>
      </w:r>
      <w:r>
        <w:rPr>
          <w:b/>
          <w:spacing w:val="-6"/>
          <w:sz w:val="20"/>
        </w:rPr>
        <w:t> </w:t>
      </w:r>
      <w:r>
        <w:rPr>
          <w:b/>
          <w:sz w:val="20"/>
        </w:rPr>
        <w:t>and</w:t>
      </w:r>
      <w:r>
        <w:rPr>
          <w:b/>
          <w:spacing w:val="-10"/>
          <w:sz w:val="20"/>
        </w:rPr>
        <w:t> </w:t>
      </w:r>
      <w:r>
        <w:rPr>
          <w:b/>
          <w:sz w:val="20"/>
        </w:rPr>
        <w:t>Their</w:t>
      </w:r>
      <w:r>
        <w:rPr>
          <w:b/>
          <w:spacing w:val="-8"/>
          <w:sz w:val="20"/>
        </w:rPr>
        <w:t> </w:t>
      </w:r>
      <w:r>
        <w:rPr>
          <w:b/>
          <w:sz w:val="20"/>
        </w:rPr>
        <w:t>Preferences</w:t>
      </w:r>
      <w:r>
        <w:rPr>
          <w:b/>
          <w:spacing w:val="-6"/>
          <w:sz w:val="20"/>
        </w:rPr>
        <w:t> </w:t>
      </w:r>
      <w:r>
        <w:rPr>
          <w:b/>
          <w:sz w:val="20"/>
        </w:rPr>
        <w:t>in</w:t>
      </w:r>
      <w:r>
        <w:rPr>
          <w:b/>
          <w:spacing w:val="-11"/>
          <w:sz w:val="20"/>
        </w:rPr>
        <w:t> </w:t>
      </w:r>
      <w:r>
        <w:rPr>
          <w:b/>
          <w:sz w:val="20"/>
        </w:rPr>
        <w:t>Indian</w:t>
      </w:r>
      <w:r>
        <w:rPr>
          <w:b/>
          <w:spacing w:val="-6"/>
          <w:sz w:val="20"/>
        </w:rPr>
        <w:t> </w:t>
      </w:r>
      <w:r>
        <w:rPr>
          <w:b/>
          <w:sz w:val="20"/>
        </w:rPr>
        <w:t>Derivatives</w:t>
      </w:r>
      <w:r>
        <w:rPr>
          <w:b/>
          <w:spacing w:val="-10"/>
          <w:sz w:val="20"/>
        </w:rPr>
        <w:t> </w:t>
      </w:r>
      <w:r>
        <w:rPr>
          <w:b/>
          <w:spacing w:val="-2"/>
          <w:sz w:val="20"/>
        </w:rPr>
        <w:t>Market</w:t>
      </w:r>
    </w:p>
    <w:p>
      <w:pPr>
        <w:pStyle w:val="BodyText"/>
        <w:spacing w:before="8"/>
        <w:ind w:left="0"/>
        <w:jc w:val="left"/>
        <w:rPr>
          <w:b/>
          <w:sz w:val="18"/>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3"/>
        <w:gridCol w:w="2339"/>
        <w:gridCol w:w="2032"/>
        <w:gridCol w:w="2094"/>
        <w:gridCol w:w="2416"/>
      </w:tblGrid>
      <w:tr>
        <w:trPr>
          <w:trHeight w:val="465" w:hRule="atLeast"/>
        </w:trPr>
        <w:tc>
          <w:tcPr>
            <w:tcW w:w="1033" w:type="dxa"/>
            <w:vMerge w:val="restart"/>
          </w:tcPr>
          <w:p>
            <w:pPr>
              <w:pStyle w:val="TableParagraph"/>
              <w:spacing w:before="125"/>
              <w:ind w:left="0"/>
              <w:rPr>
                <w:b/>
                <w:sz w:val="20"/>
              </w:rPr>
            </w:pPr>
          </w:p>
          <w:p>
            <w:pPr>
              <w:pStyle w:val="TableParagraph"/>
              <w:spacing w:before="1"/>
              <w:ind w:left="249"/>
              <w:rPr>
                <w:b/>
                <w:sz w:val="20"/>
              </w:rPr>
            </w:pPr>
            <w:r>
              <w:rPr>
                <w:b/>
                <w:sz w:val="20"/>
              </w:rPr>
              <w:t>SI. </w:t>
            </w:r>
            <w:r>
              <w:rPr>
                <w:b/>
                <w:spacing w:val="-5"/>
                <w:sz w:val="20"/>
              </w:rPr>
              <w:t>No</w:t>
            </w:r>
          </w:p>
        </w:tc>
        <w:tc>
          <w:tcPr>
            <w:tcW w:w="2339" w:type="dxa"/>
            <w:vMerge w:val="restart"/>
          </w:tcPr>
          <w:p>
            <w:pPr>
              <w:pStyle w:val="TableParagraph"/>
              <w:spacing w:before="125"/>
              <w:ind w:left="0"/>
              <w:rPr>
                <w:b/>
                <w:sz w:val="20"/>
              </w:rPr>
            </w:pPr>
          </w:p>
          <w:p>
            <w:pPr>
              <w:pStyle w:val="TableParagraph"/>
              <w:spacing w:before="1"/>
              <w:ind w:left="642"/>
              <w:rPr>
                <w:b/>
                <w:sz w:val="20"/>
              </w:rPr>
            </w:pPr>
            <w:r>
              <w:rPr>
                <w:b/>
                <w:spacing w:val="-2"/>
                <w:sz w:val="20"/>
              </w:rPr>
              <w:t>Participants</w:t>
            </w:r>
          </w:p>
        </w:tc>
        <w:tc>
          <w:tcPr>
            <w:tcW w:w="6542" w:type="dxa"/>
            <w:gridSpan w:val="3"/>
          </w:tcPr>
          <w:p>
            <w:pPr>
              <w:pStyle w:val="TableParagraph"/>
              <w:spacing w:before="116"/>
              <w:ind w:left="4"/>
              <w:jc w:val="center"/>
              <w:rPr>
                <w:b/>
                <w:sz w:val="20"/>
              </w:rPr>
            </w:pPr>
            <w:r>
              <w:rPr>
                <w:b/>
                <w:sz w:val="20"/>
              </w:rPr>
              <w:t>Contracts</w:t>
            </w:r>
            <w:r>
              <w:rPr>
                <w:b/>
                <w:spacing w:val="-5"/>
                <w:sz w:val="20"/>
              </w:rPr>
              <w:t> </w:t>
            </w:r>
            <w:r>
              <w:rPr>
                <w:b/>
                <w:sz w:val="20"/>
              </w:rPr>
              <w:t>With</w:t>
            </w:r>
            <w:r>
              <w:rPr>
                <w:b/>
                <w:spacing w:val="-4"/>
                <w:sz w:val="20"/>
              </w:rPr>
              <w:t> </w:t>
            </w:r>
            <w:r>
              <w:rPr>
                <w:b/>
                <w:spacing w:val="-2"/>
                <w:sz w:val="20"/>
              </w:rPr>
              <w:t>Preferences</w:t>
            </w:r>
          </w:p>
        </w:tc>
      </w:tr>
      <w:tr>
        <w:trPr>
          <w:trHeight w:val="465" w:hRule="atLeast"/>
        </w:trPr>
        <w:tc>
          <w:tcPr>
            <w:tcW w:w="1033" w:type="dxa"/>
            <w:vMerge/>
            <w:tcBorders>
              <w:top w:val="nil"/>
            </w:tcBorders>
          </w:tcPr>
          <w:p>
            <w:pPr>
              <w:rPr>
                <w:sz w:val="2"/>
                <w:szCs w:val="2"/>
              </w:rPr>
            </w:pPr>
          </w:p>
        </w:tc>
        <w:tc>
          <w:tcPr>
            <w:tcW w:w="2339" w:type="dxa"/>
            <w:vMerge/>
            <w:tcBorders>
              <w:top w:val="nil"/>
            </w:tcBorders>
          </w:tcPr>
          <w:p>
            <w:pPr>
              <w:rPr>
                <w:sz w:val="2"/>
                <w:szCs w:val="2"/>
              </w:rPr>
            </w:pPr>
          </w:p>
        </w:tc>
        <w:tc>
          <w:tcPr>
            <w:tcW w:w="2032" w:type="dxa"/>
          </w:tcPr>
          <w:p>
            <w:pPr>
              <w:pStyle w:val="TableParagraph"/>
              <w:spacing w:before="115"/>
              <w:ind w:left="632"/>
              <w:rPr>
                <w:b/>
                <w:sz w:val="20"/>
              </w:rPr>
            </w:pPr>
            <w:r>
              <w:rPr>
                <w:b/>
                <w:spacing w:val="-2"/>
                <w:sz w:val="20"/>
              </w:rPr>
              <w:t>Forward</w:t>
            </w:r>
          </w:p>
        </w:tc>
        <w:tc>
          <w:tcPr>
            <w:tcW w:w="2094" w:type="dxa"/>
          </w:tcPr>
          <w:p>
            <w:pPr>
              <w:pStyle w:val="TableParagraph"/>
              <w:spacing w:before="115"/>
              <w:ind w:left="0"/>
              <w:jc w:val="center"/>
              <w:rPr>
                <w:b/>
                <w:sz w:val="20"/>
              </w:rPr>
            </w:pPr>
            <w:r>
              <w:rPr>
                <w:b/>
                <w:spacing w:val="-2"/>
                <w:sz w:val="20"/>
              </w:rPr>
              <w:t>Futures</w:t>
            </w:r>
          </w:p>
        </w:tc>
        <w:tc>
          <w:tcPr>
            <w:tcW w:w="2416" w:type="dxa"/>
          </w:tcPr>
          <w:p>
            <w:pPr>
              <w:pStyle w:val="TableParagraph"/>
              <w:spacing w:before="115"/>
              <w:ind w:left="0" w:right="863"/>
              <w:jc w:val="right"/>
              <w:rPr>
                <w:b/>
                <w:sz w:val="20"/>
              </w:rPr>
            </w:pPr>
            <w:r>
              <w:rPr>
                <w:b/>
                <w:spacing w:val="-2"/>
                <w:sz w:val="20"/>
              </w:rPr>
              <w:t>Options</w:t>
            </w:r>
          </w:p>
        </w:tc>
      </w:tr>
      <w:tr>
        <w:trPr>
          <w:trHeight w:val="465" w:hRule="atLeast"/>
        </w:trPr>
        <w:tc>
          <w:tcPr>
            <w:tcW w:w="1033" w:type="dxa"/>
          </w:tcPr>
          <w:p>
            <w:pPr>
              <w:pStyle w:val="TableParagraph"/>
              <w:ind w:left="13" w:right="4"/>
              <w:jc w:val="center"/>
              <w:rPr>
                <w:sz w:val="20"/>
              </w:rPr>
            </w:pPr>
            <w:r>
              <w:rPr>
                <w:spacing w:val="-10"/>
                <w:sz w:val="20"/>
              </w:rPr>
              <w:t>1</w:t>
            </w:r>
          </w:p>
        </w:tc>
        <w:tc>
          <w:tcPr>
            <w:tcW w:w="2339" w:type="dxa"/>
          </w:tcPr>
          <w:p>
            <w:pPr>
              <w:pStyle w:val="TableParagraph"/>
              <w:rPr>
                <w:sz w:val="20"/>
              </w:rPr>
            </w:pPr>
            <w:r>
              <w:rPr>
                <w:spacing w:val="-2"/>
                <w:sz w:val="20"/>
              </w:rPr>
              <w:t>Trader</w:t>
            </w:r>
          </w:p>
        </w:tc>
        <w:tc>
          <w:tcPr>
            <w:tcW w:w="2032" w:type="dxa"/>
          </w:tcPr>
          <w:p>
            <w:pPr>
              <w:pStyle w:val="TableParagraph"/>
              <w:rPr>
                <w:sz w:val="20"/>
              </w:rPr>
            </w:pPr>
            <w:r>
              <w:rPr>
                <w:sz w:val="20"/>
              </w:rPr>
              <w:t>Least</w:t>
            </w:r>
            <w:r>
              <w:rPr>
                <w:spacing w:val="-7"/>
                <w:sz w:val="20"/>
              </w:rPr>
              <w:t> </w:t>
            </w:r>
            <w:r>
              <w:rPr>
                <w:spacing w:val="-2"/>
                <w:sz w:val="20"/>
              </w:rPr>
              <w:t>Preferred</w:t>
            </w:r>
          </w:p>
        </w:tc>
        <w:tc>
          <w:tcPr>
            <w:tcW w:w="2094" w:type="dxa"/>
          </w:tcPr>
          <w:p>
            <w:pPr>
              <w:pStyle w:val="TableParagraph"/>
              <w:ind w:left="103"/>
              <w:rPr>
                <w:sz w:val="20"/>
              </w:rPr>
            </w:pPr>
            <w:r>
              <w:rPr>
                <w:sz w:val="20"/>
              </w:rPr>
              <w:t>Highly</w:t>
            </w:r>
            <w:r>
              <w:rPr>
                <w:spacing w:val="-11"/>
                <w:sz w:val="20"/>
              </w:rPr>
              <w:t> </w:t>
            </w:r>
            <w:r>
              <w:rPr>
                <w:spacing w:val="-2"/>
                <w:sz w:val="20"/>
              </w:rPr>
              <w:t>Preferred</w:t>
            </w:r>
          </w:p>
        </w:tc>
        <w:tc>
          <w:tcPr>
            <w:tcW w:w="2416" w:type="dxa"/>
          </w:tcPr>
          <w:p>
            <w:pPr>
              <w:pStyle w:val="TableParagraph"/>
              <w:ind w:left="0" w:right="827"/>
              <w:jc w:val="right"/>
              <w:rPr>
                <w:sz w:val="20"/>
              </w:rPr>
            </w:pPr>
            <w:r>
              <w:rPr>
                <w:sz w:val="20"/>
              </w:rPr>
              <w:t>Medium</w:t>
            </w:r>
            <w:r>
              <w:rPr>
                <w:spacing w:val="-1"/>
                <w:sz w:val="20"/>
              </w:rPr>
              <w:t> </w:t>
            </w:r>
            <w:r>
              <w:rPr>
                <w:spacing w:val="-2"/>
                <w:sz w:val="20"/>
              </w:rPr>
              <w:t>Preferred</w:t>
            </w:r>
          </w:p>
        </w:tc>
      </w:tr>
      <w:tr>
        <w:trPr>
          <w:trHeight w:val="465" w:hRule="atLeast"/>
        </w:trPr>
        <w:tc>
          <w:tcPr>
            <w:tcW w:w="1033" w:type="dxa"/>
          </w:tcPr>
          <w:p>
            <w:pPr>
              <w:pStyle w:val="TableParagraph"/>
              <w:ind w:left="13" w:right="4"/>
              <w:jc w:val="center"/>
              <w:rPr>
                <w:sz w:val="20"/>
              </w:rPr>
            </w:pPr>
            <w:r>
              <w:rPr>
                <w:spacing w:val="-10"/>
                <w:sz w:val="20"/>
              </w:rPr>
              <w:t>2</w:t>
            </w:r>
          </w:p>
        </w:tc>
        <w:tc>
          <w:tcPr>
            <w:tcW w:w="2339" w:type="dxa"/>
          </w:tcPr>
          <w:p>
            <w:pPr>
              <w:pStyle w:val="TableParagraph"/>
              <w:rPr>
                <w:sz w:val="20"/>
              </w:rPr>
            </w:pPr>
            <w:r>
              <w:rPr>
                <w:sz w:val="20"/>
              </w:rPr>
              <w:t>Hedger</w:t>
            </w:r>
            <w:r>
              <w:rPr>
                <w:spacing w:val="-3"/>
                <w:sz w:val="20"/>
              </w:rPr>
              <w:t> </w:t>
            </w:r>
            <w:r>
              <w:rPr>
                <w:spacing w:val="-2"/>
                <w:sz w:val="20"/>
              </w:rPr>
              <w:t>(Investor)</w:t>
            </w:r>
          </w:p>
        </w:tc>
        <w:tc>
          <w:tcPr>
            <w:tcW w:w="2032" w:type="dxa"/>
          </w:tcPr>
          <w:p>
            <w:pPr>
              <w:pStyle w:val="TableParagraph"/>
              <w:rPr>
                <w:sz w:val="20"/>
              </w:rPr>
            </w:pPr>
            <w:r>
              <w:rPr>
                <w:sz w:val="20"/>
              </w:rPr>
              <w:t>Least</w:t>
            </w:r>
            <w:r>
              <w:rPr>
                <w:spacing w:val="-7"/>
                <w:sz w:val="20"/>
              </w:rPr>
              <w:t> </w:t>
            </w:r>
            <w:r>
              <w:rPr>
                <w:spacing w:val="-2"/>
                <w:sz w:val="20"/>
              </w:rPr>
              <w:t>Preferred</w:t>
            </w:r>
          </w:p>
        </w:tc>
        <w:tc>
          <w:tcPr>
            <w:tcW w:w="2094" w:type="dxa"/>
          </w:tcPr>
          <w:p>
            <w:pPr>
              <w:pStyle w:val="TableParagraph"/>
              <w:ind w:left="103"/>
              <w:rPr>
                <w:sz w:val="20"/>
              </w:rPr>
            </w:pPr>
            <w:r>
              <w:rPr>
                <w:sz w:val="20"/>
              </w:rPr>
              <w:t>Highly</w:t>
            </w:r>
            <w:r>
              <w:rPr>
                <w:spacing w:val="-11"/>
                <w:sz w:val="20"/>
              </w:rPr>
              <w:t> </w:t>
            </w:r>
            <w:r>
              <w:rPr>
                <w:spacing w:val="-2"/>
                <w:sz w:val="20"/>
              </w:rPr>
              <w:t>Preferred</w:t>
            </w:r>
          </w:p>
        </w:tc>
        <w:tc>
          <w:tcPr>
            <w:tcW w:w="2416" w:type="dxa"/>
          </w:tcPr>
          <w:p>
            <w:pPr>
              <w:pStyle w:val="TableParagraph"/>
              <w:ind w:left="0" w:right="827"/>
              <w:jc w:val="right"/>
              <w:rPr>
                <w:sz w:val="20"/>
              </w:rPr>
            </w:pPr>
            <w:r>
              <w:rPr>
                <w:sz w:val="20"/>
              </w:rPr>
              <w:t>Medium</w:t>
            </w:r>
            <w:r>
              <w:rPr>
                <w:spacing w:val="-1"/>
                <w:sz w:val="20"/>
              </w:rPr>
              <w:t> </w:t>
            </w:r>
            <w:r>
              <w:rPr>
                <w:spacing w:val="-2"/>
                <w:sz w:val="20"/>
              </w:rPr>
              <w:t>Preferred</w:t>
            </w:r>
          </w:p>
        </w:tc>
      </w:tr>
      <w:tr>
        <w:trPr>
          <w:trHeight w:val="465" w:hRule="atLeast"/>
        </w:trPr>
        <w:tc>
          <w:tcPr>
            <w:tcW w:w="1033" w:type="dxa"/>
          </w:tcPr>
          <w:p>
            <w:pPr>
              <w:pStyle w:val="TableParagraph"/>
              <w:spacing w:before="111"/>
              <w:ind w:left="13" w:right="4"/>
              <w:jc w:val="center"/>
              <w:rPr>
                <w:sz w:val="20"/>
              </w:rPr>
            </w:pPr>
            <w:r>
              <w:rPr>
                <w:spacing w:val="-10"/>
                <w:sz w:val="20"/>
              </w:rPr>
              <w:t>3</w:t>
            </w:r>
          </w:p>
        </w:tc>
        <w:tc>
          <w:tcPr>
            <w:tcW w:w="2339" w:type="dxa"/>
          </w:tcPr>
          <w:p>
            <w:pPr>
              <w:pStyle w:val="TableParagraph"/>
              <w:spacing w:before="111"/>
              <w:rPr>
                <w:sz w:val="20"/>
              </w:rPr>
            </w:pPr>
            <w:r>
              <w:rPr>
                <w:spacing w:val="-2"/>
                <w:sz w:val="20"/>
              </w:rPr>
              <w:t>Speculator</w:t>
            </w:r>
          </w:p>
        </w:tc>
        <w:tc>
          <w:tcPr>
            <w:tcW w:w="2032" w:type="dxa"/>
          </w:tcPr>
          <w:p>
            <w:pPr>
              <w:pStyle w:val="TableParagraph"/>
              <w:spacing w:before="111"/>
              <w:rPr>
                <w:sz w:val="20"/>
              </w:rPr>
            </w:pPr>
            <w:r>
              <w:rPr>
                <w:sz w:val="20"/>
              </w:rPr>
              <w:t>Least</w:t>
            </w:r>
            <w:r>
              <w:rPr>
                <w:spacing w:val="-7"/>
                <w:sz w:val="20"/>
              </w:rPr>
              <w:t> </w:t>
            </w:r>
            <w:r>
              <w:rPr>
                <w:spacing w:val="-2"/>
                <w:sz w:val="20"/>
              </w:rPr>
              <w:t>Preferred</w:t>
            </w:r>
          </w:p>
        </w:tc>
        <w:tc>
          <w:tcPr>
            <w:tcW w:w="2094" w:type="dxa"/>
          </w:tcPr>
          <w:p>
            <w:pPr>
              <w:pStyle w:val="TableParagraph"/>
              <w:spacing w:before="111"/>
              <w:ind w:left="103"/>
              <w:rPr>
                <w:sz w:val="20"/>
              </w:rPr>
            </w:pPr>
            <w:r>
              <w:rPr>
                <w:sz w:val="20"/>
              </w:rPr>
              <w:t>Highly</w:t>
            </w:r>
            <w:r>
              <w:rPr>
                <w:spacing w:val="-11"/>
                <w:sz w:val="20"/>
              </w:rPr>
              <w:t> </w:t>
            </w:r>
            <w:r>
              <w:rPr>
                <w:spacing w:val="-2"/>
                <w:sz w:val="20"/>
              </w:rPr>
              <w:t>Preferred</w:t>
            </w:r>
          </w:p>
        </w:tc>
        <w:tc>
          <w:tcPr>
            <w:tcW w:w="2416" w:type="dxa"/>
          </w:tcPr>
          <w:p>
            <w:pPr>
              <w:pStyle w:val="TableParagraph"/>
              <w:spacing w:before="111"/>
              <w:ind w:left="0" w:right="827"/>
              <w:jc w:val="right"/>
              <w:rPr>
                <w:sz w:val="20"/>
              </w:rPr>
            </w:pPr>
            <w:r>
              <w:rPr>
                <w:sz w:val="20"/>
              </w:rPr>
              <w:t>Medium</w:t>
            </w:r>
            <w:r>
              <w:rPr>
                <w:spacing w:val="-1"/>
                <w:sz w:val="20"/>
              </w:rPr>
              <w:t> </w:t>
            </w:r>
            <w:r>
              <w:rPr>
                <w:spacing w:val="-2"/>
                <w:sz w:val="20"/>
              </w:rPr>
              <w:t>Preferred</w:t>
            </w:r>
          </w:p>
        </w:tc>
      </w:tr>
    </w:tbl>
    <w:p>
      <w:pPr>
        <w:pStyle w:val="BodyText"/>
        <w:ind w:left="648"/>
        <w:jc w:val="left"/>
      </w:pPr>
      <w:r>
        <w:rPr/>
        <w:t>Source:</w:t>
      </w:r>
      <w:r>
        <w:rPr>
          <w:spacing w:val="-2"/>
        </w:rPr>
        <w:t> </w:t>
      </w:r>
      <w:r>
        <w:rPr/>
        <w:t>Compiled</w:t>
      </w:r>
      <w:r>
        <w:rPr>
          <w:spacing w:val="-7"/>
        </w:rPr>
        <w:t> </w:t>
      </w:r>
      <w:r>
        <w:rPr/>
        <w:t>by</w:t>
      </w:r>
      <w:r>
        <w:rPr>
          <w:spacing w:val="-11"/>
        </w:rPr>
        <w:t> </w:t>
      </w:r>
      <w:r>
        <w:rPr/>
        <w:t>the</w:t>
      </w:r>
      <w:r>
        <w:rPr>
          <w:spacing w:val="-9"/>
        </w:rPr>
        <w:t> </w:t>
      </w:r>
      <w:r>
        <w:rPr/>
        <w:t>researchers</w:t>
      </w:r>
      <w:r>
        <w:rPr>
          <w:spacing w:val="-7"/>
        </w:rPr>
        <w:t> </w:t>
      </w:r>
      <w:r>
        <w:rPr/>
        <w:t>during</w:t>
      </w:r>
      <w:r>
        <w:rPr>
          <w:spacing w:val="-7"/>
        </w:rPr>
        <w:t> </w:t>
      </w:r>
      <w:r>
        <w:rPr/>
        <w:t>the</w:t>
      </w:r>
      <w:r>
        <w:rPr>
          <w:spacing w:val="-4"/>
        </w:rPr>
        <w:t> </w:t>
      </w:r>
      <w:r>
        <w:rPr/>
        <w:t>course</w:t>
      </w:r>
      <w:r>
        <w:rPr>
          <w:spacing w:val="-5"/>
        </w:rPr>
        <w:t> </w:t>
      </w:r>
      <w:r>
        <w:rPr/>
        <w:t>of</w:t>
      </w:r>
      <w:r>
        <w:rPr>
          <w:spacing w:val="-6"/>
        </w:rPr>
        <w:t> </w:t>
      </w:r>
      <w:r>
        <w:rPr/>
        <w:t>the</w:t>
      </w:r>
      <w:r>
        <w:rPr>
          <w:spacing w:val="-9"/>
        </w:rPr>
        <w:t> </w:t>
      </w:r>
      <w:r>
        <w:rPr>
          <w:spacing w:val="-2"/>
        </w:rPr>
        <w:t>study</w:t>
      </w:r>
    </w:p>
    <w:p>
      <w:pPr>
        <w:pStyle w:val="BodyText"/>
        <w:spacing w:line="360" w:lineRule="auto" w:before="209"/>
        <w:ind w:right="722" w:firstLine="288"/>
      </w:pPr>
      <w:r>
        <w:rPr/>
        <w:t>Thus from results and their critical analysis it is clear that the classical definitions that define the three types of contract viz., forward, futures and options, as well as three types of participants of Indian derivatives market viz., trader, hedger and speculators are gradually manifesting in actual practices as ascertained during the course of the </w:t>
      </w:r>
      <w:r>
        <w:rPr>
          <w:spacing w:val="-2"/>
        </w:rPr>
        <w:t>study.</w:t>
      </w:r>
    </w:p>
    <w:p>
      <w:pPr>
        <w:pStyle w:val="BodyText"/>
        <w:spacing w:before="12"/>
        <w:ind w:left="0"/>
        <w:jc w:val="left"/>
      </w:pPr>
    </w:p>
    <w:p>
      <w:pPr>
        <w:pStyle w:val="Heading1"/>
        <w:numPr>
          <w:ilvl w:val="0"/>
          <w:numId w:val="1"/>
        </w:numPr>
        <w:tabs>
          <w:tab w:pos="972" w:val="left" w:leader="none"/>
        </w:tabs>
        <w:spacing w:line="240" w:lineRule="auto" w:before="1" w:after="0"/>
        <w:ind w:left="972" w:right="0" w:hanging="324"/>
        <w:jc w:val="left"/>
      </w:pPr>
      <w:r>
        <w:rPr/>
        <w:t>CONCLUSION,</w:t>
      </w:r>
      <w:r>
        <w:rPr>
          <w:spacing w:val="-13"/>
        </w:rPr>
        <w:t> </w:t>
      </w:r>
      <w:r>
        <w:rPr/>
        <w:t>SUGGESTIONS</w:t>
      </w:r>
      <w:r>
        <w:rPr>
          <w:spacing w:val="-12"/>
        </w:rPr>
        <w:t> </w:t>
      </w:r>
      <w:r>
        <w:rPr/>
        <w:t>AND</w:t>
      </w:r>
      <w:r>
        <w:rPr>
          <w:spacing w:val="-11"/>
        </w:rPr>
        <w:t> </w:t>
      </w:r>
      <w:r>
        <w:rPr>
          <w:spacing w:val="-2"/>
        </w:rPr>
        <w:t>RECOMMENDATIONS</w:t>
      </w:r>
    </w:p>
    <w:p>
      <w:pPr>
        <w:pStyle w:val="BodyText"/>
        <w:spacing w:before="192"/>
        <w:ind w:left="648"/>
        <w:jc w:val="left"/>
      </w:pPr>
      <w:r>
        <w:rPr/>
        <w:t>The</w:t>
      </w:r>
      <w:r>
        <w:rPr>
          <w:spacing w:val="-9"/>
        </w:rPr>
        <w:t> </w:t>
      </w:r>
      <w:r>
        <w:rPr/>
        <w:t>following</w:t>
      </w:r>
      <w:r>
        <w:rPr>
          <w:spacing w:val="-9"/>
        </w:rPr>
        <w:t> </w:t>
      </w:r>
      <w:r>
        <w:rPr/>
        <w:t>are</w:t>
      </w:r>
      <w:r>
        <w:rPr>
          <w:spacing w:val="-11"/>
        </w:rPr>
        <w:t> </w:t>
      </w:r>
      <w:r>
        <w:rPr/>
        <w:t>the</w:t>
      </w:r>
      <w:r>
        <w:rPr>
          <w:spacing w:val="-7"/>
        </w:rPr>
        <w:t> </w:t>
      </w:r>
      <w:r>
        <w:rPr/>
        <w:t>Conclusion,</w:t>
      </w:r>
      <w:r>
        <w:rPr>
          <w:spacing w:val="-3"/>
        </w:rPr>
        <w:t> </w:t>
      </w:r>
      <w:r>
        <w:rPr/>
        <w:t>Suggestion</w:t>
      </w:r>
      <w:r>
        <w:rPr>
          <w:spacing w:val="-4"/>
        </w:rPr>
        <w:t> </w:t>
      </w:r>
      <w:r>
        <w:rPr/>
        <w:t>and</w:t>
      </w:r>
      <w:r>
        <w:rPr>
          <w:spacing w:val="-8"/>
        </w:rPr>
        <w:t> </w:t>
      </w:r>
      <w:r>
        <w:rPr>
          <w:spacing w:val="-2"/>
        </w:rPr>
        <w:t>Recommendations:</w:t>
      </w:r>
    </w:p>
    <w:p>
      <w:pPr>
        <w:pStyle w:val="BodyText"/>
        <w:spacing w:after="0"/>
        <w:jc w:val="left"/>
        <w:sectPr>
          <w:pgSz w:w="12240" w:h="15840"/>
          <w:pgMar w:header="435" w:footer="623" w:top="1120" w:bottom="820" w:left="1080" w:right="720"/>
        </w:sectPr>
      </w:pPr>
    </w:p>
    <w:p>
      <w:pPr>
        <w:pStyle w:val="BodyText"/>
        <w:spacing w:before="115"/>
        <w:ind w:left="0"/>
        <w:jc w:val="left"/>
      </w:pPr>
    </w:p>
    <w:p>
      <w:pPr>
        <w:pStyle w:val="ListParagraph"/>
        <w:numPr>
          <w:ilvl w:val="0"/>
          <w:numId w:val="2"/>
        </w:numPr>
        <w:tabs>
          <w:tab w:pos="939" w:val="left" w:leader="none"/>
        </w:tabs>
        <w:spacing w:line="240" w:lineRule="auto" w:before="0" w:after="0"/>
        <w:ind w:left="939" w:right="0" w:hanging="238"/>
        <w:jc w:val="both"/>
        <w:rPr>
          <w:sz w:val="20"/>
        </w:rPr>
      </w:pPr>
      <w:r>
        <w:rPr>
          <w:spacing w:val="-2"/>
          <w:sz w:val="20"/>
        </w:rPr>
        <w:t>Conclusion:</w:t>
      </w:r>
    </w:p>
    <w:p>
      <w:pPr>
        <w:pStyle w:val="BodyText"/>
        <w:spacing w:line="357" w:lineRule="auto" w:before="217"/>
        <w:ind w:right="721" w:firstLine="288"/>
      </w:pPr>
      <w:r>
        <w:rPr/>
        <w:t>Based on the present study, the</w:t>
      </w:r>
      <w:r>
        <w:rPr>
          <w:spacing w:val="-2"/>
        </w:rPr>
        <w:t> </w:t>
      </w:r>
      <w:r>
        <w:rPr/>
        <w:t>following points form the</w:t>
      </w:r>
      <w:r>
        <w:rPr>
          <w:spacing w:val="-2"/>
        </w:rPr>
        <w:t> </w:t>
      </w:r>
      <w:r>
        <w:rPr/>
        <w:t>conclusion portion of</w:t>
      </w:r>
      <w:r>
        <w:rPr>
          <w:spacing w:val="-4"/>
        </w:rPr>
        <w:t> </w:t>
      </w:r>
      <w:r>
        <w:rPr/>
        <w:t>the</w:t>
      </w:r>
      <w:r>
        <w:rPr>
          <w:spacing w:val="-2"/>
        </w:rPr>
        <w:t> </w:t>
      </w:r>
      <w:r>
        <w:rPr/>
        <w:t>study. These</w:t>
      </w:r>
      <w:r>
        <w:rPr>
          <w:spacing w:val="-2"/>
        </w:rPr>
        <w:t> </w:t>
      </w:r>
      <w:r>
        <w:rPr/>
        <w:t>conclusions are category-wise</w:t>
      </w:r>
      <w:r>
        <w:rPr>
          <w:spacing w:val="-2"/>
        </w:rPr>
        <w:t> </w:t>
      </w:r>
      <w:r>
        <w:rPr/>
        <w:t>presented with respect to</w:t>
      </w:r>
      <w:r>
        <w:rPr>
          <w:spacing w:val="-4"/>
        </w:rPr>
        <w:t> </w:t>
      </w:r>
      <w:r>
        <w:rPr/>
        <w:t>the</w:t>
      </w:r>
      <w:r>
        <w:rPr>
          <w:spacing w:val="-2"/>
        </w:rPr>
        <w:t> </w:t>
      </w:r>
      <w:r>
        <w:rPr/>
        <w:t>perspectives of</w:t>
      </w:r>
      <w:r>
        <w:rPr>
          <w:spacing w:val="-4"/>
        </w:rPr>
        <w:t> </w:t>
      </w:r>
      <w:r>
        <w:rPr/>
        <w:t>traders, and investors as well as in terms of</w:t>
      </w:r>
      <w:r>
        <w:rPr>
          <w:spacing w:val="40"/>
        </w:rPr>
        <w:t> </w:t>
      </w:r>
      <w:r>
        <w:rPr/>
        <w:t>future</w:t>
      </w:r>
      <w:r>
        <w:rPr>
          <w:spacing w:val="-2"/>
        </w:rPr>
        <w:t> </w:t>
      </w:r>
      <w:r>
        <w:rPr/>
        <w:t>likely </w:t>
      </w:r>
      <w:r>
        <w:rPr>
          <w:spacing w:val="-2"/>
        </w:rPr>
        <w:t>scenarios:</w:t>
      </w:r>
    </w:p>
    <w:p>
      <w:pPr>
        <w:pStyle w:val="ListParagraph"/>
        <w:numPr>
          <w:ilvl w:val="0"/>
          <w:numId w:val="3"/>
        </w:numPr>
        <w:tabs>
          <w:tab w:pos="767" w:val="left" w:leader="none"/>
        </w:tabs>
        <w:spacing w:line="240" w:lineRule="auto" w:before="105" w:after="0"/>
        <w:ind w:left="767" w:right="0" w:hanging="119"/>
        <w:jc w:val="both"/>
        <w:rPr>
          <w:sz w:val="20"/>
        </w:rPr>
      </w:pPr>
      <w:r>
        <w:rPr>
          <w:sz w:val="20"/>
        </w:rPr>
        <w:t>It</w:t>
      </w:r>
      <w:r>
        <w:rPr>
          <w:spacing w:val="-2"/>
          <w:sz w:val="20"/>
        </w:rPr>
        <w:t> </w:t>
      </w:r>
      <w:r>
        <w:rPr>
          <w:sz w:val="20"/>
        </w:rPr>
        <w:t>was</w:t>
      </w:r>
      <w:r>
        <w:rPr>
          <w:spacing w:val="-4"/>
          <w:sz w:val="20"/>
        </w:rPr>
        <w:t> </w:t>
      </w:r>
      <w:r>
        <w:rPr>
          <w:sz w:val="20"/>
        </w:rPr>
        <w:t>found</w:t>
      </w:r>
      <w:r>
        <w:rPr>
          <w:spacing w:val="-7"/>
          <w:sz w:val="20"/>
        </w:rPr>
        <w:t> </w:t>
      </w:r>
      <w:r>
        <w:rPr>
          <w:sz w:val="20"/>
        </w:rPr>
        <w:t>that</w:t>
      </w:r>
      <w:r>
        <w:rPr>
          <w:spacing w:val="-6"/>
          <w:sz w:val="20"/>
        </w:rPr>
        <w:t> </w:t>
      </w:r>
      <w:r>
        <w:rPr>
          <w:sz w:val="20"/>
        </w:rPr>
        <w:t>it</w:t>
      </w:r>
      <w:r>
        <w:rPr>
          <w:spacing w:val="-6"/>
          <w:sz w:val="20"/>
        </w:rPr>
        <w:t> </w:t>
      </w:r>
      <w:r>
        <w:rPr>
          <w:sz w:val="20"/>
        </w:rPr>
        <w:t>is</w:t>
      </w:r>
      <w:r>
        <w:rPr>
          <w:spacing w:val="-9"/>
          <w:sz w:val="20"/>
        </w:rPr>
        <w:t> </w:t>
      </w:r>
      <w:r>
        <w:rPr>
          <w:sz w:val="20"/>
        </w:rPr>
        <w:t>better</w:t>
      </w:r>
      <w:r>
        <w:rPr>
          <w:spacing w:val="2"/>
          <w:sz w:val="20"/>
        </w:rPr>
        <w:t> </w:t>
      </w:r>
      <w:r>
        <w:rPr>
          <w:sz w:val="20"/>
        </w:rPr>
        <w:t>for</w:t>
      </w:r>
      <w:r>
        <w:rPr>
          <w:spacing w:val="-3"/>
          <w:sz w:val="20"/>
        </w:rPr>
        <w:t> </w:t>
      </w:r>
      <w:r>
        <w:rPr>
          <w:sz w:val="20"/>
        </w:rPr>
        <w:t>traders</w:t>
      </w:r>
      <w:r>
        <w:rPr>
          <w:spacing w:val="-9"/>
          <w:sz w:val="20"/>
        </w:rPr>
        <w:t> </w:t>
      </w:r>
      <w:r>
        <w:rPr>
          <w:sz w:val="20"/>
        </w:rPr>
        <w:t>to</w:t>
      </w:r>
      <w:r>
        <w:rPr>
          <w:spacing w:val="-7"/>
          <w:sz w:val="20"/>
        </w:rPr>
        <w:t> </w:t>
      </w:r>
      <w:r>
        <w:rPr>
          <w:sz w:val="20"/>
        </w:rPr>
        <w:t>trade</w:t>
      </w:r>
      <w:r>
        <w:rPr>
          <w:spacing w:val="-11"/>
          <w:sz w:val="20"/>
        </w:rPr>
        <w:t> </w:t>
      </w:r>
      <w:r>
        <w:rPr>
          <w:sz w:val="20"/>
        </w:rPr>
        <w:t>in</w:t>
      </w:r>
      <w:r>
        <w:rPr>
          <w:spacing w:val="-3"/>
          <w:sz w:val="20"/>
        </w:rPr>
        <w:t> </w:t>
      </w:r>
      <w:r>
        <w:rPr>
          <w:sz w:val="20"/>
        </w:rPr>
        <w:t>the</w:t>
      </w:r>
      <w:r>
        <w:rPr>
          <w:spacing w:val="-6"/>
          <w:sz w:val="20"/>
        </w:rPr>
        <w:t> </w:t>
      </w:r>
      <w:r>
        <w:rPr>
          <w:sz w:val="20"/>
        </w:rPr>
        <w:t>futures</w:t>
      </w:r>
      <w:r>
        <w:rPr>
          <w:spacing w:val="-4"/>
          <w:sz w:val="20"/>
        </w:rPr>
        <w:t> </w:t>
      </w:r>
      <w:r>
        <w:rPr>
          <w:sz w:val="20"/>
        </w:rPr>
        <w:t>market</w:t>
      </w:r>
      <w:r>
        <w:rPr>
          <w:spacing w:val="-1"/>
          <w:sz w:val="20"/>
        </w:rPr>
        <w:t> </w:t>
      </w:r>
      <w:r>
        <w:rPr>
          <w:sz w:val="20"/>
        </w:rPr>
        <w:t>when</w:t>
      </w:r>
      <w:r>
        <w:rPr>
          <w:spacing w:val="-3"/>
          <w:sz w:val="20"/>
        </w:rPr>
        <w:t> </w:t>
      </w:r>
      <w:r>
        <w:rPr>
          <w:sz w:val="20"/>
        </w:rPr>
        <w:t>compared</w:t>
      </w:r>
      <w:r>
        <w:rPr>
          <w:spacing w:val="-3"/>
          <w:sz w:val="20"/>
        </w:rPr>
        <w:t> </w:t>
      </w:r>
      <w:r>
        <w:rPr>
          <w:sz w:val="20"/>
        </w:rPr>
        <w:t>to</w:t>
      </w:r>
      <w:r>
        <w:rPr>
          <w:spacing w:val="-8"/>
          <w:sz w:val="20"/>
        </w:rPr>
        <w:t> </w:t>
      </w:r>
      <w:r>
        <w:rPr>
          <w:sz w:val="20"/>
        </w:rPr>
        <w:t>forward</w:t>
      </w:r>
      <w:r>
        <w:rPr>
          <w:spacing w:val="-7"/>
          <w:sz w:val="20"/>
        </w:rPr>
        <w:t> </w:t>
      </w:r>
      <w:r>
        <w:rPr>
          <w:spacing w:val="-2"/>
          <w:sz w:val="20"/>
        </w:rPr>
        <w:t>market.</w:t>
      </w:r>
    </w:p>
    <w:p>
      <w:pPr>
        <w:pStyle w:val="ListParagraph"/>
        <w:numPr>
          <w:ilvl w:val="0"/>
          <w:numId w:val="3"/>
        </w:numPr>
        <w:tabs>
          <w:tab w:pos="791" w:val="left" w:leader="none"/>
        </w:tabs>
        <w:spacing w:line="360" w:lineRule="auto" w:before="216" w:after="0"/>
        <w:ind w:left="360" w:right="710" w:firstLine="288"/>
        <w:jc w:val="both"/>
        <w:rPr>
          <w:sz w:val="20"/>
        </w:rPr>
      </w:pPr>
      <w:r>
        <w:rPr>
          <w:sz w:val="20"/>
        </w:rPr>
        <w:t>Investors can safely enter the derivatives market by using the same as hedging tool to guard against losses which may happen in equity markets. Further, investors can leverage on the facility of paying 10-percent money</w:t>
      </w:r>
      <w:r>
        <w:rPr>
          <w:spacing w:val="40"/>
          <w:sz w:val="20"/>
        </w:rPr>
        <w:t> </w:t>
      </w:r>
      <w:r>
        <w:rPr>
          <w:sz w:val="20"/>
        </w:rPr>
        <w:t>only as advance instead of paying full amount.</w:t>
      </w:r>
    </w:p>
    <w:p>
      <w:pPr>
        <w:pStyle w:val="ListParagraph"/>
        <w:numPr>
          <w:ilvl w:val="0"/>
          <w:numId w:val="3"/>
        </w:numPr>
        <w:tabs>
          <w:tab w:pos="811" w:val="left" w:leader="none"/>
        </w:tabs>
        <w:spacing w:line="360" w:lineRule="auto" w:before="99" w:after="0"/>
        <w:ind w:left="360" w:right="715" w:firstLine="288"/>
        <w:jc w:val="both"/>
        <w:rPr>
          <w:sz w:val="20"/>
        </w:rPr>
      </w:pPr>
      <w:r>
        <w:rPr>
          <w:sz w:val="20"/>
        </w:rPr>
        <w:t>It Is expected that derivative markets is likely to gain popularity in future. In this process, the existing “contracts” would further be refined with more attractive instruments emerging from them. Further, based on this study, it is predicted that there will be further segmenting of the participants in the Indian derivatives market.</w:t>
      </w:r>
    </w:p>
    <w:p>
      <w:pPr>
        <w:pStyle w:val="ListParagraph"/>
        <w:numPr>
          <w:ilvl w:val="0"/>
          <w:numId w:val="2"/>
        </w:numPr>
        <w:tabs>
          <w:tab w:pos="996" w:val="left" w:leader="none"/>
        </w:tabs>
        <w:spacing w:line="240" w:lineRule="auto" w:before="103" w:after="0"/>
        <w:ind w:left="996" w:right="0" w:hanging="295"/>
        <w:jc w:val="both"/>
        <w:rPr>
          <w:sz w:val="20"/>
        </w:rPr>
      </w:pPr>
      <w:r>
        <w:rPr>
          <w:spacing w:val="-2"/>
          <w:sz w:val="20"/>
        </w:rPr>
        <w:t>Suggestions:</w:t>
      </w:r>
    </w:p>
    <w:p>
      <w:pPr>
        <w:pStyle w:val="BodyText"/>
        <w:spacing w:line="465" w:lineRule="auto" w:before="212"/>
        <w:ind w:left="749" w:right="3056" w:firstLine="4"/>
      </w:pPr>
      <w:r>
        <w:rPr/>
        <w:t>Based</w:t>
      </w:r>
      <w:r>
        <w:rPr>
          <w:spacing w:val="-1"/>
        </w:rPr>
        <w:t> </w:t>
      </w:r>
      <w:r>
        <w:rPr/>
        <w:t>on</w:t>
      </w:r>
      <w:r>
        <w:rPr>
          <w:spacing w:val="-1"/>
        </w:rPr>
        <w:t> </w:t>
      </w:r>
      <w:r>
        <w:rPr/>
        <w:t>the</w:t>
      </w:r>
      <w:r>
        <w:rPr>
          <w:spacing w:val="-8"/>
        </w:rPr>
        <w:t> </w:t>
      </w:r>
      <w:r>
        <w:rPr/>
        <w:t>study, the</w:t>
      </w:r>
      <w:r>
        <w:rPr>
          <w:spacing w:val="-4"/>
        </w:rPr>
        <w:t> </w:t>
      </w:r>
      <w:r>
        <w:rPr/>
        <w:t>following</w:t>
      </w:r>
      <w:r>
        <w:rPr>
          <w:spacing w:val="-6"/>
        </w:rPr>
        <w:t> </w:t>
      </w:r>
      <w:r>
        <w:rPr/>
        <w:t>suggestions</w:t>
      </w:r>
      <w:r>
        <w:rPr>
          <w:spacing w:val="-2"/>
        </w:rPr>
        <w:t> </w:t>
      </w:r>
      <w:r>
        <w:rPr/>
        <w:t>were</w:t>
      </w:r>
      <w:r>
        <w:rPr>
          <w:spacing w:val="-4"/>
        </w:rPr>
        <w:t> </w:t>
      </w:r>
      <w:r>
        <w:rPr/>
        <w:t>listed</w:t>
      </w:r>
      <w:r>
        <w:rPr>
          <w:spacing w:val="-1"/>
        </w:rPr>
        <w:t> </w:t>
      </w:r>
      <w:r>
        <w:rPr/>
        <w:t>to</w:t>
      </w:r>
      <w:r>
        <w:rPr>
          <w:spacing w:val="-6"/>
        </w:rPr>
        <w:t> </w:t>
      </w:r>
      <w:r>
        <w:rPr/>
        <w:t>improve</w:t>
      </w:r>
      <w:r>
        <w:rPr>
          <w:spacing w:val="-4"/>
        </w:rPr>
        <w:t> </w:t>
      </w:r>
      <w:r>
        <w:rPr/>
        <w:t>the</w:t>
      </w:r>
      <w:r>
        <w:rPr>
          <w:spacing w:val="-4"/>
        </w:rPr>
        <w:t> </w:t>
      </w:r>
      <w:r>
        <w:rPr/>
        <w:t>quality</w:t>
      </w:r>
      <w:r>
        <w:rPr>
          <w:spacing w:val="-10"/>
        </w:rPr>
        <w:t> </w:t>
      </w:r>
      <w:r>
        <w:rPr/>
        <w:t>of the present study:</w:t>
      </w:r>
    </w:p>
    <w:p>
      <w:pPr>
        <w:pStyle w:val="ListParagraph"/>
        <w:numPr>
          <w:ilvl w:val="0"/>
          <w:numId w:val="3"/>
        </w:numPr>
        <w:tabs>
          <w:tab w:pos="1079" w:val="left" w:leader="none"/>
        </w:tabs>
        <w:spacing w:line="240" w:lineRule="auto" w:before="0" w:after="0"/>
        <w:ind w:left="1079" w:right="0" w:hanging="431"/>
        <w:jc w:val="both"/>
        <w:rPr>
          <w:sz w:val="20"/>
        </w:rPr>
      </w:pPr>
      <w:r>
        <w:rPr>
          <w:sz w:val="20"/>
        </w:rPr>
        <w:t>Similar</w:t>
      </w:r>
      <w:r>
        <w:rPr>
          <w:spacing w:val="-3"/>
          <w:sz w:val="20"/>
        </w:rPr>
        <w:t> </w:t>
      </w:r>
      <w:r>
        <w:rPr>
          <w:sz w:val="20"/>
        </w:rPr>
        <w:t>study</w:t>
      </w:r>
      <w:r>
        <w:rPr>
          <w:spacing w:val="-11"/>
          <w:sz w:val="20"/>
        </w:rPr>
        <w:t> </w:t>
      </w:r>
      <w:r>
        <w:rPr>
          <w:sz w:val="20"/>
        </w:rPr>
        <w:t>may</w:t>
      </w:r>
      <w:r>
        <w:rPr>
          <w:spacing w:val="-12"/>
          <w:sz w:val="20"/>
        </w:rPr>
        <w:t> </w:t>
      </w:r>
      <w:r>
        <w:rPr>
          <w:sz w:val="20"/>
        </w:rPr>
        <w:t>be</w:t>
      </w:r>
      <w:r>
        <w:rPr>
          <w:spacing w:val="-5"/>
          <w:sz w:val="20"/>
        </w:rPr>
        <w:t> </w:t>
      </w:r>
      <w:r>
        <w:rPr>
          <w:sz w:val="20"/>
        </w:rPr>
        <w:t>replicated</w:t>
      </w:r>
      <w:r>
        <w:rPr>
          <w:spacing w:val="-7"/>
          <w:sz w:val="20"/>
        </w:rPr>
        <w:t> </w:t>
      </w:r>
      <w:r>
        <w:rPr>
          <w:sz w:val="20"/>
        </w:rPr>
        <w:t>with</w:t>
      </w:r>
      <w:r>
        <w:rPr>
          <w:spacing w:val="-2"/>
          <w:sz w:val="20"/>
        </w:rPr>
        <w:t> </w:t>
      </w:r>
      <w:r>
        <w:rPr>
          <w:sz w:val="20"/>
        </w:rPr>
        <w:t>a</w:t>
      </w:r>
      <w:r>
        <w:rPr>
          <w:spacing w:val="-5"/>
          <w:sz w:val="20"/>
        </w:rPr>
        <w:t> </w:t>
      </w:r>
      <w:r>
        <w:rPr>
          <w:sz w:val="20"/>
        </w:rPr>
        <w:t>larger</w:t>
      </w:r>
      <w:r>
        <w:rPr>
          <w:spacing w:val="-2"/>
          <w:sz w:val="20"/>
        </w:rPr>
        <w:t> sample.</w:t>
      </w:r>
    </w:p>
    <w:p>
      <w:pPr>
        <w:pStyle w:val="ListParagraph"/>
        <w:numPr>
          <w:ilvl w:val="0"/>
          <w:numId w:val="3"/>
        </w:numPr>
        <w:tabs>
          <w:tab w:pos="1079" w:val="left" w:leader="none"/>
        </w:tabs>
        <w:spacing w:line="360" w:lineRule="auto" w:before="212" w:after="0"/>
        <w:ind w:left="360" w:right="720" w:firstLine="288"/>
        <w:jc w:val="both"/>
        <w:rPr>
          <w:sz w:val="20"/>
        </w:rPr>
      </w:pPr>
      <w:r>
        <w:rPr>
          <w:sz w:val="20"/>
        </w:rPr>
        <w:t>A separate study is needed to understand the mechanism involved in the impact of risks and returns associated</w:t>
      </w:r>
      <w:r>
        <w:rPr>
          <w:spacing w:val="40"/>
          <w:sz w:val="20"/>
        </w:rPr>
        <w:t> </w:t>
      </w:r>
      <w:r>
        <w:rPr>
          <w:sz w:val="20"/>
        </w:rPr>
        <w:t>with the derivatives market</w:t>
      </w:r>
    </w:p>
    <w:p>
      <w:pPr>
        <w:pStyle w:val="ListParagraph"/>
        <w:numPr>
          <w:ilvl w:val="0"/>
          <w:numId w:val="2"/>
        </w:numPr>
        <w:tabs>
          <w:tab w:pos="1000" w:val="left" w:leader="none"/>
        </w:tabs>
        <w:spacing w:line="240" w:lineRule="auto" w:before="102" w:after="0"/>
        <w:ind w:left="1000" w:right="0" w:hanging="352"/>
        <w:jc w:val="both"/>
        <w:rPr>
          <w:sz w:val="20"/>
        </w:rPr>
      </w:pPr>
      <w:r>
        <w:rPr>
          <w:spacing w:val="-2"/>
          <w:sz w:val="20"/>
        </w:rPr>
        <w:t>Recommendations:</w:t>
      </w:r>
    </w:p>
    <w:p>
      <w:pPr>
        <w:pStyle w:val="BodyText"/>
        <w:spacing w:before="217"/>
        <w:ind w:left="754"/>
      </w:pPr>
      <w:r>
        <w:rPr/>
        <w:t>Based</w:t>
      </w:r>
      <w:r>
        <w:rPr>
          <w:spacing w:val="-6"/>
        </w:rPr>
        <w:t> </w:t>
      </w:r>
      <w:r>
        <w:rPr/>
        <w:t>on</w:t>
      </w:r>
      <w:r>
        <w:rPr>
          <w:spacing w:val="-5"/>
        </w:rPr>
        <w:t> </w:t>
      </w:r>
      <w:r>
        <w:rPr/>
        <w:t>the</w:t>
      </w:r>
      <w:r>
        <w:rPr>
          <w:spacing w:val="-12"/>
        </w:rPr>
        <w:t> </w:t>
      </w:r>
      <w:r>
        <w:rPr/>
        <w:t>study,</w:t>
      </w:r>
      <w:r>
        <w:rPr>
          <w:spacing w:val="-3"/>
        </w:rPr>
        <w:t> </w:t>
      </w:r>
      <w:r>
        <w:rPr/>
        <w:t>the</w:t>
      </w:r>
      <w:r>
        <w:rPr>
          <w:spacing w:val="-8"/>
        </w:rPr>
        <w:t> </w:t>
      </w:r>
      <w:r>
        <w:rPr/>
        <w:t>following</w:t>
      </w:r>
      <w:r>
        <w:rPr>
          <w:spacing w:val="-10"/>
        </w:rPr>
        <w:t> </w:t>
      </w:r>
      <w:r>
        <w:rPr/>
        <w:t>suggestions</w:t>
      </w:r>
      <w:r>
        <w:rPr>
          <w:spacing w:val="-6"/>
        </w:rPr>
        <w:t> </w:t>
      </w:r>
      <w:r>
        <w:rPr/>
        <w:t>were</w:t>
      </w:r>
      <w:r>
        <w:rPr>
          <w:spacing w:val="-7"/>
        </w:rPr>
        <w:t> </w:t>
      </w:r>
      <w:r>
        <w:rPr>
          <w:spacing w:val="-2"/>
        </w:rPr>
        <w:t>listed:</w:t>
      </w:r>
    </w:p>
    <w:p>
      <w:pPr>
        <w:pStyle w:val="ListParagraph"/>
        <w:numPr>
          <w:ilvl w:val="0"/>
          <w:numId w:val="3"/>
        </w:numPr>
        <w:tabs>
          <w:tab w:pos="1079" w:val="left" w:leader="none"/>
        </w:tabs>
        <w:spacing w:line="360" w:lineRule="auto" w:before="212" w:after="0"/>
        <w:ind w:left="360" w:right="728" w:firstLine="288"/>
        <w:jc w:val="both"/>
        <w:rPr>
          <w:sz w:val="20"/>
        </w:rPr>
      </w:pPr>
      <w:r>
        <w:rPr>
          <w:sz w:val="20"/>
        </w:rPr>
        <w:t>The derivative traders can utilize the futures market instead of forwards market due to the availability of regulations guarding against likely financial frauds.</w:t>
      </w:r>
    </w:p>
    <w:p>
      <w:pPr>
        <w:pStyle w:val="ListParagraph"/>
        <w:numPr>
          <w:ilvl w:val="0"/>
          <w:numId w:val="3"/>
        </w:numPr>
        <w:tabs>
          <w:tab w:pos="1079" w:val="left" w:leader="none"/>
        </w:tabs>
        <w:spacing w:line="360" w:lineRule="auto" w:before="102" w:after="0"/>
        <w:ind w:left="360" w:right="720" w:firstLine="288"/>
        <w:jc w:val="both"/>
        <w:rPr>
          <w:sz w:val="20"/>
        </w:rPr>
      </w:pPr>
      <w:r>
        <w:rPr>
          <w:sz w:val="20"/>
        </w:rPr>
        <w:t>The authorities of</w:t>
      </w:r>
      <w:r>
        <w:rPr>
          <w:spacing w:val="-2"/>
          <w:sz w:val="20"/>
        </w:rPr>
        <w:t> </w:t>
      </w:r>
      <w:r>
        <w:rPr>
          <w:sz w:val="20"/>
        </w:rPr>
        <w:t>the derivatives market need to</w:t>
      </w:r>
      <w:r>
        <w:rPr>
          <w:spacing w:val="-2"/>
          <w:sz w:val="20"/>
        </w:rPr>
        <w:t> </w:t>
      </w:r>
      <w:r>
        <w:rPr>
          <w:sz w:val="20"/>
        </w:rPr>
        <w:t>periodically</w:t>
      </w:r>
      <w:r>
        <w:rPr>
          <w:spacing w:val="-2"/>
          <w:sz w:val="20"/>
        </w:rPr>
        <w:t> </w:t>
      </w:r>
      <w:r>
        <w:rPr>
          <w:sz w:val="20"/>
        </w:rPr>
        <w:t>assess the extent of</w:t>
      </w:r>
      <w:r>
        <w:rPr>
          <w:spacing w:val="-2"/>
          <w:sz w:val="20"/>
        </w:rPr>
        <w:t> </w:t>
      </w:r>
      <w:r>
        <w:rPr>
          <w:sz w:val="20"/>
        </w:rPr>
        <w:t>progress made in order to facilitate improvements. .</w:t>
      </w:r>
    </w:p>
    <w:p>
      <w:pPr>
        <w:pStyle w:val="BodyText"/>
        <w:spacing w:before="16"/>
        <w:ind w:left="0"/>
        <w:jc w:val="left"/>
      </w:pPr>
    </w:p>
    <w:p>
      <w:pPr>
        <w:pStyle w:val="Heading1"/>
        <w:numPr>
          <w:ilvl w:val="0"/>
          <w:numId w:val="1"/>
        </w:numPr>
        <w:tabs>
          <w:tab w:pos="1048" w:val="left" w:leader="none"/>
        </w:tabs>
        <w:spacing w:line="240" w:lineRule="auto" w:before="0" w:after="0"/>
        <w:ind w:left="1048" w:right="0" w:hanging="400"/>
        <w:jc w:val="both"/>
      </w:pPr>
      <w:r>
        <w:rPr/>
        <w:t>SCOPE</w:t>
      </w:r>
      <w:r>
        <w:rPr>
          <w:spacing w:val="-5"/>
        </w:rPr>
        <w:t> </w:t>
      </w:r>
      <w:r>
        <w:rPr/>
        <w:t>FOR</w:t>
      </w:r>
      <w:r>
        <w:rPr>
          <w:spacing w:val="-11"/>
        </w:rPr>
        <w:t> </w:t>
      </w:r>
      <w:r>
        <w:rPr/>
        <w:t>FUTURE</w:t>
      </w:r>
      <w:r>
        <w:rPr>
          <w:spacing w:val="-4"/>
        </w:rPr>
        <w:t> </w:t>
      </w:r>
      <w:r>
        <w:rPr>
          <w:spacing w:val="-2"/>
        </w:rPr>
        <w:t>RESEARCH</w:t>
      </w:r>
    </w:p>
    <w:p>
      <w:pPr>
        <w:pStyle w:val="BodyText"/>
        <w:spacing w:line="360" w:lineRule="auto" w:before="188"/>
        <w:ind w:right="719" w:firstLine="288"/>
      </w:pPr>
      <w:r>
        <w:rPr/>
        <w:t>Since</w:t>
      </w:r>
      <w:r>
        <w:rPr>
          <w:spacing w:val="-4"/>
        </w:rPr>
        <w:t> </w:t>
      </w:r>
      <w:r>
        <w:rPr/>
        <w:t>derivative</w:t>
      </w:r>
      <w:r>
        <w:rPr>
          <w:spacing w:val="-4"/>
        </w:rPr>
        <w:t> </w:t>
      </w:r>
      <w:r>
        <w:rPr/>
        <w:t>market is</w:t>
      </w:r>
      <w:r>
        <w:rPr>
          <w:spacing w:val="-2"/>
        </w:rPr>
        <w:t> </w:t>
      </w:r>
      <w:r>
        <w:rPr/>
        <w:t>an</w:t>
      </w:r>
      <w:r>
        <w:rPr>
          <w:spacing w:val="-1"/>
        </w:rPr>
        <w:t> </w:t>
      </w:r>
      <w:r>
        <w:rPr/>
        <w:t>emerging</w:t>
      </w:r>
      <w:r>
        <w:rPr>
          <w:spacing w:val="-1"/>
        </w:rPr>
        <w:t> </w:t>
      </w:r>
      <w:r>
        <w:rPr/>
        <w:t>concept with</w:t>
      </w:r>
      <w:r>
        <w:rPr>
          <w:spacing w:val="-1"/>
        </w:rPr>
        <w:t> </w:t>
      </w:r>
      <w:r>
        <w:rPr/>
        <w:t>a good</w:t>
      </w:r>
      <w:r>
        <w:rPr>
          <w:spacing w:val="-1"/>
        </w:rPr>
        <w:t> </w:t>
      </w:r>
      <w:r>
        <w:rPr/>
        <w:t>employment potential further insights</w:t>
      </w:r>
      <w:r>
        <w:rPr>
          <w:spacing w:val="-2"/>
        </w:rPr>
        <w:t> </w:t>
      </w:r>
      <w:r>
        <w:rPr/>
        <w:t>are needed. In this connection, the following were listed as the probable areas for further future research:</w:t>
      </w:r>
    </w:p>
    <w:p>
      <w:pPr>
        <w:pStyle w:val="ListParagraph"/>
        <w:numPr>
          <w:ilvl w:val="0"/>
          <w:numId w:val="3"/>
        </w:numPr>
        <w:tabs>
          <w:tab w:pos="1079" w:val="left" w:leader="none"/>
        </w:tabs>
        <w:spacing w:line="360" w:lineRule="auto" w:before="102" w:after="0"/>
        <w:ind w:left="360" w:right="720" w:firstLine="288"/>
        <w:jc w:val="both"/>
        <w:rPr>
          <w:sz w:val="20"/>
        </w:rPr>
      </w:pPr>
      <w:r>
        <w:rPr>
          <w:sz w:val="20"/>
        </w:rPr>
        <w:t>A separate study needs to be undertaken for arriving at the “Options Pricing Strategies” that are more effective in Indian context.</w:t>
      </w:r>
    </w:p>
    <w:p>
      <w:pPr>
        <w:pStyle w:val="ListParagraph"/>
        <w:numPr>
          <w:ilvl w:val="0"/>
          <w:numId w:val="3"/>
        </w:numPr>
        <w:tabs>
          <w:tab w:pos="1079" w:val="left" w:leader="none"/>
        </w:tabs>
        <w:spacing w:line="360" w:lineRule="auto" w:before="98" w:after="0"/>
        <w:ind w:left="360" w:right="718" w:firstLine="288"/>
        <w:jc w:val="both"/>
        <w:rPr>
          <w:sz w:val="20"/>
        </w:rPr>
      </w:pPr>
      <w:r>
        <w:rPr>
          <w:sz w:val="20"/>
        </w:rPr>
        <w:t>A study needs to be undertaken on designing and implementing the appropriate strategy to attract traders from tier two and three cities and towns as wells as villages to derivatives market in India in order to reap the full advantages offered by derivative instruments.</w:t>
      </w:r>
    </w:p>
    <w:p>
      <w:pPr>
        <w:pStyle w:val="ListParagraph"/>
        <w:numPr>
          <w:ilvl w:val="0"/>
          <w:numId w:val="3"/>
        </w:numPr>
        <w:tabs>
          <w:tab w:pos="1079" w:val="left" w:leader="none"/>
        </w:tabs>
        <w:spacing w:line="240" w:lineRule="auto" w:before="103" w:after="0"/>
        <w:ind w:left="1079" w:right="0" w:hanging="431"/>
        <w:jc w:val="both"/>
        <w:rPr>
          <w:sz w:val="20"/>
        </w:rPr>
      </w:pPr>
      <w:r>
        <w:rPr>
          <w:sz w:val="20"/>
        </w:rPr>
        <w:t>A</w:t>
      </w:r>
      <w:r>
        <w:rPr>
          <w:spacing w:val="31"/>
          <w:sz w:val="20"/>
        </w:rPr>
        <w:t> </w:t>
      </w:r>
      <w:r>
        <w:rPr>
          <w:sz w:val="20"/>
        </w:rPr>
        <w:t>study</w:t>
      </w:r>
      <w:r>
        <w:rPr>
          <w:spacing w:val="23"/>
          <w:sz w:val="20"/>
        </w:rPr>
        <w:t> </w:t>
      </w:r>
      <w:r>
        <w:rPr>
          <w:sz w:val="20"/>
        </w:rPr>
        <w:t>needs</w:t>
      </w:r>
      <w:r>
        <w:rPr>
          <w:spacing w:val="32"/>
          <w:sz w:val="20"/>
        </w:rPr>
        <w:t> </w:t>
      </w:r>
      <w:r>
        <w:rPr>
          <w:sz w:val="20"/>
        </w:rPr>
        <w:t>to</w:t>
      </w:r>
      <w:r>
        <w:rPr>
          <w:spacing w:val="33"/>
          <w:sz w:val="20"/>
        </w:rPr>
        <w:t> </w:t>
      </w:r>
      <w:r>
        <w:rPr>
          <w:sz w:val="20"/>
        </w:rPr>
        <w:t>be</w:t>
      </w:r>
      <w:r>
        <w:rPr>
          <w:spacing w:val="34"/>
          <w:sz w:val="20"/>
        </w:rPr>
        <w:t> </w:t>
      </w:r>
      <w:r>
        <w:rPr>
          <w:sz w:val="20"/>
        </w:rPr>
        <w:t>undertaken</w:t>
      </w:r>
      <w:r>
        <w:rPr>
          <w:spacing w:val="37"/>
          <w:sz w:val="20"/>
        </w:rPr>
        <w:t> </w:t>
      </w:r>
      <w:r>
        <w:rPr>
          <w:sz w:val="20"/>
        </w:rPr>
        <w:t>with</w:t>
      </w:r>
      <w:r>
        <w:rPr>
          <w:spacing w:val="33"/>
          <w:sz w:val="20"/>
        </w:rPr>
        <w:t> </w:t>
      </w:r>
      <w:r>
        <w:rPr>
          <w:sz w:val="20"/>
        </w:rPr>
        <w:t>respect</w:t>
      </w:r>
      <w:r>
        <w:rPr>
          <w:spacing w:val="35"/>
          <w:sz w:val="20"/>
        </w:rPr>
        <w:t> </w:t>
      </w:r>
      <w:r>
        <w:rPr>
          <w:sz w:val="20"/>
        </w:rPr>
        <w:t>to</w:t>
      </w:r>
      <w:r>
        <w:rPr>
          <w:spacing w:val="33"/>
          <w:sz w:val="20"/>
        </w:rPr>
        <w:t> </w:t>
      </w:r>
      <w:r>
        <w:rPr>
          <w:sz w:val="20"/>
        </w:rPr>
        <w:t>“Options”</w:t>
      </w:r>
      <w:r>
        <w:rPr>
          <w:spacing w:val="34"/>
          <w:sz w:val="20"/>
        </w:rPr>
        <w:t> </w:t>
      </w:r>
      <w:r>
        <w:rPr>
          <w:sz w:val="20"/>
        </w:rPr>
        <w:t>propelled</w:t>
      </w:r>
      <w:r>
        <w:rPr>
          <w:spacing w:val="33"/>
          <w:sz w:val="20"/>
        </w:rPr>
        <w:t> </w:t>
      </w:r>
      <w:r>
        <w:rPr>
          <w:sz w:val="20"/>
        </w:rPr>
        <w:t>by</w:t>
      </w:r>
      <w:r>
        <w:rPr>
          <w:spacing w:val="24"/>
          <w:sz w:val="20"/>
        </w:rPr>
        <w:t> </w:t>
      </w:r>
      <w:r>
        <w:rPr>
          <w:sz w:val="20"/>
        </w:rPr>
        <w:t>the</w:t>
      </w:r>
      <w:r>
        <w:rPr>
          <w:spacing w:val="30"/>
          <w:sz w:val="20"/>
        </w:rPr>
        <w:t> </w:t>
      </w:r>
      <w:r>
        <w:rPr>
          <w:sz w:val="20"/>
        </w:rPr>
        <w:t>research</w:t>
      </w:r>
      <w:r>
        <w:rPr>
          <w:spacing w:val="37"/>
          <w:sz w:val="20"/>
        </w:rPr>
        <w:t> </w:t>
      </w:r>
      <w:r>
        <w:rPr>
          <w:sz w:val="20"/>
        </w:rPr>
        <w:t>question</w:t>
      </w:r>
      <w:r>
        <w:rPr>
          <w:spacing w:val="38"/>
          <w:sz w:val="20"/>
        </w:rPr>
        <w:t> </w:t>
      </w:r>
      <w:r>
        <w:rPr>
          <w:spacing w:val="-2"/>
          <w:sz w:val="20"/>
        </w:rPr>
        <w:t>“Which</w:t>
      </w:r>
    </w:p>
    <w:p>
      <w:pPr>
        <w:pStyle w:val="ListParagraph"/>
        <w:spacing w:after="0" w:line="240" w:lineRule="auto"/>
        <w:jc w:val="both"/>
        <w:rPr>
          <w:sz w:val="20"/>
        </w:rPr>
        <w:sectPr>
          <w:pgSz w:w="12240" w:h="15840"/>
          <w:pgMar w:header="435" w:footer="623" w:top="1120" w:bottom="820" w:left="1080" w:right="720"/>
        </w:sectPr>
      </w:pPr>
    </w:p>
    <w:p>
      <w:pPr>
        <w:pStyle w:val="BodyText"/>
        <w:spacing w:before="115"/>
        <w:ind w:left="0"/>
        <w:jc w:val="left"/>
      </w:pPr>
    </w:p>
    <w:p>
      <w:pPr>
        <w:pStyle w:val="BodyText"/>
        <w:jc w:val="left"/>
      </w:pPr>
      <w:r>
        <w:rPr/>
        <w:t>strategy</w:t>
      </w:r>
      <w:r>
        <w:rPr>
          <w:spacing w:val="-11"/>
        </w:rPr>
        <w:t> </w:t>
      </w:r>
      <w:r>
        <w:rPr/>
        <w:t>to</w:t>
      </w:r>
      <w:r>
        <w:rPr>
          <w:spacing w:val="-7"/>
        </w:rPr>
        <w:t> </w:t>
      </w:r>
      <w:r>
        <w:rPr/>
        <w:t>be</w:t>
      </w:r>
      <w:r>
        <w:rPr>
          <w:spacing w:val="-4"/>
        </w:rPr>
        <w:t> </w:t>
      </w:r>
      <w:r>
        <w:rPr/>
        <w:t>used</w:t>
      </w:r>
      <w:r>
        <w:rPr>
          <w:spacing w:val="-2"/>
        </w:rPr>
        <w:t> </w:t>
      </w:r>
      <w:r>
        <w:rPr/>
        <w:t>in</w:t>
      </w:r>
      <w:r>
        <w:rPr>
          <w:spacing w:val="-1"/>
        </w:rPr>
        <w:t> </w:t>
      </w:r>
      <w:r>
        <w:rPr/>
        <w:t>which</w:t>
      </w:r>
      <w:r>
        <w:rPr>
          <w:spacing w:val="3"/>
        </w:rPr>
        <w:t> </w:t>
      </w:r>
      <w:r>
        <w:rPr>
          <w:spacing w:val="-2"/>
        </w:rPr>
        <w:t>situation?”</w:t>
      </w:r>
    </w:p>
    <w:p>
      <w:pPr>
        <w:pStyle w:val="BodyText"/>
        <w:spacing w:before="130"/>
        <w:ind w:left="0"/>
        <w:jc w:val="left"/>
      </w:pPr>
    </w:p>
    <w:p>
      <w:pPr>
        <w:pStyle w:val="Heading1"/>
        <w:spacing w:before="1"/>
        <w:ind w:firstLine="0"/>
      </w:pPr>
      <w:r>
        <w:rPr>
          <w:spacing w:val="-2"/>
        </w:rPr>
        <w:t>REFERENCES</w:t>
      </w:r>
    </w:p>
    <w:p>
      <w:pPr>
        <w:pStyle w:val="ListParagraph"/>
        <w:numPr>
          <w:ilvl w:val="0"/>
          <w:numId w:val="4"/>
        </w:numPr>
        <w:tabs>
          <w:tab w:pos="1081" w:val="left" w:leader="none"/>
        </w:tabs>
        <w:spacing w:line="240" w:lineRule="auto" w:before="188" w:after="0"/>
        <w:ind w:left="1081" w:right="725" w:hanging="721"/>
        <w:jc w:val="left"/>
        <w:rPr>
          <w:sz w:val="20"/>
        </w:rPr>
      </w:pPr>
      <w:r>
        <w:rPr>
          <w:sz w:val="20"/>
        </w:rPr>
        <w:t>Avadhani, V. A. (2015), Security Analysis and Portfolio Management, Himalaya Publishing House, New Delhi, India.</w:t>
      </w:r>
    </w:p>
    <w:p>
      <w:pPr>
        <w:pStyle w:val="ListParagraph"/>
        <w:numPr>
          <w:ilvl w:val="0"/>
          <w:numId w:val="4"/>
        </w:numPr>
        <w:tabs>
          <w:tab w:pos="1081" w:val="left" w:leader="none"/>
        </w:tabs>
        <w:spacing w:line="240" w:lineRule="auto" w:before="1" w:after="0"/>
        <w:ind w:left="1081" w:right="723" w:hanging="721"/>
        <w:jc w:val="left"/>
        <w:rPr>
          <w:sz w:val="20"/>
        </w:rPr>
      </w:pPr>
      <w:r>
        <w:rPr>
          <w:sz w:val="20"/>
        </w:rPr>
        <w:t>Fischer, Donald E (2017), Options and Futures: New Route to Risk and Return Management, Dow Jones Irwin Publication, London, United Kingdom.</w:t>
      </w:r>
    </w:p>
    <w:p>
      <w:pPr>
        <w:pStyle w:val="ListParagraph"/>
        <w:numPr>
          <w:ilvl w:val="0"/>
          <w:numId w:val="4"/>
        </w:numPr>
        <w:tabs>
          <w:tab w:pos="1081" w:val="left" w:leader="none"/>
        </w:tabs>
        <w:spacing w:line="240" w:lineRule="auto" w:before="0" w:after="0"/>
        <w:ind w:left="1081" w:right="725" w:hanging="721"/>
        <w:jc w:val="left"/>
        <w:rPr>
          <w:sz w:val="20"/>
        </w:rPr>
      </w:pPr>
      <w:r>
        <w:rPr>
          <w:sz w:val="20"/>
        </w:rPr>
        <w:t>John</w:t>
      </w:r>
      <w:r>
        <w:rPr>
          <w:spacing w:val="35"/>
          <w:sz w:val="20"/>
        </w:rPr>
        <w:t> </w:t>
      </w:r>
      <w:r>
        <w:rPr>
          <w:sz w:val="20"/>
        </w:rPr>
        <w:t>C</w:t>
      </w:r>
      <w:r>
        <w:rPr>
          <w:spacing w:val="35"/>
          <w:sz w:val="20"/>
        </w:rPr>
        <w:t> </w:t>
      </w:r>
      <w:r>
        <w:rPr>
          <w:sz w:val="20"/>
        </w:rPr>
        <w:t>Hull</w:t>
      </w:r>
      <w:r>
        <w:rPr>
          <w:spacing w:val="37"/>
          <w:sz w:val="20"/>
        </w:rPr>
        <w:t> </w:t>
      </w:r>
      <w:r>
        <w:rPr>
          <w:sz w:val="20"/>
        </w:rPr>
        <w:t>and</w:t>
      </w:r>
      <w:r>
        <w:rPr>
          <w:spacing w:val="35"/>
          <w:sz w:val="20"/>
        </w:rPr>
        <w:t> </w:t>
      </w:r>
      <w:r>
        <w:rPr>
          <w:sz w:val="20"/>
        </w:rPr>
        <w:t>Basu,</w:t>
      </w:r>
      <w:r>
        <w:rPr>
          <w:spacing w:val="38"/>
          <w:sz w:val="20"/>
        </w:rPr>
        <w:t> </w:t>
      </w:r>
      <w:r>
        <w:rPr>
          <w:sz w:val="20"/>
        </w:rPr>
        <w:t>Sankrshan</w:t>
      </w:r>
      <w:r>
        <w:rPr>
          <w:spacing w:val="40"/>
          <w:sz w:val="20"/>
        </w:rPr>
        <w:t> </w:t>
      </w:r>
      <w:r>
        <w:rPr>
          <w:sz w:val="20"/>
        </w:rPr>
        <w:t>(2018),</w:t>
      </w:r>
      <w:r>
        <w:rPr>
          <w:spacing w:val="38"/>
          <w:sz w:val="20"/>
        </w:rPr>
        <w:t> </w:t>
      </w:r>
      <w:r>
        <w:rPr>
          <w:sz w:val="20"/>
        </w:rPr>
        <w:t>Options,</w:t>
      </w:r>
      <w:r>
        <w:rPr>
          <w:spacing w:val="33"/>
          <w:sz w:val="20"/>
        </w:rPr>
        <w:t> </w:t>
      </w:r>
      <w:r>
        <w:rPr>
          <w:sz w:val="20"/>
        </w:rPr>
        <w:t>Futures</w:t>
      </w:r>
      <w:r>
        <w:rPr>
          <w:spacing w:val="34"/>
          <w:sz w:val="20"/>
        </w:rPr>
        <w:t> </w:t>
      </w:r>
      <w:r>
        <w:rPr>
          <w:sz w:val="20"/>
        </w:rPr>
        <w:t>and</w:t>
      </w:r>
      <w:r>
        <w:rPr>
          <w:spacing w:val="31"/>
          <w:sz w:val="20"/>
        </w:rPr>
        <w:t> </w:t>
      </w:r>
      <w:r>
        <w:rPr>
          <w:sz w:val="20"/>
        </w:rPr>
        <w:t>Other</w:t>
      </w:r>
      <w:r>
        <w:rPr>
          <w:spacing w:val="40"/>
          <w:sz w:val="20"/>
        </w:rPr>
        <w:t> </w:t>
      </w:r>
      <w:r>
        <w:rPr>
          <w:sz w:val="20"/>
        </w:rPr>
        <w:t>Derivatives,</w:t>
      </w:r>
      <w:r>
        <w:rPr>
          <w:spacing w:val="38"/>
          <w:sz w:val="20"/>
        </w:rPr>
        <w:t> </w:t>
      </w:r>
      <w:r>
        <w:rPr>
          <w:sz w:val="20"/>
        </w:rPr>
        <w:t>Pearson</w:t>
      </w:r>
      <w:r>
        <w:rPr>
          <w:spacing w:val="40"/>
          <w:sz w:val="20"/>
        </w:rPr>
        <w:t> </w:t>
      </w:r>
      <w:r>
        <w:rPr>
          <w:sz w:val="20"/>
        </w:rPr>
        <w:t>Education Publication, New Delhi, India.</w:t>
      </w:r>
    </w:p>
    <w:p>
      <w:pPr>
        <w:pStyle w:val="ListParagraph"/>
        <w:numPr>
          <w:ilvl w:val="0"/>
          <w:numId w:val="4"/>
        </w:numPr>
        <w:tabs>
          <w:tab w:pos="1081" w:val="left" w:leader="none"/>
        </w:tabs>
        <w:spacing w:line="240" w:lineRule="auto" w:before="1" w:after="0"/>
        <w:ind w:left="1081" w:right="722" w:hanging="721"/>
        <w:jc w:val="left"/>
        <w:rPr>
          <w:sz w:val="20"/>
        </w:rPr>
      </w:pPr>
      <w:r>
        <w:rPr>
          <w:sz w:val="20"/>
        </w:rPr>
        <w:t>Marlowe, J.(2000). Hedging Currency</w:t>
      </w:r>
      <w:r>
        <w:rPr>
          <w:spacing w:val="-10"/>
          <w:sz w:val="20"/>
        </w:rPr>
        <w:t> </w:t>
      </w:r>
      <w:r>
        <w:rPr>
          <w:sz w:val="20"/>
        </w:rPr>
        <w:t>Risk and Options</w:t>
      </w:r>
      <w:r>
        <w:rPr>
          <w:spacing w:val="-6"/>
          <w:sz w:val="20"/>
        </w:rPr>
        <w:t> </w:t>
      </w:r>
      <w:r>
        <w:rPr>
          <w:sz w:val="20"/>
        </w:rPr>
        <w:t>and</w:t>
      </w:r>
      <w:r>
        <w:rPr>
          <w:spacing w:val="-5"/>
          <w:sz w:val="20"/>
        </w:rPr>
        <w:t> </w:t>
      </w:r>
      <w:r>
        <w:rPr>
          <w:sz w:val="20"/>
        </w:rPr>
        <w:t>Futures. McGraw</w:t>
      </w:r>
      <w:r>
        <w:rPr>
          <w:spacing w:val="-6"/>
          <w:sz w:val="20"/>
        </w:rPr>
        <w:t> </w:t>
      </w:r>
      <w:r>
        <w:rPr>
          <w:sz w:val="20"/>
        </w:rPr>
        <w:t>Hill Publication, New</w:t>
      </w:r>
      <w:r>
        <w:rPr>
          <w:spacing w:val="-6"/>
          <w:sz w:val="20"/>
        </w:rPr>
        <w:t> </w:t>
      </w:r>
      <w:r>
        <w:rPr>
          <w:sz w:val="20"/>
        </w:rPr>
        <w:t>York, </w:t>
      </w:r>
      <w:r>
        <w:rPr>
          <w:spacing w:val="-4"/>
          <w:sz w:val="20"/>
        </w:rPr>
        <w:t>USA.</w:t>
      </w:r>
    </w:p>
    <w:p>
      <w:pPr>
        <w:pStyle w:val="ListParagraph"/>
        <w:numPr>
          <w:ilvl w:val="0"/>
          <w:numId w:val="4"/>
        </w:numPr>
        <w:tabs>
          <w:tab w:pos="1081" w:val="left" w:leader="none"/>
        </w:tabs>
        <w:spacing w:line="240" w:lineRule="auto" w:before="2" w:after="0"/>
        <w:ind w:left="1081" w:right="722" w:hanging="721"/>
        <w:jc w:val="both"/>
        <w:rPr>
          <w:sz w:val="20"/>
        </w:rPr>
      </w:pPr>
      <w:r>
        <w:rPr>
          <w:sz w:val="20"/>
        </w:rPr>
        <w:t>Prasanna Chandra (2019), Financial Management : Theory and Practice, McGraw Hill Education Publication, New Delhi, India.</w:t>
      </w:r>
    </w:p>
    <w:p>
      <w:pPr>
        <w:pStyle w:val="ListParagraph"/>
        <w:numPr>
          <w:ilvl w:val="0"/>
          <w:numId w:val="4"/>
        </w:numPr>
        <w:tabs>
          <w:tab w:pos="1081" w:val="left" w:leader="none"/>
        </w:tabs>
        <w:spacing w:line="240" w:lineRule="auto" w:before="0" w:after="0"/>
        <w:ind w:left="1081" w:right="724" w:hanging="721"/>
        <w:jc w:val="both"/>
        <w:rPr>
          <w:sz w:val="20"/>
        </w:rPr>
      </w:pPr>
      <w:r>
        <w:rPr>
          <w:sz w:val="20"/>
        </w:rPr>
        <w:t>Punithavaty Pandian (2012), Security Analysis and Portfolio Management, Vikas Publishing House, New Delhi, India.</w:t>
      </w:r>
    </w:p>
    <w:p>
      <w:pPr>
        <w:pStyle w:val="ListParagraph"/>
        <w:numPr>
          <w:ilvl w:val="0"/>
          <w:numId w:val="4"/>
        </w:numPr>
        <w:tabs>
          <w:tab w:pos="1081" w:val="left" w:leader="none"/>
        </w:tabs>
        <w:spacing w:line="240" w:lineRule="auto" w:before="0" w:after="0"/>
        <w:ind w:left="1081" w:right="711" w:hanging="721"/>
        <w:jc w:val="both"/>
        <w:rPr>
          <w:sz w:val="20"/>
        </w:rPr>
      </w:pPr>
      <w:r>
        <w:rPr>
          <w:sz w:val="20"/>
        </w:rPr>
        <w:t>Sahoo, A. (2016), Pattern of Corporate Hedging Through Financial Derivatives in Non-Financial Companies of India. J. of Commerce and Management Thought, 7(3), 444 – 478.</w:t>
      </w:r>
    </w:p>
    <w:p>
      <w:pPr>
        <w:pStyle w:val="ListParagraph"/>
        <w:numPr>
          <w:ilvl w:val="0"/>
          <w:numId w:val="4"/>
        </w:numPr>
        <w:tabs>
          <w:tab w:pos="1081" w:val="left" w:leader="none"/>
        </w:tabs>
        <w:spacing w:line="240" w:lineRule="auto" w:before="0" w:after="0"/>
        <w:ind w:left="1081" w:right="728" w:hanging="721"/>
        <w:jc w:val="both"/>
        <w:rPr>
          <w:sz w:val="20"/>
        </w:rPr>
      </w:pPr>
      <w:r>
        <w:rPr>
          <w:sz w:val="20"/>
        </w:rPr>
        <w:t>Vohra, N. D and Bagri, B (2017), Futures and Options, McGraw Hill Education Publication, New Delhi, </w:t>
      </w:r>
      <w:r>
        <w:rPr>
          <w:spacing w:val="-2"/>
          <w:sz w:val="20"/>
        </w:rPr>
        <w:t>India.</w:t>
      </w:r>
    </w:p>
    <w:p>
      <w:pPr>
        <w:pStyle w:val="ListParagraph"/>
        <w:numPr>
          <w:ilvl w:val="0"/>
          <w:numId w:val="4"/>
        </w:numPr>
        <w:tabs>
          <w:tab w:pos="1009" w:val="left" w:leader="none"/>
        </w:tabs>
        <w:spacing w:line="240" w:lineRule="auto" w:before="0" w:after="0"/>
        <w:ind w:left="1009" w:right="725" w:hanging="649"/>
        <w:jc w:val="both"/>
        <w:rPr>
          <w:sz w:val="20"/>
        </w:rPr>
      </w:pPr>
      <w:r>
        <w:rPr>
          <w:sz w:val="20"/>
        </w:rPr>
        <w:t>Kaushik, R., &amp; Prativindhya. (2019). Impact of factors determining retailing culture in india and its impact on the online shopping of electronic goods and in india: An empirical study. International Journal of Advanced Science and Technology, 28(20), 666-677. Retrieved from </w:t>
      </w:r>
      <w:hyperlink r:id="rId7">
        <w:r>
          <w:rPr>
            <w:sz w:val="20"/>
          </w:rPr>
          <w:t>www.scopus.com</w:t>
        </w:r>
      </w:hyperlink>
    </w:p>
    <w:p>
      <w:pPr>
        <w:pStyle w:val="ListParagraph"/>
        <w:numPr>
          <w:ilvl w:val="0"/>
          <w:numId w:val="4"/>
        </w:numPr>
        <w:tabs>
          <w:tab w:pos="1007" w:val="left" w:leader="none"/>
          <w:tab w:pos="1009" w:val="left" w:leader="none"/>
        </w:tabs>
        <w:spacing w:line="237" w:lineRule="auto" w:before="2" w:after="0"/>
        <w:ind w:left="1009" w:right="714" w:hanging="649"/>
        <w:jc w:val="both"/>
        <w:rPr>
          <w:sz w:val="20"/>
        </w:rPr>
      </w:pPr>
      <w:r>
        <w:rPr>
          <w:sz w:val="20"/>
        </w:rPr>
        <w:t>Masri, M. N., Zahid, A. R. M., &amp; Hussin, M. H. (2019). Physical properties of cassava (manihot esculenta) based on gel polymer electrolyte for zinc-air battery. International Journal of Advanced Science and Technology, 28(20), 1219-1222. Retrieved from </w:t>
      </w:r>
      <w:hyperlink r:id="rId7">
        <w:r>
          <w:rPr>
            <w:sz w:val="20"/>
          </w:rPr>
          <w:t>www.scopus.com</w:t>
        </w:r>
      </w:hyperlink>
    </w:p>
    <w:p>
      <w:pPr>
        <w:pStyle w:val="ListParagraph"/>
        <w:numPr>
          <w:ilvl w:val="0"/>
          <w:numId w:val="4"/>
        </w:numPr>
        <w:tabs>
          <w:tab w:pos="1007" w:val="left" w:leader="none"/>
          <w:tab w:pos="1009" w:val="left" w:leader="none"/>
        </w:tabs>
        <w:spacing w:line="240" w:lineRule="auto" w:before="2" w:after="0"/>
        <w:ind w:left="1009" w:right="718" w:hanging="649"/>
        <w:jc w:val="both"/>
        <w:rPr>
          <w:sz w:val="20"/>
        </w:rPr>
      </w:pPr>
      <w:r>
        <w:rPr>
          <w:sz w:val="20"/>
        </w:rPr>
        <w:t>Edan, A. S., Al Quraishy, Q. A., &amp; Salman, M. M. (2019). Improvement of flexural behavior of reinforced concrete</w:t>
      </w:r>
      <w:r>
        <w:rPr>
          <w:spacing w:val="-6"/>
          <w:sz w:val="20"/>
        </w:rPr>
        <w:t> </w:t>
      </w:r>
      <w:r>
        <w:rPr>
          <w:sz w:val="20"/>
        </w:rPr>
        <w:t>cantilever hollow</w:t>
      </w:r>
      <w:r>
        <w:rPr>
          <w:spacing w:val="-4"/>
          <w:sz w:val="20"/>
        </w:rPr>
        <w:t> </w:t>
      </w:r>
      <w:r>
        <w:rPr>
          <w:sz w:val="20"/>
        </w:rPr>
        <w:t>beam</w:t>
      </w:r>
      <w:r>
        <w:rPr>
          <w:spacing w:val="-1"/>
          <w:sz w:val="20"/>
        </w:rPr>
        <w:t> </w:t>
      </w:r>
      <w:r>
        <w:rPr>
          <w:sz w:val="20"/>
        </w:rPr>
        <w:t>by</w:t>
      </w:r>
      <w:r>
        <w:rPr>
          <w:spacing w:val="-7"/>
          <w:sz w:val="20"/>
        </w:rPr>
        <w:t> </w:t>
      </w:r>
      <w:r>
        <w:rPr>
          <w:sz w:val="20"/>
        </w:rPr>
        <w:t>using</w:t>
      </w:r>
      <w:r>
        <w:rPr>
          <w:spacing w:val="-3"/>
          <w:sz w:val="20"/>
        </w:rPr>
        <w:t> </w:t>
      </w:r>
      <w:r>
        <w:rPr>
          <w:sz w:val="20"/>
        </w:rPr>
        <w:t>carbo-DUR</w:t>
      </w:r>
      <w:r>
        <w:rPr>
          <w:spacing w:val="-3"/>
          <w:sz w:val="20"/>
        </w:rPr>
        <w:t> </w:t>
      </w:r>
      <w:r>
        <w:rPr>
          <w:sz w:val="20"/>
        </w:rPr>
        <w:t>CFRP. International</w:t>
      </w:r>
      <w:r>
        <w:rPr>
          <w:spacing w:val="-1"/>
          <w:sz w:val="20"/>
        </w:rPr>
        <w:t> </w:t>
      </w:r>
      <w:r>
        <w:rPr>
          <w:sz w:val="20"/>
        </w:rPr>
        <w:t>Journal</w:t>
      </w:r>
      <w:r>
        <w:rPr>
          <w:spacing w:val="-1"/>
          <w:sz w:val="20"/>
        </w:rPr>
        <w:t> </w:t>
      </w:r>
      <w:r>
        <w:rPr>
          <w:sz w:val="20"/>
        </w:rPr>
        <w:t>of</w:t>
      </w:r>
      <w:r>
        <w:rPr>
          <w:spacing w:val="-7"/>
          <w:sz w:val="20"/>
        </w:rPr>
        <w:t> </w:t>
      </w:r>
      <w:r>
        <w:rPr>
          <w:sz w:val="20"/>
        </w:rPr>
        <w:t>Advanced</w:t>
      </w:r>
      <w:r>
        <w:rPr>
          <w:spacing w:val="-3"/>
          <w:sz w:val="20"/>
        </w:rPr>
        <w:t> </w:t>
      </w:r>
      <w:r>
        <w:rPr>
          <w:sz w:val="20"/>
        </w:rPr>
        <w:t>Science</w:t>
      </w:r>
      <w:r>
        <w:rPr>
          <w:spacing w:val="-6"/>
          <w:sz w:val="20"/>
        </w:rPr>
        <w:t> </w:t>
      </w:r>
      <w:r>
        <w:rPr>
          <w:sz w:val="20"/>
        </w:rPr>
        <w:t>and Technology, 28(20), 1210-1228. Retrieved from </w:t>
      </w:r>
      <w:hyperlink r:id="rId7">
        <w:r>
          <w:rPr>
            <w:sz w:val="20"/>
          </w:rPr>
          <w:t>www.scopus.com</w:t>
        </w:r>
      </w:hyperlink>
    </w:p>
    <w:p>
      <w:pPr>
        <w:pStyle w:val="ListParagraph"/>
        <w:numPr>
          <w:ilvl w:val="0"/>
          <w:numId w:val="4"/>
        </w:numPr>
        <w:tabs>
          <w:tab w:pos="1007" w:val="left" w:leader="none"/>
          <w:tab w:pos="1009" w:val="left" w:leader="none"/>
        </w:tabs>
        <w:spacing w:line="240" w:lineRule="auto" w:before="1" w:after="0"/>
        <w:ind w:left="1009" w:right="726" w:hanging="649"/>
        <w:jc w:val="both"/>
        <w:rPr>
          <w:sz w:val="20"/>
        </w:rPr>
      </w:pPr>
      <w:r>
        <w:rPr>
          <w:sz w:val="20"/>
        </w:rPr>
        <w:t>Singh, K., Govind, S., Wah, Y. C., Hegde, M., Shetty, K., &amp; Lin, C. L. S. (2019). The effectiveness of postural correction in improving para spinal muscles spasm in dodge ball players. International Journal of Advanced Science and Technology, 28(20), 1031-1041. Retrieved from </w:t>
      </w:r>
      <w:hyperlink r:id="rId7">
        <w:r>
          <w:rPr>
            <w:sz w:val="20"/>
          </w:rPr>
          <w:t>www.scopus.com</w:t>
        </w:r>
      </w:hyperlink>
    </w:p>
    <w:p>
      <w:pPr>
        <w:pStyle w:val="ListParagraph"/>
        <w:numPr>
          <w:ilvl w:val="0"/>
          <w:numId w:val="4"/>
        </w:numPr>
        <w:tabs>
          <w:tab w:pos="1007" w:val="left" w:leader="none"/>
          <w:tab w:pos="1009" w:val="left" w:leader="none"/>
        </w:tabs>
        <w:spacing w:line="240" w:lineRule="auto" w:before="1" w:after="0"/>
        <w:ind w:left="1009" w:right="717" w:hanging="649"/>
        <w:jc w:val="both"/>
        <w:rPr>
          <w:sz w:val="20"/>
        </w:rPr>
      </w:pPr>
      <w:r>
        <w:rPr>
          <w:sz w:val="20"/>
        </w:rPr>
        <w:t>Mathew, D. (2019). Yoga: An universal integrator and a potential tool for preventive health- an overview. International Journal of Advanced Science and Technology, 28(20), 861-864. Retrieved from </w:t>
      </w:r>
      <w:hyperlink r:id="rId7">
        <w:r>
          <w:rPr>
            <w:spacing w:val="-2"/>
            <w:sz w:val="20"/>
          </w:rPr>
          <w:t>www.scopus.com</w:t>
        </w:r>
      </w:hyperlink>
    </w:p>
    <w:sectPr>
      <w:pgSz w:w="12240" w:h="15840"/>
      <w:pgMar w:header="435" w:footer="623" w:top="1120" w:bottom="82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259648">
              <wp:simplePos x="0" y="0"/>
              <wp:positionH relativeFrom="page">
                <wp:posOffset>902004</wp:posOffset>
              </wp:positionH>
              <wp:positionV relativeFrom="page">
                <wp:posOffset>9522947</wp:posOffset>
              </wp:positionV>
              <wp:extent cx="3013075"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13075" cy="137160"/>
                      </a:xfrm>
                      <a:prstGeom prst="rect">
                        <a:avLst/>
                      </a:prstGeom>
                    </wps:spPr>
                    <wps:txbx>
                      <w:txbxContent>
                        <w:p>
                          <w:pPr>
                            <w:spacing w:before="11"/>
                            <w:ind w:left="20" w:right="0" w:firstLine="0"/>
                            <w:jc w:val="left"/>
                            <w:rPr>
                              <w:b/>
                              <w:sz w:val="16"/>
                            </w:rPr>
                          </w:pPr>
                          <w:r>
                            <w:rPr>
                              <w:b/>
                              <w:sz w:val="16"/>
                            </w:rPr>
                            <w:t>Received:</w:t>
                          </w:r>
                          <w:r>
                            <w:rPr>
                              <w:b/>
                              <w:spacing w:val="-4"/>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4"/>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w:t>
                          </w:r>
                          <w:r>
                            <w:rPr>
                              <w:b/>
                              <w:spacing w:val="-1"/>
                              <w:sz w:val="16"/>
                            </w:rPr>
                            <w:t> </w:t>
                          </w:r>
                          <w:r>
                            <w:rPr>
                              <w:b/>
                              <w:sz w:val="16"/>
                            </w:rPr>
                            <w:t>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wps:txbx>
                    <wps:bodyPr wrap="square" lIns="0" tIns="0" rIns="0" bIns="0" rtlCol="0">
                      <a:noAutofit/>
                    </wps:bodyPr>
                  </wps:wsp>
                </a:graphicData>
              </a:graphic>
            </wp:anchor>
          </w:drawing>
        </mc:Choice>
        <mc:Fallback>
          <w:pict>
            <v:shape style="position:absolute;margin-left:71.024002pt;margin-top:749.838379pt;width:237.25pt;height:10.8pt;mso-position-horizontal-relative:page;mso-position-vertical-relative:page;z-index:-16056832" type="#_x0000_t202" id="docshape2" filled="false" stroked="false">
              <v:textbox inset="0,0,0,0">
                <w:txbxContent>
                  <w:p>
                    <w:pPr>
                      <w:spacing w:before="11"/>
                      <w:ind w:left="20" w:right="0" w:firstLine="0"/>
                      <w:jc w:val="left"/>
                      <w:rPr>
                        <w:b/>
                        <w:sz w:val="16"/>
                      </w:rPr>
                    </w:pPr>
                    <w:r>
                      <w:rPr>
                        <w:b/>
                        <w:sz w:val="16"/>
                      </w:rPr>
                      <w:t>Received:</w:t>
                    </w:r>
                    <w:r>
                      <w:rPr>
                        <w:b/>
                        <w:spacing w:val="-4"/>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4"/>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w:t>
                    </w:r>
                    <w:r>
                      <w:rPr>
                        <w:b/>
                        <w:spacing w:val="-1"/>
                        <w:sz w:val="16"/>
                      </w:rPr>
                      <w:t> </w:t>
                    </w:r>
                    <w:r>
                      <w:rPr>
                        <w:b/>
                        <w:sz w:val="16"/>
                      </w:rPr>
                      <w:t>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v:textbox>
              <w10:wrap type="none"/>
            </v:shape>
          </w:pict>
        </mc:Fallback>
      </mc:AlternateContent>
    </w:r>
    <w:r>
      <w:rPr/>
      <mc:AlternateContent>
        <mc:Choice Requires="wps">
          <w:drawing>
            <wp:anchor distT="0" distB="0" distL="0" distR="0" allowOverlap="1" layoutInCell="1" locked="0" behindDoc="1" simplePos="0" relativeHeight="487260160">
              <wp:simplePos x="0" y="0"/>
              <wp:positionH relativeFrom="page">
                <wp:posOffset>5984113</wp:posOffset>
              </wp:positionH>
              <wp:positionV relativeFrom="page">
                <wp:posOffset>9522947</wp:posOffset>
              </wp:positionV>
              <wp:extent cx="296545"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6545" cy="137160"/>
                      </a:xfrm>
                      <a:prstGeom prst="rect">
                        <a:avLst/>
                      </a:prstGeom>
                    </wps:spPr>
                    <wps:txbx>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5221</w:t>
                          </w:r>
                          <w:r>
                            <w:rPr>
                              <w:b/>
                              <w:spacing w:val="-4"/>
                              <w:sz w:val="16"/>
                            </w:rPr>
                            <w:fldChar w:fldCharType="end"/>
                          </w:r>
                        </w:p>
                      </w:txbxContent>
                    </wps:txbx>
                    <wps:bodyPr wrap="square" lIns="0" tIns="0" rIns="0" bIns="0" rtlCol="0">
                      <a:noAutofit/>
                    </wps:bodyPr>
                  </wps:wsp>
                </a:graphicData>
              </a:graphic>
            </wp:anchor>
          </w:drawing>
        </mc:Choice>
        <mc:Fallback>
          <w:pict>
            <v:shape style="position:absolute;margin-left:471.190002pt;margin-top:749.838379pt;width:23.35pt;height:10.8pt;mso-position-horizontal-relative:page;mso-position-vertical-relative:page;z-index:-16056320" type="#_x0000_t202" id="docshape3" filled="false" stroked="false">
              <v:textbox inset="0,0,0,0">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5221</w:t>
                    </w:r>
                    <w:r>
                      <w:rPr>
                        <w:b/>
                        <w:spacing w:val="-4"/>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259136">
              <wp:simplePos x="0" y="0"/>
              <wp:positionH relativeFrom="page">
                <wp:posOffset>914196</wp:posOffset>
              </wp:positionH>
              <wp:positionV relativeFrom="page">
                <wp:posOffset>263428</wp:posOffset>
              </wp:positionV>
              <wp:extent cx="3126105" cy="271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26105" cy="271780"/>
                      </a:xfrm>
                      <a:prstGeom prst="rect">
                        <a:avLst/>
                      </a:prstGeom>
                    </wps:spPr>
                    <wps:txbx>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4"/>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984001pt;margin-top:20.742382pt;width:246.15pt;height:21.4pt;mso-position-horizontal-relative:page;mso-position-vertical-relative:page;z-index:-16057344" type="#_x0000_t202" id="docshape1" filled="false" stroked="false">
              <v:textbox inset="0,0,0,0">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4"/>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81" w:hanging="72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016" w:hanging="721"/>
      </w:pPr>
      <w:rPr>
        <w:rFonts w:hint="default"/>
        <w:lang w:val="en-US" w:eastAsia="en-US" w:bidi="ar-SA"/>
      </w:rPr>
    </w:lvl>
    <w:lvl w:ilvl="2">
      <w:start w:val="0"/>
      <w:numFmt w:val="bullet"/>
      <w:lvlText w:val="•"/>
      <w:lvlJc w:val="left"/>
      <w:pPr>
        <w:ind w:left="2952" w:hanging="721"/>
      </w:pPr>
      <w:rPr>
        <w:rFonts w:hint="default"/>
        <w:lang w:val="en-US" w:eastAsia="en-US" w:bidi="ar-SA"/>
      </w:rPr>
    </w:lvl>
    <w:lvl w:ilvl="3">
      <w:start w:val="0"/>
      <w:numFmt w:val="bullet"/>
      <w:lvlText w:val="•"/>
      <w:lvlJc w:val="left"/>
      <w:pPr>
        <w:ind w:left="3888" w:hanging="721"/>
      </w:pPr>
      <w:rPr>
        <w:rFonts w:hint="default"/>
        <w:lang w:val="en-US" w:eastAsia="en-US" w:bidi="ar-SA"/>
      </w:rPr>
    </w:lvl>
    <w:lvl w:ilvl="4">
      <w:start w:val="0"/>
      <w:numFmt w:val="bullet"/>
      <w:lvlText w:val="•"/>
      <w:lvlJc w:val="left"/>
      <w:pPr>
        <w:ind w:left="4824" w:hanging="721"/>
      </w:pPr>
      <w:rPr>
        <w:rFonts w:hint="default"/>
        <w:lang w:val="en-US" w:eastAsia="en-US" w:bidi="ar-SA"/>
      </w:rPr>
    </w:lvl>
    <w:lvl w:ilvl="5">
      <w:start w:val="0"/>
      <w:numFmt w:val="bullet"/>
      <w:lvlText w:val="•"/>
      <w:lvlJc w:val="left"/>
      <w:pPr>
        <w:ind w:left="5760" w:hanging="721"/>
      </w:pPr>
      <w:rPr>
        <w:rFonts w:hint="default"/>
        <w:lang w:val="en-US" w:eastAsia="en-US" w:bidi="ar-SA"/>
      </w:rPr>
    </w:lvl>
    <w:lvl w:ilvl="6">
      <w:start w:val="0"/>
      <w:numFmt w:val="bullet"/>
      <w:lvlText w:val="•"/>
      <w:lvlJc w:val="left"/>
      <w:pPr>
        <w:ind w:left="6696" w:hanging="721"/>
      </w:pPr>
      <w:rPr>
        <w:rFonts w:hint="default"/>
        <w:lang w:val="en-US" w:eastAsia="en-US" w:bidi="ar-SA"/>
      </w:rPr>
    </w:lvl>
    <w:lvl w:ilvl="7">
      <w:start w:val="0"/>
      <w:numFmt w:val="bullet"/>
      <w:lvlText w:val="•"/>
      <w:lvlJc w:val="left"/>
      <w:pPr>
        <w:ind w:left="7632" w:hanging="721"/>
      </w:pPr>
      <w:rPr>
        <w:rFonts w:hint="default"/>
        <w:lang w:val="en-US" w:eastAsia="en-US" w:bidi="ar-SA"/>
      </w:rPr>
    </w:lvl>
    <w:lvl w:ilvl="8">
      <w:start w:val="0"/>
      <w:numFmt w:val="bullet"/>
      <w:lvlText w:val="•"/>
      <w:lvlJc w:val="left"/>
      <w:pPr>
        <w:ind w:left="8568" w:hanging="721"/>
      </w:pPr>
      <w:rPr>
        <w:rFonts w:hint="default"/>
        <w:lang w:val="en-US" w:eastAsia="en-US" w:bidi="ar-SA"/>
      </w:rPr>
    </w:lvl>
  </w:abstractNum>
  <w:abstractNum w:abstractNumId="2">
    <w:multiLevelType w:val="hybridMultilevel"/>
    <w:lvl w:ilvl="0">
      <w:start w:val="0"/>
      <w:numFmt w:val="bullet"/>
      <w:lvlText w:val="•"/>
      <w:lvlJc w:val="left"/>
      <w:pPr>
        <w:ind w:left="360" w:hanging="121"/>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368" w:hanging="121"/>
      </w:pPr>
      <w:rPr>
        <w:rFonts w:hint="default"/>
        <w:lang w:val="en-US" w:eastAsia="en-US" w:bidi="ar-SA"/>
      </w:rPr>
    </w:lvl>
    <w:lvl w:ilvl="2">
      <w:start w:val="0"/>
      <w:numFmt w:val="bullet"/>
      <w:lvlText w:val="•"/>
      <w:lvlJc w:val="left"/>
      <w:pPr>
        <w:ind w:left="2376" w:hanging="121"/>
      </w:pPr>
      <w:rPr>
        <w:rFonts w:hint="default"/>
        <w:lang w:val="en-US" w:eastAsia="en-US" w:bidi="ar-SA"/>
      </w:rPr>
    </w:lvl>
    <w:lvl w:ilvl="3">
      <w:start w:val="0"/>
      <w:numFmt w:val="bullet"/>
      <w:lvlText w:val="•"/>
      <w:lvlJc w:val="left"/>
      <w:pPr>
        <w:ind w:left="3384" w:hanging="121"/>
      </w:pPr>
      <w:rPr>
        <w:rFonts w:hint="default"/>
        <w:lang w:val="en-US" w:eastAsia="en-US" w:bidi="ar-SA"/>
      </w:rPr>
    </w:lvl>
    <w:lvl w:ilvl="4">
      <w:start w:val="0"/>
      <w:numFmt w:val="bullet"/>
      <w:lvlText w:val="•"/>
      <w:lvlJc w:val="left"/>
      <w:pPr>
        <w:ind w:left="4392" w:hanging="121"/>
      </w:pPr>
      <w:rPr>
        <w:rFonts w:hint="default"/>
        <w:lang w:val="en-US" w:eastAsia="en-US" w:bidi="ar-SA"/>
      </w:rPr>
    </w:lvl>
    <w:lvl w:ilvl="5">
      <w:start w:val="0"/>
      <w:numFmt w:val="bullet"/>
      <w:lvlText w:val="•"/>
      <w:lvlJc w:val="left"/>
      <w:pPr>
        <w:ind w:left="5400" w:hanging="121"/>
      </w:pPr>
      <w:rPr>
        <w:rFonts w:hint="default"/>
        <w:lang w:val="en-US" w:eastAsia="en-US" w:bidi="ar-SA"/>
      </w:rPr>
    </w:lvl>
    <w:lvl w:ilvl="6">
      <w:start w:val="0"/>
      <w:numFmt w:val="bullet"/>
      <w:lvlText w:val="•"/>
      <w:lvlJc w:val="left"/>
      <w:pPr>
        <w:ind w:left="6408" w:hanging="121"/>
      </w:pPr>
      <w:rPr>
        <w:rFonts w:hint="default"/>
        <w:lang w:val="en-US" w:eastAsia="en-US" w:bidi="ar-SA"/>
      </w:rPr>
    </w:lvl>
    <w:lvl w:ilvl="7">
      <w:start w:val="0"/>
      <w:numFmt w:val="bullet"/>
      <w:lvlText w:val="•"/>
      <w:lvlJc w:val="left"/>
      <w:pPr>
        <w:ind w:left="7416" w:hanging="121"/>
      </w:pPr>
      <w:rPr>
        <w:rFonts w:hint="default"/>
        <w:lang w:val="en-US" w:eastAsia="en-US" w:bidi="ar-SA"/>
      </w:rPr>
    </w:lvl>
    <w:lvl w:ilvl="8">
      <w:start w:val="0"/>
      <w:numFmt w:val="bullet"/>
      <w:lvlText w:val="•"/>
      <w:lvlJc w:val="left"/>
      <w:pPr>
        <w:ind w:left="8424" w:hanging="121"/>
      </w:pPr>
      <w:rPr>
        <w:rFonts w:hint="default"/>
        <w:lang w:val="en-US" w:eastAsia="en-US" w:bidi="ar-SA"/>
      </w:rPr>
    </w:lvl>
  </w:abstractNum>
  <w:abstractNum w:abstractNumId="1">
    <w:multiLevelType w:val="hybridMultilevel"/>
    <w:lvl w:ilvl="0">
      <w:start w:val="1"/>
      <w:numFmt w:val="lowerRoman"/>
      <w:lvlText w:val="(%1)"/>
      <w:lvlJc w:val="left"/>
      <w:pPr>
        <w:ind w:left="941" w:hanging="24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890" w:hanging="240"/>
      </w:pPr>
      <w:rPr>
        <w:rFonts w:hint="default"/>
        <w:lang w:val="en-US" w:eastAsia="en-US" w:bidi="ar-SA"/>
      </w:rPr>
    </w:lvl>
    <w:lvl w:ilvl="2">
      <w:start w:val="0"/>
      <w:numFmt w:val="bullet"/>
      <w:lvlText w:val="•"/>
      <w:lvlJc w:val="left"/>
      <w:pPr>
        <w:ind w:left="2840" w:hanging="240"/>
      </w:pPr>
      <w:rPr>
        <w:rFonts w:hint="default"/>
        <w:lang w:val="en-US" w:eastAsia="en-US" w:bidi="ar-SA"/>
      </w:rPr>
    </w:lvl>
    <w:lvl w:ilvl="3">
      <w:start w:val="0"/>
      <w:numFmt w:val="bullet"/>
      <w:lvlText w:val="•"/>
      <w:lvlJc w:val="left"/>
      <w:pPr>
        <w:ind w:left="3790" w:hanging="240"/>
      </w:pPr>
      <w:rPr>
        <w:rFonts w:hint="default"/>
        <w:lang w:val="en-US" w:eastAsia="en-US" w:bidi="ar-SA"/>
      </w:rPr>
    </w:lvl>
    <w:lvl w:ilvl="4">
      <w:start w:val="0"/>
      <w:numFmt w:val="bullet"/>
      <w:lvlText w:val="•"/>
      <w:lvlJc w:val="left"/>
      <w:pPr>
        <w:ind w:left="4740" w:hanging="240"/>
      </w:pPr>
      <w:rPr>
        <w:rFonts w:hint="default"/>
        <w:lang w:val="en-US" w:eastAsia="en-US" w:bidi="ar-SA"/>
      </w:rPr>
    </w:lvl>
    <w:lvl w:ilvl="5">
      <w:start w:val="0"/>
      <w:numFmt w:val="bullet"/>
      <w:lvlText w:val="•"/>
      <w:lvlJc w:val="left"/>
      <w:pPr>
        <w:ind w:left="5690" w:hanging="240"/>
      </w:pPr>
      <w:rPr>
        <w:rFonts w:hint="default"/>
        <w:lang w:val="en-US" w:eastAsia="en-US" w:bidi="ar-SA"/>
      </w:rPr>
    </w:lvl>
    <w:lvl w:ilvl="6">
      <w:start w:val="0"/>
      <w:numFmt w:val="bullet"/>
      <w:lvlText w:val="•"/>
      <w:lvlJc w:val="left"/>
      <w:pPr>
        <w:ind w:left="6640" w:hanging="240"/>
      </w:pPr>
      <w:rPr>
        <w:rFonts w:hint="default"/>
        <w:lang w:val="en-US" w:eastAsia="en-US" w:bidi="ar-SA"/>
      </w:rPr>
    </w:lvl>
    <w:lvl w:ilvl="7">
      <w:start w:val="0"/>
      <w:numFmt w:val="bullet"/>
      <w:lvlText w:val="•"/>
      <w:lvlJc w:val="left"/>
      <w:pPr>
        <w:ind w:left="7590" w:hanging="240"/>
      </w:pPr>
      <w:rPr>
        <w:rFonts w:hint="default"/>
        <w:lang w:val="en-US" w:eastAsia="en-US" w:bidi="ar-SA"/>
      </w:rPr>
    </w:lvl>
    <w:lvl w:ilvl="8">
      <w:start w:val="0"/>
      <w:numFmt w:val="bullet"/>
      <w:lvlText w:val="•"/>
      <w:lvlJc w:val="left"/>
      <w:pPr>
        <w:ind w:left="8540" w:hanging="240"/>
      </w:pPr>
      <w:rPr>
        <w:rFonts w:hint="default"/>
        <w:lang w:val="en-US" w:eastAsia="en-US" w:bidi="ar-SA"/>
      </w:rPr>
    </w:lvl>
  </w:abstractNum>
  <w:abstractNum w:abstractNumId="0">
    <w:multiLevelType w:val="hybridMultilevel"/>
    <w:lvl w:ilvl="0">
      <w:start w:val="1"/>
      <w:numFmt w:val="upperRoman"/>
      <w:lvlText w:val="%1."/>
      <w:lvlJc w:val="left"/>
      <w:pPr>
        <w:ind w:left="562" w:hanging="202"/>
        <w:jc w:val="right"/>
      </w:pPr>
      <w:rPr>
        <w:rFonts w:hint="default"/>
        <w:spacing w:val="-3"/>
        <w:w w:val="100"/>
        <w:lang w:val="en-US" w:eastAsia="en-US" w:bidi="ar-SA"/>
      </w:rPr>
    </w:lvl>
    <w:lvl w:ilvl="1">
      <w:start w:val="0"/>
      <w:numFmt w:val="bullet"/>
      <w:lvlText w:val="•"/>
      <w:lvlJc w:val="left"/>
      <w:pPr>
        <w:ind w:left="360" w:hanging="135"/>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760" w:hanging="135"/>
      </w:pPr>
      <w:rPr>
        <w:rFonts w:hint="default"/>
        <w:lang w:val="en-US" w:eastAsia="en-US" w:bidi="ar-SA"/>
      </w:rPr>
    </w:lvl>
    <w:lvl w:ilvl="3">
      <w:start w:val="0"/>
      <w:numFmt w:val="bullet"/>
      <w:lvlText w:val="•"/>
      <w:lvlJc w:val="left"/>
      <w:pPr>
        <w:ind w:left="1970" w:hanging="135"/>
      </w:pPr>
      <w:rPr>
        <w:rFonts w:hint="default"/>
        <w:lang w:val="en-US" w:eastAsia="en-US" w:bidi="ar-SA"/>
      </w:rPr>
    </w:lvl>
    <w:lvl w:ilvl="4">
      <w:start w:val="0"/>
      <w:numFmt w:val="bullet"/>
      <w:lvlText w:val="•"/>
      <w:lvlJc w:val="left"/>
      <w:pPr>
        <w:ind w:left="3180" w:hanging="135"/>
      </w:pPr>
      <w:rPr>
        <w:rFonts w:hint="default"/>
        <w:lang w:val="en-US" w:eastAsia="en-US" w:bidi="ar-SA"/>
      </w:rPr>
    </w:lvl>
    <w:lvl w:ilvl="5">
      <w:start w:val="0"/>
      <w:numFmt w:val="bullet"/>
      <w:lvlText w:val="•"/>
      <w:lvlJc w:val="left"/>
      <w:pPr>
        <w:ind w:left="4390" w:hanging="135"/>
      </w:pPr>
      <w:rPr>
        <w:rFonts w:hint="default"/>
        <w:lang w:val="en-US" w:eastAsia="en-US" w:bidi="ar-SA"/>
      </w:rPr>
    </w:lvl>
    <w:lvl w:ilvl="6">
      <w:start w:val="0"/>
      <w:numFmt w:val="bullet"/>
      <w:lvlText w:val="•"/>
      <w:lvlJc w:val="left"/>
      <w:pPr>
        <w:ind w:left="5600" w:hanging="135"/>
      </w:pPr>
      <w:rPr>
        <w:rFonts w:hint="default"/>
        <w:lang w:val="en-US" w:eastAsia="en-US" w:bidi="ar-SA"/>
      </w:rPr>
    </w:lvl>
    <w:lvl w:ilvl="7">
      <w:start w:val="0"/>
      <w:numFmt w:val="bullet"/>
      <w:lvlText w:val="•"/>
      <w:lvlJc w:val="left"/>
      <w:pPr>
        <w:ind w:left="6810" w:hanging="135"/>
      </w:pPr>
      <w:rPr>
        <w:rFonts w:hint="default"/>
        <w:lang w:val="en-US" w:eastAsia="en-US" w:bidi="ar-SA"/>
      </w:rPr>
    </w:lvl>
    <w:lvl w:ilvl="8">
      <w:start w:val="0"/>
      <w:numFmt w:val="bullet"/>
      <w:lvlText w:val="•"/>
      <w:lvlJc w:val="left"/>
      <w:pPr>
        <w:ind w:left="8020" w:hanging="135"/>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60" w:hanging="324"/>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9"/>
      <w:ind w:left="139" w:firstLine="706"/>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360" w:firstLine="28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10"/>
      <w:ind w:left="10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scopus.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2025-10-06T02:19:41Z</dcterms:created>
  <dcterms:modified xsi:type="dcterms:W3CDTF">2025-10-06T02:19:41Z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2020-04-12T00:00:00Z</vt:filetime>
  </property>
  <property fmtid="{D5CDD505-2E9C-101B-9397-08002B2CF9AE}" pid="3" name="Creator">
    <vt:lpwstr>Microsoft® Word 2013</vt:lpwstr>
  </property>
  <property fmtid="{D5CDD505-2E9C-101B-9397-08002B2CF9AE}" pid="4" name="LastSaved">
    <vt:filetime>2025-10-06T00:00:00Z</vt:filetime>
  </property>
  <property fmtid="{D5CDD505-2E9C-101B-9397-08002B2CF9AE}" pid="5" name="Producer">
    <vt:lpwstr>Microsoft® Word 2013</vt:lpwstr>
  </property>
</Properties>
</file>