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An Imminent Approach on Stimulus towards Customer</w:t>
      </w:r>
      <w:r>
        <w:rPr>
          <w:spacing w:val="-8"/>
        </w:rPr>
        <w:t> </w:t>
      </w:r>
      <w:r>
        <w:rPr/>
        <w:t>Perceptiveness</w:t>
      </w:r>
      <w:r>
        <w:rPr>
          <w:spacing w:val="-3"/>
        </w:rPr>
        <w:t> </w:t>
      </w:r>
      <w:r>
        <w:rPr/>
        <w:t>at</w:t>
      </w:r>
      <w:r>
        <w:rPr>
          <w:spacing w:val="-8"/>
        </w:rPr>
        <w:t> </w:t>
      </w:r>
      <w:r>
        <w:rPr/>
        <w:t>Service</w:t>
      </w:r>
      <w:r>
        <w:rPr>
          <w:spacing w:val="-10"/>
        </w:rPr>
        <w:t> </w:t>
      </w:r>
      <w:r>
        <w:rPr/>
        <w:t>Sector</w:t>
      </w:r>
      <w:r>
        <w:rPr>
          <w:spacing w:val="-8"/>
        </w:rPr>
        <w:t> </w:t>
      </w:r>
      <w:r>
        <w:rPr/>
        <w:t>in</w:t>
      </w:r>
      <w:r>
        <w:rPr>
          <w:spacing w:val="-8"/>
        </w:rPr>
        <w:t> </w:t>
      </w:r>
      <w:r>
        <w:rPr/>
        <w:t>South </w:t>
      </w:r>
      <w:r>
        <w:rPr>
          <w:spacing w:val="-2"/>
        </w:rPr>
        <w:t>India</w:t>
      </w:r>
    </w:p>
    <w:p>
      <w:pPr>
        <w:spacing w:before="148"/>
        <w:ind w:left="792" w:right="1279" w:firstLine="0"/>
        <w:jc w:val="center"/>
        <w:rPr>
          <w:sz w:val="24"/>
        </w:rPr>
      </w:pPr>
      <w:r>
        <w:rPr>
          <w:sz w:val="24"/>
        </w:rPr>
        <w:t>Dr.</w:t>
      </w:r>
      <w:r>
        <w:rPr>
          <w:spacing w:val="-7"/>
          <w:sz w:val="24"/>
        </w:rPr>
        <w:t> </w:t>
      </w:r>
      <w:r>
        <w:rPr>
          <w:sz w:val="24"/>
        </w:rPr>
        <w:t>T.</w:t>
      </w:r>
      <w:r>
        <w:rPr>
          <w:spacing w:val="-4"/>
          <w:sz w:val="24"/>
        </w:rPr>
        <w:t> </w:t>
      </w:r>
      <w:r>
        <w:rPr>
          <w:sz w:val="24"/>
        </w:rPr>
        <w:t>Rekha</w:t>
      </w:r>
      <w:r>
        <w:rPr>
          <w:spacing w:val="3"/>
          <w:sz w:val="24"/>
        </w:rPr>
        <w:t> </w:t>
      </w:r>
      <w:r>
        <w:rPr>
          <w:sz w:val="24"/>
        </w:rPr>
        <w:t>Kiran</w:t>
      </w:r>
      <w:r>
        <w:rPr>
          <w:spacing w:val="-1"/>
          <w:sz w:val="24"/>
        </w:rPr>
        <w:t> </w:t>
      </w:r>
      <w:r>
        <w:rPr>
          <w:spacing w:val="-4"/>
          <w:sz w:val="24"/>
        </w:rPr>
        <w:t>Kumar</w:t>
      </w:r>
    </w:p>
    <w:p>
      <w:pPr>
        <w:pStyle w:val="BodyText"/>
        <w:spacing w:before="79"/>
      </w:pPr>
    </w:p>
    <w:p>
      <w:pPr>
        <w:spacing w:line="360" w:lineRule="auto" w:before="0"/>
        <w:ind w:left="360" w:right="355" w:firstLine="288"/>
        <w:jc w:val="both"/>
        <w:rPr>
          <w:i/>
          <w:sz w:val="20"/>
        </w:rPr>
      </w:pPr>
      <w:r>
        <w:rPr>
          <w:b/>
          <w:i/>
          <w:sz w:val="20"/>
        </w:rPr>
        <w:t>Abstract--- </w:t>
      </w:r>
      <w:r>
        <w:rPr>
          <w:i/>
          <w:sz w:val="20"/>
        </w:rPr>
        <w:t>Indeed, the alleged that high superficial quality service leads to post purchases, but attaining that repeated purchase level, may be a substratum for any business. Thus a better considerable relationship between tangible</w:t>
      </w:r>
      <w:r>
        <w:rPr>
          <w:i/>
          <w:spacing w:val="-4"/>
          <w:sz w:val="20"/>
        </w:rPr>
        <w:t> </w:t>
      </w:r>
      <w:r>
        <w:rPr>
          <w:i/>
          <w:sz w:val="20"/>
        </w:rPr>
        <w:t>product, service quality, service methodology, service render</w:t>
      </w:r>
      <w:r>
        <w:rPr>
          <w:i/>
          <w:spacing w:val="-2"/>
          <w:sz w:val="20"/>
        </w:rPr>
        <w:t> </w:t>
      </w:r>
      <w:r>
        <w:rPr>
          <w:i/>
          <w:sz w:val="20"/>
        </w:rPr>
        <w:t>involvement and</w:t>
      </w:r>
      <w:r>
        <w:rPr>
          <w:i/>
          <w:spacing w:val="-1"/>
          <w:sz w:val="20"/>
        </w:rPr>
        <w:t> </w:t>
      </w:r>
      <w:r>
        <w:rPr>
          <w:i/>
          <w:sz w:val="20"/>
        </w:rPr>
        <w:t>service delivery from</w:t>
      </w:r>
      <w:r>
        <w:rPr>
          <w:i/>
          <w:spacing w:val="-2"/>
          <w:sz w:val="20"/>
        </w:rPr>
        <w:t> </w:t>
      </w:r>
      <w:r>
        <w:rPr>
          <w:i/>
          <w:sz w:val="20"/>
        </w:rPr>
        <w:t>service sector domain and purchase intentions, purchase decision and consumer satisfaction from a consumer end, may generate a roadmap to develop a model the consumer service provider relationship process on intangible services.</w:t>
      </w:r>
      <w:r>
        <w:rPr>
          <w:i/>
          <w:spacing w:val="40"/>
          <w:sz w:val="20"/>
        </w:rPr>
        <w:t> </w:t>
      </w:r>
      <w:r>
        <w:rPr>
          <w:i/>
          <w:sz w:val="20"/>
        </w:rPr>
        <w:t>It may also provide service practitioners with alarm to donate marketing attention on</w:t>
      </w:r>
      <w:r>
        <w:rPr>
          <w:i/>
          <w:spacing w:val="40"/>
          <w:sz w:val="20"/>
        </w:rPr>
        <w:t> </w:t>
      </w:r>
      <w:r>
        <w:rPr>
          <w:i/>
          <w:sz w:val="20"/>
        </w:rPr>
        <w:t>service gap and scarce corporate resources.</w:t>
      </w:r>
      <w:r>
        <w:rPr>
          <w:i/>
          <w:spacing w:val="40"/>
          <w:sz w:val="20"/>
        </w:rPr>
        <w:t> </w:t>
      </w:r>
      <w:r>
        <w:rPr>
          <w:i/>
          <w:sz w:val="20"/>
        </w:rPr>
        <w:t>This study intends to contribute to the enlargement of a theoretical framework that may integrate perceived product, service quality, and service methodology in delivering the service. Based on the</w:t>
      </w:r>
      <w:r>
        <w:rPr>
          <w:i/>
          <w:spacing w:val="80"/>
          <w:sz w:val="20"/>
        </w:rPr>
        <w:t> </w:t>
      </w:r>
      <w:r>
        <w:rPr>
          <w:i/>
          <w:sz w:val="20"/>
        </w:rPr>
        <w:t>reviews the literature, appropriate research measures were identified. Implications on service sector development were analyzed and discussed, limitations of the study were noted and possible areas for further research were </w:t>
      </w:r>
      <w:r>
        <w:rPr>
          <w:i/>
          <w:spacing w:val="-2"/>
          <w:sz w:val="20"/>
        </w:rPr>
        <w:t>indicated.</w:t>
      </w:r>
    </w:p>
    <w:p>
      <w:pPr>
        <w:spacing w:before="99"/>
        <w:ind w:left="648" w:right="0" w:firstLine="0"/>
        <w:jc w:val="both"/>
        <w:rPr>
          <w:i/>
          <w:sz w:val="20"/>
        </w:rPr>
      </w:pPr>
      <w:r>
        <w:rPr>
          <w:b/>
          <w:i/>
          <w:sz w:val="20"/>
        </w:rPr>
        <w:t>Keywords---</w:t>
      </w:r>
      <w:r>
        <w:rPr>
          <w:b/>
          <w:i/>
          <w:spacing w:val="-10"/>
          <w:sz w:val="20"/>
        </w:rPr>
        <w:t> </w:t>
      </w:r>
      <w:r>
        <w:rPr>
          <w:i/>
          <w:sz w:val="20"/>
        </w:rPr>
        <w:t>Post</w:t>
      </w:r>
      <w:r>
        <w:rPr>
          <w:i/>
          <w:spacing w:val="-10"/>
          <w:sz w:val="20"/>
        </w:rPr>
        <w:t> </w:t>
      </w:r>
      <w:r>
        <w:rPr>
          <w:i/>
          <w:sz w:val="20"/>
        </w:rPr>
        <w:t>purchase,</w:t>
      </w:r>
      <w:r>
        <w:rPr>
          <w:i/>
          <w:spacing w:val="-5"/>
          <w:sz w:val="20"/>
        </w:rPr>
        <w:t> </w:t>
      </w:r>
      <w:r>
        <w:rPr>
          <w:i/>
          <w:sz w:val="20"/>
        </w:rPr>
        <w:t>Stimuli,</w:t>
      </w:r>
      <w:r>
        <w:rPr>
          <w:i/>
          <w:spacing w:val="-9"/>
          <w:sz w:val="20"/>
        </w:rPr>
        <w:t> </w:t>
      </w:r>
      <w:r>
        <w:rPr>
          <w:i/>
          <w:sz w:val="20"/>
        </w:rPr>
        <w:t>Customers</w:t>
      </w:r>
      <w:r>
        <w:rPr>
          <w:i/>
          <w:spacing w:val="-8"/>
          <w:sz w:val="20"/>
        </w:rPr>
        <w:t> </w:t>
      </w:r>
      <w:r>
        <w:rPr>
          <w:i/>
          <w:sz w:val="20"/>
        </w:rPr>
        <w:t>Perceptions</w:t>
      </w:r>
      <w:r>
        <w:rPr>
          <w:i/>
          <w:spacing w:val="-12"/>
          <w:sz w:val="20"/>
        </w:rPr>
        <w:t> </w:t>
      </w:r>
      <w:r>
        <w:rPr>
          <w:i/>
          <w:sz w:val="20"/>
        </w:rPr>
        <w:t>Scenario,</w:t>
      </w:r>
      <w:r>
        <w:rPr>
          <w:i/>
          <w:spacing w:val="-12"/>
          <w:sz w:val="20"/>
        </w:rPr>
        <w:t> </w:t>
      </w:r>
      <w:r>
        <w:rPr>
          <w:i/>
          <w:spacing w:val="-2"/>
          <w:sz w:val="20"/>
        </w:rPr>
        <w:t>Exemplify</w:t>
      </w:r>
    </w:p>
    <w:p>
      <w:pPr>
        <w:pStyle w:val="BodyText"/>
        <w:spacing w:before="87"/>
        <w:rPr>
          <w:i/>
        </w:rPr>
      </w:pPr>
      <w:r>
        <w:rPr>
          <w:i/>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216827</wp:posOffset>
                </wp:positionV>
                <wp:extent cx="59829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589" y="0"/>
                              </a:moveTo>
                              <a:lnTo>
                                <a:pt x="0" y="0"/>
                              </a:lnTo>
                              <a:lnTo>
                                <a:pt x="0" y="6095"/>
                              </a:lnTo>
                              <a:lnTo>
                                <a:pt x="5982589" y="609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7.073008pt;width:471.07pt;height:.47998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Heading1"/>
        <w:numPr>
          <w:ilvl w:val="0"/>
          <w:numId w:val="1"/>
        </w:numPr>
        <w:tabs>
          <w:tab w:pos="560" w:val="left" w:leader="none"/>
        </w:tabs>
        <w:spacing w:line="240" w:lineRule="auto" w:before="236" w:after="0"/>
        <w:ind w:left="560" w:right="0" w:hanging="200"/>
        <w:jc w:val="left"/>
      </w:pPr>
      <w:r>
        <w:rPr>
          <w:spacing w:val="-2"/>
        </w:rPr>
        <w:t>INTRODUCTION</w:t>
      </w:r>
    </w:p>
    <w:p>
      <w:pPr>
        <w:pStyle w:val="BodyText"/>
        <w:spacing w:line="360" w:lineRule="auto" w:before="74"/>
        <w:ind w:left="360" w:right="350" w:firstLine="288"/>
        <w:jc w:val="both"/>
      </w:pPr>
      <w:r>
        <w:rPr/>
        <w:t>Customer perception is the</w:t>
      </w:r>
      <w:r>
        <w:rPr>
          <w:spacing w:val="-2"/>
        </w:rPr>
        <w:t> </w:t>
      </w:r>
      <w:r>
        <w:rPr/>
        <w:t>progression of identifying receiving; organizing and analyzing</w:t>
      </w:r>
      <w:r>
        <w:rPr>
          <w:spacing w:val="-4"/>
        </w:rPr>
        <w:t> </w:t>
      </w:r>
      <w:r>
        <w:rPr/>
        <w:t>the</w:t>
      </w:r>
      <w:r>
        <w:rPr>
          <w:spacing w:val="-2"/>
        </w:rPr>
        <w:t> </w:t>
      </w:r>
      <w:r>
        <w:rPr/>
        <w:t>various factors act as stimuli to customer’s five senses and opine that may give to the whole world at large. The entire perceptional process of service sector consists of three different stages, explicitly revelation stage, concentration stage and Proceeding stage. The brain act upon the stimuli in the revelation stage, And then at the concentration stage, the</w:t>
      </w:r>
      <w:r>
        <w:rPr>
          <w:spacing w:val="40"/>
        </w:rPr>
        <w:t> </w:t>
      </w:r>
      <w:r>
        <w:rPr/>
        <w:t>brain scrutiny the stimulus according to the desires and previous experiences of oneself and eventually, the human mind stores positive information about the stimuli at proceeding stage. The concept of customer acuity was built upon customer performance, and then identifies the service that they offered and whether they were actually</w:t>
      </w:r>
      <w:r>
        <w:rPr>
          <w:spacing w:val="80"/>
        </w:rPr>
        <w:t> </w:t>
      </w:r>
      <w:r>
        <w:rPr/>
        <w:t>satisfied with the service delivered. Most of the successful small scale ventures, managed to compete by offering</w:t>
      </w:r>
      <w:r>
        <w:rPr>
          <w:spacing w:val="40"/>
        </w:rPr>
        <w:t> </w:t>
      </w:r>
      <w:r>
        <w:rPr/>
        <w:t>true quality services to their clients. Perception may exemplify the end outcome, which has an impact on mounting sales. Customers</w:t>
      </w:r>
      <w:r>
        <w:rPr>
          <w:spacing w:val="-1"/>
        </w:rPr>
        <w:t> </w:t>
      </w:r>
      <w:r>
        <w:rPr/>
        <w:t>identify</w:t>
      </w:r>
      <w:r>
        <w:rPr>
          <w:spacing w:val="-4"/>
        </w:rPr>
        <w:t> </w:t>
      </w:r>
      <w:r>
        <w:rPr/>
        <w:t>services in terms of quality</w:t>
      </w:r>
      <w:r>
        <w:rPr>
          <w:spacing w:val="-4"/>
        </w:rPr>
        <w:t> </w:t>
      </w:r>
      <w:r>
        <w:rPr/>
        <w:t>of services provided and the fulfillment level attained. So, one of the finest way, is to hoist the service level, by compassionate the level of customer perception at the Indian </w:t>
      </w:r>
      <w:r>
        <w:rPr>
          <w:spacing w:val="-2"/>
        </w:rPr>
        <w:t>scenario.</w:t>
      </w:r>
    </w:p>
    <w:p>
      <w:pPr>
        <w:pStyle w:val="BodyText"/>
      </w:pPr>
    </w:p>
    <w:p>
      <w:pPr>
        <w:pStyle w:val="BodyText"/>
      </w:pPr>
    </w:p>
    <w:p>
      <w:pPr>
        <w:pStyle w:val="BodyText"/>
      </w:pPr>
    </w:p>
    <w:p>
      <w:pPr>
        <w:pStyle w:val="BodyText"/>
      </w:pPr>
    </w:p>
    <w:p>
      <w:pPr>
        <w:pStyle w:val="BodyText"/>
        <w:spacing w:before="145"/>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253424</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954687pt;width:144.07pt;height:.71997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before="100"/>
        <w:ind w:left="648" w:right="0" w:firstLine="0"/>
        <w:jc w:val="left"/>
        <w:rPr>
          <w:i/>
          <w:sz w:val="16"/>
        </w:rPr>
      </w:pPr>
      <w:r>
        <w:rPr>
          <w:i/>
          <w:sz w:val="16"/>
          <w:vertAlign w:val="superscript"/>
        </w:rPr>
        <w:t>1</w:t>
      </w:r>
      <w:r>
        <w:rPr>
          <w:i/>
          <w:spacing w:val="-14"/>
          <w:sz w:val="16"/>
          <w:vertAlign w:val="baseline"/>
        </w:rPr>
        <w:t> </w:t>
      </w:r>
      <w:r>
        <w:rPr>
          <w:i/>
          <w:sz w:val="16"/>
          <w:vertAlign w:val="baseline"/>
        </w:rPr>
        <w:t>Dr.</w:t>
      </w:r>
      <w:r>
        <w:rPr>
          <w:i/>
          <w:spacing w:val="-7"/>
          <w:sz w:val="16"/>
          <w:vertAlign w:val="baseline"/>
        </w:rPr>
        <w:t> </w:t>
      </w:r>
      <w:r>
        <w:rPr>
          <w:i/>
          <w:sz w:val="16"/>
          <w:vertAlign w:val="baseline"/>
        </w:rPr>
        <w:t>T.</w:t>
      </w:r>
      <w:r>
        <w:rPr>
          <w:i/>
          <w:spacing w:val="-2"/>
          <w:sz w:val="16"/>
          <w:vertAlign w:val="baseline"/>
        </w:rPr>
        <w:t> </w:t>
      </w:r>
      <w:r>
        <w:rPr>
          <w:i/>
          <w:sz w:val="16"/>
          <w:vertAlign w:val="baseline"/>
        </w:rPr>
        <w:t>Rekha</w:t>
      </w:r>
      <w:r>
        <w:rPr>
          <w:i/>
          <w:spacing w:val="-2"/>
          <w:sz w:val="16"/>
          <w:vertAlign w:val="baseline"/>
        </w:rPr>
        <w:t> </w:t>
      </w:r>
      <w:r>
        <w:rPr>
          <w:i/>
          <w:sz w:val="16"/>
          <w:vertAlign w:val="baseline"/>
        </w:rPr>
        <w:t>Kiran</w:t>
      </w:r>
      <w:r>
        <w:rPr>
          <w:i/>
          <w:spacing w:val="-2"/>
          <w:sz w:val="16"/>
          <w:vertAlign w:val="baseline"/>
        </w:rPr>
        <w:t> </w:t>
      </w:r>
      <w:r>
        <w:rPr>
          <w:i/>
          <w:sz w:val="16"/>
          <w:vertAlign w:val="baseline"/>
        </w:rPr>
        <w:t>Kumar,</w:t>
      </w:r>
      <w:r>
        <w:rPr>
          <w:i/>
          <w:spacing w:val="-1"/>
          <w:sz w:val="16"/>
          <w:vertAlign w:val="baseline"/>
        </w:rPr>
        <w:t> </w:t>
      </w:r>
      <w:r>
        <w:rPr>
          <w:i/>
          <w:sz w:val="16"/>
          <w:vertAlign w:val="baseline"/>
        </w:rPr>
        <w:t>Associate</w:t>
      </w:r>
      <w:r>
        <w:rPr>
          <w:i/>
          <w:spacing w:val="2"/>
          <w:sz w:val="16"/>
          <w:vertAlign w:val="baseline"/>
        </w:rPr>
        <w:t> </w:t>
      </w:r>
      <w:r>
        <w:rPr>
          <w:i/>
          <w:sz w:val="16"/>
          <w:vertAlign w:val="baseline"/>
        </w:rPr>
        <w:t>Professor,</w:t>
      </w:r>
      <w:r>
        <w:rPr>
          <w:i/>
          <w:spacing w:val="-6"/>
          <w:sz w:val="16"/>
          <w:vertAlign w:val="baseline"/>
        </w:rPr>
        <w:t> </w:t>
      </w:r>
      <w:r>
        <w:rPr>
          <w:i/>
          <w:sz w:val="16"/>
          <w:vertAlign w:val="baseline"/>
        </w:rPr>
        <w:t>AMET</w:t>
      </w:r>
      <w:r>
        <w:rPr>
          <w:i/>
          <w:spacing w:val="35"/>
          <w:sz w:val="16"/>
          <w:vertAlign w:val="baseline"/>
        </w:rPr>
        <w:t> </w:t>
      </w:r>
      <w:r>
        <w:rPr>
          <w:i/>
          <w:sz w:val="16"/>
          <w:vertAlign w:val="baseline"/>
        </w:rPr>
        <w:t>UNIVERSITY</w:t>
      </w:r>
      <w:r>
        <w:rPr>
          <w:i/>
          <w:spacing w:val="-2"/>
          <w:sz w:val="16"/>
          <w:vertAlign w:val="baseline"/>
        </w:rPr>
        <w:t> </w:t>
      </w:r>
      <w:r>
        <w:rPr>
          <w:i/>
          <w:sz w:val="16"/>
          <w:vertAlign w:val="baseline"/>
        </w:rPr>
        <w:t>,</w:t>
      </w:r>
      <w:r>
        <w:rPr>
          <w:i/>
          <w:spacing w:val="-5"/>
          <w:sz w:val="16"/>
          <w:vertAlign w:val="baseline"/>
        </w:rPr>
        <w:t> </w:t>
      </w:r>
      <w:r>
        <w:rPr>
          <w:i/>
          <w:sz w:val="16"/>
          <w:vertAlign w:val="baseline"/>
        </w:rPr>
        <w:t>E-</w:t>
      </w:r>
      <w:r>
        <w:rPr>
          <w:i/>
          <w:spacing w:val="1"/>
          <w:sz w:val="16"/>
          <w:vertAlign w:val="baseline"/>
        </w:rPr>
        <w:t> </w:t>
      </w:r>
      <w:r>
        <w:rPr>
          <w:i/>
          <w:sz w:val="16"/>
          <w:vertAlign w:val="baseline"/>
        </w:rPr>
        <w:t>Mail:</w:t>
      </w:r>
      <w:r>
        <w:rPr>
          <w:i/>
          <w:spacing w:val="5"/>
          <w:sz w:val="16"/>
          <w:vertAlign w:val="baseline"/>
        </w:rPr>
        <w:t> </w:t>
      </w:r>
      <w:hyperlink r:id="rId7">
        <w:r>
          <w:rPr>
            <w:i/>
            <w:spacing w:val="-2"/>
            <w:sz w:val="16"/>
            <w:vertAlign w:val="baseline"/>
          </w:rPr>
          <w:t>Proftrkk@gmail.com</w:t>
        </w:r>
      </w:hyperlink>
    </w:p>
    <w:p>
      <w:pPr>
        <w:spacing w:after="0"/>
        <w:jc w:val="left"/>
        <w:rPr>
          <w:i/>
          <w:sz w:val="16"/>
        </w:rPr>
        <w:sectPr>
          <w:headerReference w:type="default" r:id="rId5"/>
          <w:footerReference w:type="default" r:id="rId6"/>
          <w:type w:val="continuous"/>
          <w:pgSz w:w="12240" w:h="15840"/>
          <w:pgMar w:header="435" w:footer="623" w:top="1120" w:bottom="820" w:left="1080" w:right="1080"/>
          <w:pgNumType w:start="5214"/>
        </w:sectPr>
      </w:pPr>
    </w:p>
    <w:p>
      <w:pPr>
        <w:pStyle w:val="BodyText"/>
        <w:spacing w:before="75"/>
        <w:rPr>
          <w:i/>
          <w:sz w:val="24"/>
        </w:rPr>
      </w:pPr>
    </w:p>
    <w:p>
      <w:pPr>
        <w:pStyle w:val="Heading1"/>
        <w:numPr>
          <w:ilvl w:val="0"/>
          <w:numId w:val="1"/>
        </w:numPr>
        <w:tabs>
          <w:tab w:pos="650" w:val="left" w:leader="none"/>
        </w:tabs>
        <w:spacing w:line="240" w:lineRule="auto" w:before="0" w:after="0"/>
        <w:ind w:left="650" w:right="0" w:hanging="290"/>
        <w:jc w:val="left"/>
      </w:pPr>
      <w:r>
        <w:rPr/>
        <w:t>NEED</w:t>
      </w:r>
      <w:r>
        <w:rPr>
          <w:spacing w:val="-17"/>
        </w:rPr>
        <w:t> </w:t>
      </w:r>
      <w:r>
        <w:rPr/>
        <w:t>OF</w:t>
      </w:r>
      <w:r>
        <w:rPr>
          <w:spacing w:val="-15"/>
        </w:rPr>
        <w:t> </w:t>
      </w:r>
      <w:r>
        <w:rPr/>
        <w:t>THE</w:t>
      </w:r>
      <w:r>
        <w:rPr>
          <w:spacing w:val="-13"/>
        </w:rPr>
        <w:t> </w:t>
      </w:r>
      <w:r>
        <w:rPr>
          <w:spacing w:val="-4"/>
        </w:rPr>
        <w:t>STUDY</w:t>
      </w:r>
    </w:p>
    <w:p>
      <w:pPr>
        <w:pStyle w:val="BodyText"/>
        <w:spacing w:line="360" w:lineRule="auto" w:before="73"/>
        <w:ind w:left="360" w:right="352" w:firstLine="288"/>
        <w:jc w:val="both"/>
      </w:pPr>
      <w:r>
        <w:rPr/>
        <w:t>Any</w:t>
      </w:r>
      <w:r>
        <w:rPr>
          <w:spacing w:val="-8"/>
        </w:rPr>
        <w:t> </w:t>
      </w:r>
      <w:r>
        <w:rPr/>
        <w:t>service</w:t>
      </w:r>
      <w:r>
        <w:rPr>
          <w:spacing w:val="-1"/>
        </w:rPr>
        <w:t> </w:t>
      </w:r>
      <w:r>
        <w:rPr/>
        <w:t>doesn’t get an insight benefits on any</w:t>
      </w:r>
      <w:r>
        <w:rPr>
          <w:spacing w:val="-8"/>
        </w:rPr>
        <w:t> </w:t>
      </w:r>
      <w:r>
        <w:rPr/>
        <w:t>input directly</w:t>
      </w:r>
      <w:r>
        <w:rPr>
          <w:spacing w:val="-3"/>
        </w:rPr>
        <w:t> </w:t>
      </w:r>
      <w:r>
        <w:rPr/>
        <w:t>to</w:t>
      </w:r>
      <w:r>
        <w:rPr>
          <w:spacing w:val="-3"/>
        </w:rPr>
        <w:t> </w:t>
      </w:r>
      <w:r>
        <w:rPr/>
        <w:t>them. But the</w:t>
      </w:r>
      <w:r>
        <w:rPr>
          <w:spacing w:val="-1"/>
        </w:rPr>
        <w:t> </w:t>
      </w:r>
      <w:r>
        <w:rPr/>
        <w:t>consumer perception is the</w:t>
      </w:r>
      <w:r>
        <w:rPr>
          <w:spacing w:val="-6"/>
        </w:rPr>
        <w:t> </w:t>
      </w:r>
      <w:r>
        <w:rPr/>
        <w:t>real imagine upon any</w:t>
      </w:r>
      <w:r>
        <w:rPr>
          <w:spacing w:val="-4"/>
        </w:rPr>
        <w:t> </w:t>
      </w:r>
      <w:r>
        <w:rPr/>
        <w:t>service brand. Such service brands often sense that perceptions as storm wind and hope that may turn to a level of cyclone by unhappy</w:t>
      </w:r>
      <w:r>
        <w:rPr>
          <w:spacing w:val="-3"/>
        </w:rPr>
        <w:t> </w:t>
      </w:r>
      <w:r>
        <w:rPr/>
        <w:t>consumers and even obliterate whole sector. Thus service goodwill lies in the minds of the consumer who perceive. It is important to any sector to obviously recognize their recent and probable patrons, because malfunction to spot them might result in the waste of service resource, efforts and even failures to the entire service quality initiated.</w:t>
      </w:r>
    </w:p>
    <w:p>
      <w:pPr>
        <w:pStyle w:val="BodyText"/>
        <w:spacing w:before="16"/>
      </w:pPr>
    </w:p>
    <w:p>
      <w:pPr>
        <w:pStyle w:val="Heading1"/>
        <w:numPr>
          <w:ilvl w:val="0"/>
          <w:numId w:val="1"/>
        </w:numPr>
        <w:tabs>
          <w:tab w:pos="741" w:val="left" w:leader="none"/>
        </w:tabs>
        <w:spacing w:line="240" w:lineRule="auto" w:before="0" w:after="0"/>
        <w:ind w:left="741" w:right="0" w:hanging="381"/>
        <w:jc w:val="left"/>
      </w:pPr>
      <w:r>
        <w:rPr/>
        <w:t>STATEMENT</w:t>
      </w:r>
      <w:r>
        <w:rPr>
          <w:spacing w:val="-15"/>
        </w:rPr>
        <w:t> </w:t>
      </w:r>
      <w:r>
        <w:rPr/>
        <w:t>OF</w:t>
      </w:r>
      <w:r>
        <w:rPr>
          <w:spacing w:val="-15"/>
        </w:rPr>
        <w:t> </w:t>
      </w:r>
      <w:r>
        <w:rPr/>
        <w:t>THE</w:t>
      </w:r>
      <w:r>
        <w:rPr>
          <w:spacing w:val="-10"/>
        </w:rPr>
        <w:t> </w:t>
      </w:r>
      <w:r>
        <w:rPr>
          <w:spacing w:val="-2"/>
        </w:rPr>
        <w:t>PROBLEM</w:t>
      </w:r>
    </w:p>
    <w:p>
      <w:pPr>
        <w:pStyle w:val="BodyText"/>
        <w:spacing w:line="360" w:lineRule="auto" w:before="74"/>
        <w:ind w:left="360" w:right="352" w:firstLine="288"/>
        <w:jc w:val="both"/>
      </w:pPr>
      <w:r>
        <w:rPr/>
        <w:t>Generally the buyers were concerned with quality, since mounting in competitive market gave way to many outsourcing for services. Currently</w:t>
      </w:r>
      <w:r>
        <w:rPr>
          <w:spacing w:val="-8"/>
        </w:rPr>
        <w:t> </w:t>
      </w:r>
      <w:r>
        <w:rPr/>
        <w:t>the</w:t>
      </w:r>
      <w:r>
        <w:rPr>
          <w:spacing w:val="-1"/>
        </w:rPr>
        <w:t> </w:t>
      </w:r>
      <w:r>
        <w:rPr/>
        <w:t>consumer became</w:t>
      </w:r>
      <w:r>
        <w:rPr>
          <w:spacing w:val="-1"/>
        </w:rPr>
        <w:t> </w:t>
      </w:r>
      <w:r>
        <w:rPr/>
        <w:t>more</w:t>
      </w:r>
      <w:r>
        <w:rPr>
          <w:spacing w:val="-1"/>
        </w:rPr>
        <w:t> </w:t>
      </w:r>
      <w:r>
        <w:rPr/>
        <w:t>and choosier on the</w:t>
      </w:r>
      <w:r>
        <w:rPr>
          <w:spacing w:val="-1"/>
        </w:rPr>
        <w:t> </w:t>
      </w:r>
      <w:r>
        <w:rPr/>
        <w:t>services they</w:t>
      </w:r>
      <w:r>
        <w:rPr>
          <w:spacing w:val="-3"/>
        </w:rPr>
        <w:t> </w:t>
      </w:r>
      <w:r>
        <w:rPr/>
        <w:t>choose. Measuring the quality</w:t>
      </w:r>
      <w:r>
        <w:rPr>
          <w:spacing w:val="-3"/>
        </w:rPr>
        <w:t> </w:t>
      </w:r>
      <w:r>
        <w:rPr/>
        <w:t>of the services is more complex than that of</w:t>
      </w:r>
      <w:r>
        <w:rPr>
          <w:spacing w:val="-3"/>
        </w:rPr>
        <w:t> </w:t>
      </w:r>
      <w:r>
        <w:rPr/>
        <w:t>a goods. Understanding</w:t>
      </w:r>
      <w:r>
        <w:rPr>
          <w:spacing w:val="-3"/>
        </w:rPr>
        <w:t> </w:t>
      </w:r>
      <w:r>
        <w:rPr/>
        <w:t>the dimensions of service provider’s may eminence to the clientele in their appraisal process. Due to the absence of tangible manifestation on the parameter of</w:t>
      </w:r>
      <w:r>
        <w:rPr>
          <w:spacing w:val="-4"/>
        </w:rPr>
        <w:t> </w:t>
      </w:r>
      <w:r>
        <w:rPr/>
        <w:t>measuring</w:t>
      </w:r>
      <w:r>
        <w:rPr>
          <w:spacing w:val="-4"/>
        </w:rPr>
        <w:t> </w:t>
      </w:r>
      <w:r>
        <w:rPr/>
        <w:t>service</w:t>
      </w:r>
      <w:r>
        <w:rPr>
          <w:spacing w:val="-2"/>
        </w:rPr>
        <w:t> </w:t>
      </w:r>
      <w:r>
        <w:rPr/>
        <w:t>quality, there</w:t>
      </w:r>
      <w:r>
        <w:rPr>
          <w:spacing w:val="-2"/>
        </w:rPr>
        <w:t> </w:t>
      </w:r>
      <w:r>
        <w:rPr/>
        <w:t>were</w:t>
      </w:r>
      <w:r>
        <w:rPr>
          <w:spacing w:val="-3"/>
        </w:rPr>
        <w:t> </w:t>
      </w:r>
      <w:r>
        <w:rPr/>
        <w:t>some</w:t>
      </w:r>
      <w:r>
        <w:rPr>
          <w:spacing w:val="-2"/>
        </w:rPr>
        <w:t> </w:t>
      </w:r>
      <w:r>
        <w:rPr/>
        <w:t>hindrances</w:t>
      </w:r>
      <w:r>
        <w:rPr>
          <w:spacing w:val="-1"/>
        </w:rPr>
        <w:t> </w:t>
      </w:r>
      <w:r>
        <w:rPr/>
        <w:t>in the</w:t>
      </w:r>
      <w:r>
        <w:rPr>
          <w:spacing w:val="-2"/>
        </w:rPr>
        <w:t> </w:t>
      </w:r>
      <w:r>
        <w:rPr/>
        <w:t>possibility</w:t>
      </w:r>
      <w:r>
        <w:rPr>
          <w:spacing w:val="-9"/>
        </w:rPr>
        <w:t> </w:t>
      </w:r>
      <w:r>
        <w:rPr/>
        <w:t>of</w:t>
      </w:r>
      <w:r>
        <w:rPr>
          <w:spacing w:val="-4"/>
        </w:rPr>
        <w:t> </w:t>
      </w:r>
      <w:r>
        <w:rPr/>
        <w:t>research approaches. Due</w:t>
      </w:r>
      <w:r>
        <w:rPr>
          <w:spacing w:val="-2"/>
        </w:rPr>
        <w:t> </w:t>
      </w:r>
      <w:r>
        <w:rPr/>
        <w:t>to which there is no adequate quality circle from the service industry in accordance with erroneous assumptions of customers’ expectations. So the issues relating to the stimulus towards customer perceptiveness at service sector as</w:t>
      </w:r>
      <w:r>
        <w:rPr>
          <w:spacing w:val="40"/>
        </w:rPr>
        <w:t> </w:t>
      </w:r>
      <w:r>
        <w:rPr/>
        <w:t>to be studied.</w:t>
      </w:r>
    </w:p>
    <w:p>
      <w:pPr>
        <w:pStyle w:val="BodyText"/>
        <w:spacing w:before="17"/>
      </w:pPr>
    </w:p>
    <w:p>
      <w:pPr>
        <w:pStyle w:val="Heading1"/>
        <w:numPr>
          <w:ilvl w:val="0"/>
          <w:numId w:val="1"/>
        </w:numPr>
        <w:tabs>
          <w:tab w:pos="733" w:val="left" w:leader="none"/>
        </w:tabs>
        <w:spacing w:line="240" w:lineRule="auto" w:before="0" w:after="0"/>
        <w:ind w:left="733" w:right="0" w:hanging="373"/>
        <w:jc w:val="left"/>
      </w:pPr>
      <w:r>
        <w:rPr>
          <w:spacing w:val="-2"/>
        </w:rPr>
        <w:t>SCOPE</w:t>
      </w:r>
      <w:r>
        <w:rPr>
          <w:spacing w:val="-11"/>
        </w:rPr>
        <w:t> </w:t>
      </w:r>
      <w:r>
        <w:rPr>
          <w:spacing w:val="-2"/>
        </w:rPr>
        <w:t>OF</w:t>
      </w:r>
      <w:r>
        <w:rPr>
          <w:spacing w:val="-11"/>
        </w:rPr>
        <w:t> </w:t>
      </w:r>
      <w:r>
        <w:rPr>
          <w:spacing w:val="-2"/>
        </w:rPr>
        <w:t>THE</w:t>
      </w:r>
      <w:r>
        <w:rPr>
          <w:spacing w:val="-8"/>
        </w:rPr>
        <w:t> </w:t>
      </w:r>
      <w:r>
        <w:rPr>
          <w:spacing w:val="-4"/>
        </w:rPr>
        <w:t>STUDY</w:t>
      </w:r>
    </w:p>
    <w:p>
      <w:pPr>
        <w:pStyle w:val="BodyText"/>
        <w:spacing w:line="360" w:lineRule="auto" w:before="78"/>
        <w:ind w:left="360" w:right="362" w:firstLine="288"/>
        <w:jc w:val="both"/>
      </w:pPr>
      <w:r>
        <w:rPr/>
        <w:t>The superiority of service quality deliverance fallout in customer realization and reinforces the perception that the value of the service received is larger that the invoice paid by them. Some important concepts like post service demand, Service client relationship and service gap filling concepts results</w:t>
      </w:r>
      <w:r>
        <w:rPr>
          <w:spacing w:val="40"/>
        </w:rPr>
        <w:t> </w:t>
      </w:r>
      <w:r>
        <w:rPr/>
        <w:t>in better profit prosperity, which is the main aspiration of all the business. The main desire of the research is to spot the aggressive area towards services industry with different customer perception echelon at down south India.</w:t>
      </w:r>
    </w:p>
    <w:p>
      <w:pPr>
        <w:pStyle w:val="BodyText"/>
        <w:spacing w:before="14"/>
      </w:pPr>
    </w:p>
    <w:p>
      <w:pPr>
        <w:pStyle w:val="Heading1"/>
        <w:numPr>
          <w:ilvl w:val="0"/>
          <w:numId w:val="1"/>
        </w:numPr>
        <w:tabs>
          <w:tab w:pos="642" w:val="left" w:leader="none"/>
        </w:tabs>
        <w:spacing w:line="240" w:lineRule="auto" w:before="0" w:after="0"/>
        <w:ind w:left="642" w:right="0" w:hanging="282"/>
        <w:jc w:val="left"/>
      </w:pPr>
      <w:r>
        <w:rPr>
          <w:spacing w:val="-2"/>
        </w:rPr>
        <w:t>OBJECTIVE</w:t>
      </w:r>
      <w:r>
        <w:rPr>
          <w:spacing w:val="-7"/>
        </w:rPr>
        <w:t> </w:t>
      </w:r>
      <w:r>
        <w:rPr>
          <w:spacing w:val="-2"/>
        </w:rPr>
        <w:t>OF</w:t>
      </w:r>
      <w:r>
        <w:rPr>
          <w:spacing w:val="-9"/>
        </w:rPr>
        <w:t> </w:t>
      </w:r>
      <w:r>
        <w:rPr>
          <w:spacing w:val="-2"/>
        </w:rPr>
        <w:t>THE</w:t>
      </w:r>
      <w:r>
        <w:rPr>
          <w:spacing w:val="-6"/>
        </w:rPr>
        <w:t> </w:t>
      </w:r>
      <w:r>
        <w:rPr>
          <w:spacing w:val="-4"/>
        </w:rPr>
        <w:t>STUDY</w:t>
      </w:r>
    </w:p>
    <w:p>
      <w:pPr>
        <w:pStyle w:val="ListParagraph"/>
        <w:numPr>
          <w:ilvl w:val="1"/>
          <w:numId w:val="1"/>
        </w:numPr>
        <w:tabs>
          <w:tab w:pos="1368" w:val="left" w:leader="none"/>
        </w:tabs>
        <w:spacing w:line="240" w:lineRule="auto" w:before="74" w:after="0"/>
        <w:ind w:left="1368" w:right="0" w:hanging="359"/>
        <w:jc w:val="left"/>
        <w:rPr>
          <w:sz w:val="20"/>
        </w:rPr>
      </w:pPr>
      <w:r>
        <w:rPr>
          <w:sz w:val="20"/>
        </w:rPr>
        <w:t>To</w:t>
      </w:r>
      <w:r>
        <w:rPr>
          <w:spacing w:val="-12"/>
          <w:sz w:val="20"/>
        </w:rPr>
        <w:t> </w:t>
      </w:r>
      <w:r>
        <w:rPr>
          <w:sz w:val="20"/>
        </w:rPr>
        <w:t>examine</w:t>
      </w:r>
      <w:r>
        <w:rPr>
          <w:spacing w:val="-7"/>
          <w:sz w:val="20"/>
        </w:rPr>
        <w:t> </w:t>
      </w:r>
      <w:r>
        <w:rPr>
          <w:sz w:val="20"/>
        </w:rPr>
        <w:t>the</w:t>
      </w:r>
      <w:r>
        <w:rPr>
          <w:spacing w:val="-8"/>
          <w:sz w:val="20"/>
        </w:rPr>
        <w:t> </w:t>
      </w:r>
      <w:r>
        <w:rPr>
          <w:sz w:val="20"/>
        </w:rPr>
        <w:t>various</w:t>
      </w:r>
      <w:r>
        <w:rPr>
          <w:spacing w:val="-5"/>
          <w:sz w:val="20"/>
        </w:rPr>
        <w:t> </w:t>
      </w:r>
      <w:r>
        <w:rPr>
          <w:sz w:val="20"/>
        </w:rPr>
        <w:t>factors</w:t>
      </w:r>
      <w:r>
        <w:rPr>
          <w:spacing w:val="-6"/>
          <w:sz w:val="20"/>
        </w:rPr>
        <w:t> </w:t>
      </w:r>
      <w:r>
        <w:rPr>
          <w:sz w:val="20"/>
        </w:rPr>
        <w:t>influencing</w:t>
      </w:r>
      <w:r>
        <w:rPr>
          <w:spacing w:val="-9"/>
          <w:sz w:val="20"/>
        </w:rPr>
        <w:t> </w:t>
      </w:r>
      <w:r>
        <w:rPr>
          <w:sz w:val="20"/>
        </w:rPr>
        <w:t>the</w:t>
      </w:r>
      <w:r>
        <w:rPr>
          <w:spacing w:val="-8"/>
          <w:sz w:val="20"/>
        </w:rPr>
        <w:t> </w:t>
      </w:r>
      <w:r>
        <w:rPr>
          <w:sz w:val="20"/>
        </w:rPr>
        <w:t>customer</w:t>
      </w:r>
      <w:r>
        <w:rPr>
          <w:spacing w:val="-9"/>
          <w:sz w:val="20"/>
        </w:rPr>
        <w:t> </w:t>
      </w:r>
      <w:r>
        <w:rPr>
          <w:sz w:val="20"/>
        </w:rPr>
        <w:t>towards</w:t>
      </w:r>
      <w:r>
        <w:rPr>
          <w:spacing w:val="-5"/>
          <w:sz w:val="20"/>
        </w:rPr>
        <w:t> </w:t>
      </w:r>
      <w:r>
        <w:rPr>
          <w:spacing w:val="-2"/>
          <w:sz w:val="20"/>
        </w:rPr>
        <w:t>service.</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To</w:t>
      </w:r>
      <w:r>
        <w:rPr>
          <w:spacing w:val="-13"/>
          <w:sz w:val="20"/>
        </w:rPr>
        <w:t> </w:t>
      </w:r>
      <w:r>
        <w:rPr>
          <w:sz w:val="20"/>
        </w:rPr>
        <w:t>identify</w:t>
      </w:r>
      <w:r>
        <w:rPr>
          <w:spacing w:val="-13"/>
          <w:sz w:val="20"/>
        </w:rPr>
        <w:t> </w:t>
      </w:r>
      <w:r>
        <w:rPr>
          <w:sz w:val="20"/>
        </w:rPr>
        <w:t>the</w:t>
      </w:r>
      <w:r>
        <w:rPr>
          <w:spacing w:val="-7"/>
          <w:sz w:val="20"/>
        </w:rPr>
        <w:t> </w:t>
      </w:r>
      <w:r>
        <w:rPr>
          <w:sz w:val="20"/>
        </w:rPr>
        <w:t>choice</w:t>
      </w:r>
      <w:r>
        <w:rPr>
          <w:spacing w:val="-8"/>
          <w:sz w:val="20"/>
        </w:rPr>
        <w:t> </w:t>
      </w:r>
      <w:r>
        <w:rPr>
          <w:sz w:val="20"/>
        </w:rPr>
        <w:t>of</w:t>
      </w:r>
      <w:r>
        <w:rPr>
          <w:spacing w:val="-9"/>
          <w:sz w:val="20"/>
        </w:rPr>
        <w:t> </w:t>
      </w:r>
      <w:r>
        <w:rPr>
          <w:sz w:val="20"/>
        </w:rPr>
        <w:t>customer</w:t>
      </w:r>
      <w:r>
        <w:rPr>
          <w:spacing w:val="2"/>
          <w:sz w:val="20"/>
        </w:rPr>
        <w:t> </w:t>
      </w:r>
      <w:r>
        <w:rPr>
          <w:sz w:val="20"/>
        </w:rPr>
        <w:t>expectation with</w:t>
      </w:r>
      <w:r>
        <w:rPr>
          <w:spacing w:val="-5"/>
          <w:sz w:val="20"/>
        </w:rPr>
        <w:t> </w:t>
      </w:r>
      <w:r>
        <w:rPr>
          <w:sz w:val="20"/>
        </w:rPr>
        <w:t>the</w:t>
      </w:r>
      <w:r>
        <w:rPr>
          <w:spacing w:val="-8"/>
          <w:sz w:val="20"/>
        </w:rPr>
        <w:t> </w:t>
      </w:r>
      <w:r>
        <w:rPr>
          <w:sz w:val="20"/>
        </w:rPr>
        <w:t>service</w:t>
      </w:r>
      <w:r>
        <w:rPr>
          <w:spacing w:val="-8"/>
          <w:sz w:val="20"/>
        </w:rPr>
        <w:t> </w:t>
      </w:r>
      <w:r>
        <w:rPr>
          <w:sz w:val="20"/>
        </w:rPr>
        <w:t>provider </w:t>
      </w:r>
      <w:r>
        <w:rPr>
          <w:spacing w:val="-2"/>
          <w:sz w:val="20"/>
        </w:rPr>
        <w:t>quality.</w:t>
      </w:r>
    </w:p>
    <w:p>
      <w:pPr>
        <w:pStyle w:val="ListParagraph"/>
        <w:numPr>
          <w:ilvl w:val="1"/>
          <w:numId w:val="1"/>
        </w:numPr>
        <w:tabs>
          <w:tab w:pos="1368" w:val="left" w:leader="none"/>
        </w:tabs>
        <w:spacing w:line="240" w:lineRule="auto" w:before="211" w:after="0"/>
        <w:ind w:left="1368" w:right="0" w:hanging="359"/>
        <w:jc w:val="left"/>
        <w:rPr>
          <w:sz w:val="20"/>
        </w:rPr>
      </w:pPr>
      <w:r>
        <w:rPr>
          <w:sz w:val="20"/>
        </w:rPr>
        <w:t>To</w:t>
      </w:r>
      <w:r>
        <w:rPr>
          <w:spacing w:val="-8"/>
          <w:sz w:val="20"/>
        </w:rPr>
        <w:t> </w:t>
      </w:r>
      <w:r>
        <w:rPr>
          <w:sz w:val="20"/>
        </w:rPr>
        <w:t>find</w:t>
      </w:r>
      <w:r>
        <w:rPr>
          <w:spacing w:val="-8"/>
          <w:sz w:val="20"/>
        </w:rPr>
        <w:t> </w:t>
      </w:r>
      <w:r>
        <w:rPr>
          <w:sz w:val="20"/>
        </w:rPr>
        <w:t>out</w:t>
      </w:r>
      <w:r>
        <w:rPr>
          <w:spacing w:val="-6"/>
          <w:sz w:val="20"/>
        </w:rPr>
        <w:t> </w:t>
      </w:r>
      <w:r>
        <w:rPr>
          <w:sz w:val="20"/>
        </w:rPr>
        <w:t>the</w:t>
      </w:r>
      <w:r>
        <w:rPr>
          <w:spacing w:val="-7"/>
          <w:sz w:val="20"/>
        </w:rPr>
        <w:t> </w:t>
      </w:r>
      <w:r>
        <w:rPr>
          <w:sz w:val="20"/>
        </w:rPr>
        <w:t>level</w:t>
      </w:r>
      <w:r>
        <w:rPr>
          <w:spacing w:val="-1"/>
          <w:sz w:val="20"/>
        </w:rPr>
        <w:t> </w:t>
      </w:r>
      <w:r>
        <w:rPr>
          <w:sz w:val="20"/>
        </w:rPr>
        <w:t>of</w:t>
      </w:r>
      <w:r>
        <w:rPr>
          <w:spacing w:val="-8"/>
          <w:sz w:val="20"/>
        </w:rPr>
        <w:t> </w:t>
      </w:r>
      <w:r>
        <w:rPr>
          <w:sz w:val="20"/>
        </w:rPr>
        <w:t>respondents</w:t>
      </w:r>
      <w:r>
        <w:rPr>
          <w:spacing w:val="-9"/>
          <w:sz w:val="20"/>
        </w:rPr>
        <w:t> </w:t>
      </w:r>
      <w:r>
        <w:rPr>
          <w:sz w:val="20"/>
        </w:rPr>
        <w:t>relating</w:t>
      </w:r>
      <w:r>
        <w:rPr>
          <w:spacing w:val="-3"/>
          <w:sz w:val="20"/>
        </w:rPr>
        <w:t> </w:t>
      </w:r>
      <w:r>
        <w:rPr>
          <w:sz w:val="20"/>
        </w:rPr>
        <w:t>varied</w:t>
      </w:r>
      <w:r>
        <w:rPr>
          <w:spacing w:val="-8"/>
          <w:sz w:val="20"/>
        </w:rPr>
        <w:t> </w:t>
      </w:r>
      <w:r>
        <w:rPr>
          <w:sz w:val="20"/>
        </w:rPr>
        <w:t>service</w:t>
      </w:r>
      <w:r>
        <w:rPr>
          <w:spacing w:val="-6"/>
          <w:sz w:val="20"/>
        </w:rPr>
        <w:t> </w:t>
      </w:r>
      <w:r>
        <w:rPr>
          <w:spacing w:val="-2"/>
          <w:sz w:val="20"/>
        </w:rPr>
        <w:t>offered.</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To</w:t>
      </w:r>
      <w:r>
        <w:rPr>
          <w:spacing w:val="-12"/>
          <w:sz w:val="20"/>
        </w:rPr>
        <w:t> </w:t>
      </w:r>
      <w:r>
        <w:rPr>
          <w:sz w:val="20"/>
        </w:rPr>
        <w:t>scrutinize</w:t>
      </w:r>
      <w:r>
        <w:rPr>
          <w:spacing w:val="-8"/>
          <w:sz w:val="20"/>
        </w:rPr>
        <w:t> </w:t>
      </w:r>
      <w:r>
        <w:rPr>
          <w:sz w:val="20"/>
        </w:rPr>
        <w:t>the</w:t>
      </w:r>
      <w:r>
        <w:rPr>
          <w:spacing w:val="-10"/>
          <w:sz w:val="20"/>
        </w:rPr>
        <w:t> </w:t>
      </w:r>
      <w:r>
        <w:rPr>
          <w:sz w:val="20"/>
        </w:rPr>
        <w:t>perceptional</w:t>
      </w:r>
      <w:r>
        <w:rPr>
          <w:spacing w:val="-8"/>
          <w:sz w:val="20"/>
        </w:rPr>
        <w:t> </w:t>
      </w:r>
      <w:r>
        <w:rPr>
          <w:sz w:val="20"/>
        </w:rPr>
        <w:t>level</w:t>
      </w:r>
      <w:r>
        <w:rPr>
          <w:spacing w:val="-4"/>
          <w:sz w:val="20"/>
        </w:rPr>
        <w:t> </w:t>
      </w:r>
      <w:r>
        <w:rPr>
          <w:sz w:val="20"/>
        </w:rPr>
        <w:t>towards</w:t>
      </w:r>
      <w:r>
        <w:rPr>
          <w:spacing w:val="-10"/>
          <w:sz w:val="20"/>
        </w:rPr>
        <w:t> </w:t>
      </w:r>
      <w:r>
        <w:rPr>
          <w:sz w:val="20"/>
        </w:rPr>
        <w:t>professionalism</w:t>
      </w:r>
      <w:r>
        <w:rPr>
          <w:spacing w:val="-8"/>
          <w:sz w:val="20"/>
        </w:rPr>
        <w:t> </w:t>
      </w:r>
      <w:r>
        <w:rPr>
          <w:sz w:val="20"/>
        </w:rPr>
        <w:t>in</w:t>
      </w:r>
      <w:r>
        <w:rPr>
          <w:spacing w:val="-6"/>
          <w:sz w:val="20"/>
        </w:rPr>
        <w:t> </w:t>
      </w:r>
      <w:r>
        <w:rPr>
          <w:sz w:val="20"/>
        </w:rPr>
        <w:t>the</w:t>
      </w:r>
      <w:r>
        <w:rPr>
          <w:spacing w:val="-8"/>
          <w:sz w:val="20"/>
        </w:rPr>
        <w:t> </w:t>
      </w:r>
      <w:r>
        <w:rPr>
          <w:sz w:val="20"/>
        </w:rPr>
        <w:t>service</w:t>
      </w:r>
      <w:r>
        <w:rPr>
          <w:spacing w:val="-7"/>
          <w:sz w:val="20"/>
        </w:rPr>
        <w:t> </w:t>
      </w:r>
      <w:r>
        <w:rPr>
          <w:spacing w:val="-2"/>
          <w:sz w:val="20"/>
        </w:rPr>
        <w:t>Sector.</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To</w:t>
      </w:r>
      <w:r>
        <w:rPr>
          <w:spacing w:val="-7"/>
          <w:sz w:val="20"/>
        </w:rPr>
        <w:t> </w:t>
      </w:r>
      <w:r>
        <w:rPr>
          <w:sz w:val="20"/>
        </w:rPr>
        <w:t>study</w:t>
      </w:r>
      <w:r>
        <w:rPr>
          <w:spacing w:val="-11"/>
          <w:sz w:val="20"/>
        </w:rPr>
        <w:t> </w:t>
      </w:r>
      <w:r>
        <w:rPr>
          <w:sz w:val="20"/>
        </w:rPr>
        <w:t>the</w:t>
      </w:r>
      <w:r>
        <w:rPr>
          <w:spacing w:val="-5"/>
          <w:sz w:val="20"/>
        </w:rPr>
        <w:t> </w:t>
      </w:r>
      <w:r>
        <w:rPr>
          <w:sz w:val="20"/>
        </w:rPr>
        <w:t>emerging</w:t>
      </w:r>
      <w:r>
        <w:rPr>
          <w:spacing w:val="-7"/>
          <w:sz w:val="20"/>
        </w:rPr>
        <w:t> </w:t>
      </w:r>
      <w:r>
        <w:rPr>
          <w:sz w:val="20"/>
        </w:rPr>
        <w:t>trends</w:t>
      </w:r>
      <w:r>
        <w:rPr>
          <w:spacing w:val="-7"/>
          <w:sz w:val="20"/>
        </w:rPr>
        <w:t> </w:t>
      </w:r>
      <w:r>
        <w:rPr>
          <w:sz w:val="20"/>
        </w:rPr>
        <w:t>at</w:t>
      </w:r>
      <w:r>
        <w:rPr>
          <w:spacing w:val="-5"/>
          <w:sz w:val="20"/>
        </w:rPr>
        <w:t> </w:t>
      </w:r>
      <w:r>
        <w:rPr>
          <w:sz w:val="20"/>
        </w:rPr>
        <w:t>after</w:t>
      </w:r>
      <w:r>
        <w:rPr>
          <w:spacing w:val="2"/>
          <w:sz w:val="20"/>
        </w:rPr>
        <w:t> </w:t>
      </w:r>
      <w:r>
        <w:rPr>
          <w:sz w:val="20"/>
        </w:rPr>
        <w:t>sales</w:t>
      </w:r>
      <w:r>
        <w:rPr>
          <w:spacing w:val="-2"/>
          <w:sz w:val="20"/>
        </w:rPr>
        <w:t> service.</w:t>
      </w:r>
    </w:p>
    <w:p>
      <w:pPr>
        <w:pStyle w:val="BodyText"/>
        <w:spacing w:before="131"/>
      </w:pPr>
    </w:p>
    <w:p>
      <w:pPr>
        <w:pStyle w:val="Heading1"/>
        <w:numPr>
          <w:ilvl w:val="0"/>
          <w:numId w:val="1"/>
        </w:numPr>
        <w:tabs>
          <w:tab w:pos="732" w:val="left" w:leader="none"/>
        </w:tabs>
        <w:spacing w:line="240" w:lineRule="auto" w:before="0" w:after="0"/>
        <w:ind w:left="732" w:right="0" w:hanging="372"/>
        <w:jc w:val="left"/>
      </w:pPr>
      <w:r>
        <w:rPr>
          <w:spacing w:val="-2"/>
        </w:rPr>
        <w:t>RESEARCH METHODOLOGY</w:t>
      </w:r>
    </w:p>
    <w:p>
      <w:pPr>
        <w:pStyle w:val="BodyText"/>
        <w:spacing w:line="360" w:lineRule="auto" w:before="73"/>
        <w:ind w:left="360" w:right="370" w:firstLine="288"/>
        <w:jc w:val="both"/>
      </w:pPr>
      <w:r>
        <w:rPr/>
        <w:t>Research Design- The study used in descriptive research. The purpose of the study is to attempt and establish what level of understanding has of the customer requirements relating to the service rendered.</w:t>
      </w:r>
    </w:p>
    <w:p>
      <w:pPr>
        <w:pStyle w:val="BodyText"/>
        <w:spacing w:before="98"/>
        <w:ind w:left="648"/>
      </w:pPr>
      <w:r>
        <w:rPr/>
        <w:t>Sample</w:t>
      </w:r>
      <w:r>
        <w:rPr>
          <w:spacing w:val="-5"/>
        </w:rPr>
        <w:t> </w:t>
      </w:r>
      <w:r>
        <w:rPr/>
        <w:t>size</w:t>
      </w:r>
      <w:r>
        <w:rPr>
          <w:spacing w:val="-6"/>
        </w:rPr>
        <w:t> </w:t>
      </w:r>
      <w:r>
        <w:rPr/>
        <w:t>-</w:t>
      </w:r>
      <w:r>
        <w:rPr>
          <w:spacing w:val="69"/>
          <w:w w:val="150"/>
        </w:rPr>
        <w:t> </w:t>
      </w:r>
      <w:r>
        <w:rPr/>
        <w:t>100</w:t>
      </w:r>
      <w:r>
        <w:rPr>
          <w:spacing w:val="-1"/>
        </w:rPr>
        <w:t> </w:t>
      </w:r>
      <w:r>
        <w:rPr/>
        <w:t>Service</w:t>
      </w:r>
      <w:r>
        <w:rPr>
          <w:spacing w:val="-4"/>
        </w:rPr>
        <w:t> </w:t>
      </w:r>
      <w:r>
        <w:rPr>
          <w:spacing w:val="-2"/>
        </w:rPr>
        <w:t>users.</w:t>
      </w:r>
    </w:p>
    <w:p>
      <w:pPr>
        <w:pStyle w:val="BodyText"/>
        <w:spacing w:after="0"/>
        <w:sectPr>
          <w:pgSz w:w="12240" w:h="15840"/>
          <w:pgMar w:header="435" w:footer="623" w:top="1120" w:bottom="820" w:left="1080" w:right="1080"/>
        </w:sectPr>
      </w:pPr>
    </w:p>
    <w:p>
      <w:pPr>
        <w:pStyle w:val="BodyText"/>
        <w:spacing w:before="115"/>
      </w:pPr>
    </w:p>
    <w:p>
      <w:pPr>
        <w:pStyle w:val="BodyText"/>
        <w:ind w:left="648"/>
      </w:pPr>
      <w:r>
        <w:rPr/>
        <w:t>Sampling</w:t>
      </w:r>
      <w:r>
        <w:rPr>
          <w:spacing w:val="-13"/>
        </w:rPr>
        <w:t> </w:t>
      </w:r>
      <w:r>
        <w:rPr/>
        <w:t>techniques</w:t>
      </w:r>
      <w:r>
        <w:rPr>
          <w:spacing w:val="-7"/>
        </w:rPr>
        <w:t> </w:t>
      </w:r>
      <w:r>
        <w:rPr/>
        <w:t>-</w:t>
      </w:r>
      <w:r>
        <w:rPr>
          <w:spacing w:val="-9"/>
        </w:rPr>
        <w:t> </w:t>
      </w:r>
      <w:r>
        <w:rPr/>
        <w:t>Non</w:t>
      </w:r>
      <w:r>
        <w:rPr>
          <w:spacing w:val="-7"/>
        </w:rPr>
        <w:t> </w:t>
      </w:r>
      <w:r>
        <w:rPr/>
        <w:t>probability</w:t>
      </w:r>
      <w:r>
        <w:rPr>
          <w:spacing w:val="-12"/>
        </w:rPr>
        <w:t> </w:t>
      </w:r>
      <w:r>
        <w:rPr/>
        <w:t>sampling</w:t>
      </w:r>
      <w:r>
        <w:rPr>
          <w:spacing w:val="-10"/>
        </w:rPr>
        <w:t> </w:t>
      </w:r>
      <w:r>
        <w:rPr/>
        <w:t>techniques,</w:t>
      </w:r>
      <w:r>
        <w:rPr>
          <w:spacing w:val="-8"/>
        </w:rPr>
        <w:t> </w:t>
      </w:r>
      <w:r>
        <w:rPr/>
        <w:t>especially</w:t>
      </w:r>
      <w:r>
        <w:rPr>
          <w:spacing w:val="-13"/>
        </w:rPr>
        <w:t> </w:t>
      </w:r>
      <w:r>
        <w:rPr/>
        <w:t>convenience</w:t>
      </w:r>
      <w:r>
        <w:rPr>
          <w:spacing w:val="-8"/>
        </w:rPr>
        <w:t> </w:t>
      </w:r>
      <w:r>
        <w:rPr/>
        <w:t>sampling</w:t>
      </w:r>
      <w:r>
        <w:rPr>
          <w:spacing w:val="-10"/>
        </w:rPr>
        <w:t> </w:t>
      </w:r>
      <w:r>
        <w:rPr/>
        <w:t>method</w:t>
      </w:r>
      <w:r>
        <w:rPr>
          <w:spacing w:val="-6"/>
        </w:rPr>
        <w:t> </w:t>
      </w:r>
      <w:r>
        <w:rPr>
          <w:spacing w:val="-2"/>
        </w:rPr>
        <w:t>used.</w:t>
      </w:r>
    </w:p>
    <w:p>
      <w:pPr>
        <w:pStyle w:val="BodyText"/>
        <w:spacing w:before="131"/>
      </w:pPr>
    </w:p>
    <w:p>
      <w:pPr>
        <w:pStyle w:val="Heading1"/>
        <w:numPr>
          <w:ilvl w:val="0"/>
          <w:numId w:val="1"/>
        </w:numPr>
        <w:tabs>
          <w:tab w:pos="824" w:val="left" w:leader="none"/>
        </w:tabs>
        <w:spacing w:line="240" w:lineRule="auto" w:before="1" w:after="0"/>
        <w:ind w:left="824" w:right="0" w:hanging="464"/>
        <w:jc w:val="left"/>
      </w:pPr>
      <w:r>
        <w:rPr/>
        <w:t>LIMITATIONS</w:t>
      </w:r>
      <w:r>
        <w:rPr>
          <w:spacing w:val="-15"/>
        </w:rPr>
        <w:t> </w:t>
      </w:r>
      <w:r>
        <w:rPr/>
        <w:t>OF</w:t>
      </w:r>
      <w:r>
        <w:rPr>
          <w:spacing w:val="-15"/>
        </w:rPr>
        <w:t> </w:t>
      </w:r>
      <w:r>
        <w:rPr/>
        <w:t>THE</w:t>
      </w:r>
      <w:r>
        <w:rPr>
          <w:spacing w:val="-14"/>
        </w:rPr>
        <w:t> </w:t>
      </w:r>
      <w:r>
        <w:rPr>
          <w:spacing w:val="-4"/>
        </w:rPr>
        <w:t>STUDY</w:t>
      </w:r>
    </w:p>
    <w:p>
      <w:pPr>
        <w:pStyle w:val="ListParagraph"/>
        <w:numPr>
          <w:ilvl w:val="1"/>
          <w:numId w:val="1"/>
        </w:numPr>
        <w:tabs>
          <w:tab w:pos="1368" w:val="left" w:leader="none"/>
        </w:tabs>
        <w:spacing w:line="240" w:lineRule="auto" w:before="74" w:after="0"/>
        <w:ind w:left="1368" w:right="0" w:hanging="359"/>
        <w:jc w:val="left"/>
        <w:rPr>
          <w:sz w:val="20"/>
        </w:rPr>
      </w:pPr>
      <w:r>
        <w:rPr>
          <w:sz w:val="20"/>
        </w:rPr>
        <w:t>Feedback</w:t>
      </w:r>
      <w:r>
        <w:rPr>
          <w:spacing w:val="-6"/>
          <w:sz w:val="20"/>
        </w:rPr>
        <w:t> </w:t>
      </w:r>
      <w:r>
        <w:rPr>
          <w:sz w:val="20"/>
        </w:rPr>
        <w:t>is</w:t>
      </w:r>
      <w:r>
        <w:rPr>
          <w:spacing w:val="-6"/>
          <w:sz w:val="20"/>
        </w:rPr>
        <w:t> </w:t>
      </w:r>
      <w:r>
        <w:rPr>
          <w:sz w:val="20"/>
        </w:rPr>
        <w:t>just</w:t>
      </w:r>
      <w:r>
        <w:rPr>
          <w:spacing w:val="-8"/>
          <w:sz w:val="20"/>
        </w:rPr>
        <w:t> </w:t>
      </w:r>
      <w:r>
        <w:rPr>
          <w:sz w:val="20"/>
        </w:rPr>
        <w:t>a</w:t>
      </w:r>
      <w:r>
        <w:rPr>
          <w:spacing w:val="-4"/>
          <w:sz w:val="20"/>
        </w:rPr>
        <w:t> </w:t>
      </w:r>
      <w:r>
        <w:rPr>
          <w:sz w:val="20"/>
        </w:rPr>
        <w:t>statement</w:t>
      </w:r>
      <w:r>
        <w:rPr>
          <w:spacing w:val="-4"/>
          <w:sz w:val="20"/>
        </w:rPr>
        <w:t> </w:t>
      </w:r>
      <w:r>
        <w:rPr>
          <w:sz w:val="20"/>
        </w:rPr>
        <w:t>of</w:t>
      </w:r>
      <w:r>
        <w:rPr>
          <w:spacing w:val="-10"/>
          <w:sz w:val="20"/>
        </w:rPr>
        <w:t> </w:t>
      </w:r>
      <w:r>
        <w:rPr>
          <w:sz w:val="20"/>
        </w:rPr>
        <w:t>opinion</w:t>
      </w:r>
      <w:r>
        <w:rPr>
          <w:spacing w:val="-1"/>
          <w:sz w:val="20"/>
        </w:rPr>
        <w:t> </w:t>
      </w:r>
      <w:r>
        <w:rPr>
          <w:sz w:val="20"/>
        </w:rPr>
        <w:t>from</w:t>
      </w:r>
      <w:r>
        <w:rPr>
          <w:spacing w:val="-4"/>
          <w:sz w:val="20"/>
        </w:rPr>
        <w:t> </w:t>
      </w:r>
      <w:r>
        <w:rPr>
          <w:sz w:val="20"/>
        </w:rPr>
        <w:t>samples</w:t>
      </w:r>
      <w:r>
        <w:rPr>
          <w:spacing w:val="-10"/>
          <w:sz w:val="20"/>
        </w:rPr>
        <w:t> </w:t>
      </w:r>
      <w:r>
        <w:rPr>
          <w:spacing w:val="-2"/>
          <w:sz w:val="20"/>
        </w:rPr>
        <w:t>alone.</w:t>
      </w:r>
    </w:p>
    <w:p>
      <w:pPr>
        <w:pStyle w:val="ListParagraph"/>
        <w:numPr>
          <w:ilvl w:val="1"/>
          <w:numId w:val="1"/>
        </w:numPr>
        <w:tabs>
          <w:tab w:pos="1368" w:val="left" w:leader="none"/>
        </w:tabs>
        <w:spacing w:line="240" w:lineRule="auto" w:before="215" w:after="0"/>
        <w:ind w:left="1368" w:right="0" w:hanging="359"/>
        <w:jc w:val="left"/>
        <w:rPr>
          <w:sz w:val="20"/>
        </w:rPr>
      </w:pPr>
      <w:r>
        <w:rPr>
          <w:sz w:val="20"/>
        </w:rPr>
        <w:t>Time</w:t>
      </w:r>
      <w:r>
        <w:rPr>
          <w:spacing w:val="-11"/>
          <w:sz w:val="20"/>
        </w:rPr>
        <w:t> </w:t>
      </w:r>
      <w:r>
        <w:rPr>
          <w:sz w:val="20"/>
        </w:rPr>
        <w:t>restriction was</w:t>
      </w:r>
      <w:r>
        <w:rPr>
          <w:spacing w:val="-9"/>
          <w:sz w:val="20"/>
        </w:rPr>
        <w:t> </w:t>
      </w:r>
      <w:r>
        <w:rPr>
          <w:sz w:val="20"/>
        </w:rPr>
        <w:t>a</w:t>
      </w:r>
      <w:r>
        <w:rPr>
          <w:spacing w:val="-7"/>
          <w:sz w:val="20"/>
        </w:rPr>
        <w:t> </w:t>
      </w:r>
      <w:r>
        <w:rPr>
          <w:sz w:val="20"/>
        </w:rPr>
        <w:t>major</w:t>
      </w:r>
      <w:r>
        <w:rPr>
          <w:spacing w:val="-3"/>
          <w:sz w:val="20"/>
        </w:rPr>
        <w:t> </w:t>
      </w:r>
      <w:r>
        <w:rPr>
          <w:spacing w:val="-2"/>
          <w:sz w:val="20"/>
        </w:rPr>
        <w:t>limitation.</w:t>
      </w:r>
    </w:p>
    <w:p>
      <w:pPr>
        <w:pStyle w:val="ListParagraph"/>
        <w:numPr>
          <w:ilvl w:val="1"/>
          <w:numId w:val="1"/>
        </w:numPr>
        <w:tabs>
          <w:tab w:pos="1368" w:val="left" w:leader="none"/>
        </w:tabs>
        <w:spacing w:line="240" w:lineRule="auto" w:before="211" w:after="0"/>
        <w:ind w:left="1368" w:right="0" w:hanging="359"/>
        <w:jc w:val="left"/>
        <w:rPr>
          <w:sz w:val="20"/>
        </w:rPr>
      </w:pPr>
      <w:r>
        <w:rPr>
          <w:sz w:val="20"/>
        </w:rPr>
        <w:t>The</w:t>
      </w:r>
      <w:r>
        <w:rPr>
          <w:spacing w:val="-5"/>
          <w:sz w:val="20"/>
        </w:rPr>
        <w:t> </w:t>
      </w:r>
      <w:r>
        <w:rPr>
          <w:sz w:val="20"/>
        </w:rPr>
        <w:t>objective</w:t>
      </w:r>
      <w:r>
        <w:rPr>
          <w:spacing w:val="-5"/>
          <w:sz w:val="20"/>
        </w:rPr>
        <w:t> </w:t>
      </w:r>
      <w:r>
        <w:rPr>
          <w:sz w:val="20"/>
        </w:rPr>
        <w:t>Area was</w:t>
      </w:r>
      <w:r>
        <w:rPr>
          <w:spacing w:val="-8"/>
          <w:sz w:val="20"/>
        </w:rPr>
        <w:t> </w:t>
      </w:r>
      <w:r>
        <w:rPr>
          <w:sz w:val="20"/>
        </w:rPr>
        <w:t>limited</w:t>
      </w:r>
      <w:r>
        <w:rPr>
          <w:spacing w:val="-7"/>
          <w:sz w:val="20"/>
        </w:rPr>
        <w:t> </w:t>
      </w:r>
      <w:r>
        <w:rPr>
          <w:sz w:val="20"/>
        </w:rPr>
        <w:t>to</w:t>
      </w:r>
      <w:r>
        <w:rPr>
          <w:spacing w:val="-6"/>
          <w:sz w:val="20"/>
        </w:rPr>
        <w:t> </w:t>
      </w:r>
      <w:r>
        <w:rPr>
          <w:sz w:val="20"/>
        </w:rPr>
        <w:t>a</w:t>
      </w:r>
      <w:r>
        <w:rPr>
          <w:spacing w:val="-5"/>
          <w:sz w:val="20"/>
        </w:rPr>
        <w:t> </w:t>
      </w:r>
      <w:r>
        <w:rPr>
          <w:sz w:val="20"/>
        </w:rPr>
        <w:t>few</w:t>
      </w:r>
      <w:r>
        <w:rPr>
          <w:spacing w:val="-8"/>
          <w:sz w:val="20"/>
        </w:rPr>
        <w:t> </w:t>
      </w:r>
      <w:r>
        <w:rPr>
          <w:sz w:val="20"/>
        </w:rPr>
        <w:t>states</w:t>
      </w:r>
      <w:r>
        <w:rPr>
          <w:spacing w:val="-2"/>
          <w:sz w:val="20"/>
        </w:rPr>
        <w:t> </w:t>
      </w:r>
      <w:r>
        <w:rPr>
          <w:sz w:val="20"/>
        </w:rPr>
        <w:t>from</w:t>
      </w:r>
      <w:r>
        <w:rPr>
          <w:spacing w:val="-1"/>
          <w:sz w:val="20"/>
        </w:rPr>
        <w:t> </w:t>
      </w:r>
      <w:r>
        <w:rPr>
          <w:sz w:val="20"/>
        </w:rPr>
        <w:t>one</w:t>
      </w:r>
      <w:r>
        <w:rPr>
          <w:spacing w:val="-4"/>
          <w:sz w:val="20"/>
        </w:rPr>
        <w:t> </w:t>
      </w:r>
      <w:r>
        <w:rPr>
          <w:spacing w:val="-2"/>
          <w:sz w:val="20"/>
        </w:rPr>
        <w:t>country.</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The</w:t>
      </w:r>
      <w:r>
        <w:rPr>
          <w:spacing w:val="-7"/>
          <w:sz w:val="20"/>
        </w:rPr>
        <w:t> </w:t>
      </w:r>
      <w:r>
        <w:rPr>
          <w:sz w:val="20"/>
        </w:rPr>
        <w:t>sample</w:t>
      </w:r>
      <w:r>
        <w:rPr>
          <w:spacing w:val="-5"/>
          <w:sz w:val="20"/>
        </w:rPr>
        <w:t> </w:t>
      </w:r>
      <w:r>
        <w:rPr>
          <w:sz w:val="20"/>
        </w:rPr>
        <w:t>of</w:t>
      </w:r>
      <w:r>
        <w:rPr>
          <w:spacing w:val="-7"/>
          <w:sz w:val="20"/>
        </w:rPr>
        <w:t> </w:t>
      </w:r>
      <w:r>
        <w:rPr>
          <w:sz w:val="20"/>
        </w:rPr>
        <w:t>the</w:t>
      </w:r>
      <w:r>
        <w:rPr>
          <w:spacing w:val="-9"/>
          <w:sz w:val="20"/>
        </w:rPr>
        <w:t> </w:t>
      </w:r>
      <w:r>
        <w:rPr>
          <w:sz w:val="20"/>
        </w:rPr>
        <w:t>respondents</w:t>
      </w:r>
      <w:r>
        <w:rPr>
          <w:spacing w:val="-8"/>
          <w:sz w:val="20"/>
        </w:rPr>
        <w:t> </w:t>
      </w:r>
      <w:r>
        <w:rPr>
          <w:sz w:val="20"/>
        </w:rPr>
        <w:t>elected</w:t>
      </w:r>
      <w:r>
        <w:rPr>
          <w:spacing w:val="-1"/>
          <w:sz w:val="20"/>
        </w:rPr>
        <w:t> </w:t>
      </w:r>
      <w:r>
        <w:rPr>
          <w:sz w:val="20"/>
        </w:rPr>
        <w:t>for</w:t>
      </w:r>
      <w:r>
        <w:rPr>
          <w:spacing w:val="-2"/>
          <w:sz w:val="20"/>
        </w:rPr>
        <w:t> </w:t>
      </w:r>
      <w:r>
        <w:rPr>
          <w:sz w:val="20"/>
        </w:rPr>
        <w:t>the</w:t>
      </w:r>
      <w:r>
        <w:rPr>
          <w:spacing w:val="-5"/>
          <w:sz w:val="20"/>
        </w:rPr>
        <w:t> </w:t>
      </w:r>
      <w:r>
        <w:rPr>
          <w:sz w:val="20"/>
        </w:rPr>
        <w:t>study</w:t>
      </w:r>
      <w:r>
        <w:rPr>
          <w:spacing w:val="-11"/>
          <w:sz w:val="20"/>
        </w:rPr>
        <w:t> </w:t>
      </w:r>
      <w:r>
        <w:rPr>
          <w:sz w:val="20"/>
        </w:rPr>
        <w:t>might</w:t>
      </w:r>
      <w:r>
        <w:rPr>
          <w:spacing w:val="-10"/>
          <w:sz w:val="20"/>
        </w:rPr>
        <w:t> </w:t>
      </w:r>
      <w:r>
        <w:rPr>
          <w:sz w:val="20"/>
        </w:rPr>
        <w:t>not be</w:t>
      </w:r>
      <w:r>
        <w:rPr>
          <w:spacing w:val="-5"/>
          <w:sz w:val="20"/>
        </w:rPr>
        <w:t> </w:t>
      </w:r>
      <w:r>
        <w:rPr>
          <w:sz w:val="20"/>
        </w:rPr>
        <w:t>right</w:t>
      </w:r>
      <w:r>
        <w:rPr>
          <w:spacing w:val="-4"/>
          <w:sz w:val="20"/>
        </w:rPr>
        <w:t> </w:t>
      </w:r>
      <w:r>
        <w:rPr>
          <w:spacing w:val="-2"/>
          <w:sz w:val="20"/>
        </w:rPr>
        <w:t>representative.</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Analysis</w:t>
      </w:r>
      <w:r>
        <w:rPr>
          <w:spacing w:val="-7"/>
          <w:sz w:val="20"/>
        </w:rPr>
        <w:t> </w:t>
      </w:r>
      <w:r>
        <w:rPr>
          <w:sz w:val="20"/>
        </w:rPr>
        <w:t>of</w:t>
      </w:r>
      <w:r>
        <w:rPr>
          <w:spacing w:val="-9"/>
          <w:sz w:val="20"/>
        </w:rPr>
        <w:t> </w:t>
      </w:r>
      <w:r>
        <w:rPr>
          <w:sz w:val="20"/>
        </w:rPr>
        <w:t>the</w:t>
      </w:r>
      <w:r>
        <w:rPr>
          <w:spacing w:val="-11"/>
          <w:sz w:val="20"/>
        </w:rPr>
        <w:t> </w:t>
      </w:r>
      <w:r>
        <w:rPr>
          <w:sz w:val="20"/>
        </w:rPr>
        <w:t>projected</w:t>
      </w:r>
      <w:r>
        <w:rPr>
          <w:spacing w:val="-4"/>
          <w:sz w:val="20"/>
        </w:rPr>
        <w:t> </w:t>
      </w:r>
      <w:r>
        <w:rPr>
          <w:sz w:val="20"/>
        </w:rPr>
        <w:t>aspects</w:t>
      </w:r>
      <w:r>
        <w:rPr>
          <w:spacing w:val="-5"/>
          <w:sz w:val="20"/>
        </w:rPr>
        <w:t> </w:t>
      </w:r>
      <w:r>
        <w:rPr>
          <w:sz w:val="20"/>
        </w:rPr>
        <w:t>might</w:t>
      </w:r>
      <w:r>
        <w:rPr>
          <w:spacing w:val="-6"/>
          <w:sz w:val="20"/>
        </w:rPr>
        <w:t> </w:t>
      </w:r>
      <w:r>
        <w:rPr>
          <w:sz w:val="20"/>
        </w:rPr>
        <w:t>differ depending</w:t>
      </w:r>
      <w:r>
        <w:rPr>
          <w:spacing w:val="-8"/>
          <w:sz w:val="20"/>
        </w:rPr>
        <w:t> </w:t>
      </w:r>
      <w:r>
        <w:rPr>
          <w:sz w:val="20"/>
        </w:rPr>
        <w:t>on</w:t>
      </w:r>
      <w:r>
        <w:rPr>
          <w:spacing w:val="-4"/>
          <w:sz w:val="20"/>
        </w:rPr>
        <w:t> </w:t>
      </w:r>
      <w:r>
        <w:rPr>
          <w:sz w:val="20"/>
        </w:rPr>
        <w:t>the</w:t>
      </w:r>
      <w:r>
        <w:rPr>
          <w:spacing w:val="-11"/>
          <w:sz w:val="20"/>
        </w:rPr>
        <w:t> </w:t>
      </w:r>
      <w:r>
        <w:rPr>
          <w:sz w:val="20"/>
        </w:rPr>
        <w:t>tools</w:t>
      </w:r>
      <w:r>
        <w:rPr>
          <w:spacing w:val="-5"/>
          <w:sz w:val="20"/>
        </w:rPr>
        <w:t> </w:t>
      </w:r>
      <w:r>
        <w:rPr>
          <w:sz w:val="20"/>
        </w:rPr>
        <w:t>and</w:t>
      </w:r>
      <w:r>
        <w:rPr>
          <w:spacing w:val="-8"/>
          <w:sz w:val="20"/>
        </w:rPr>
        <w:t> </w:t>
      </w:r>
      <w:r>
        <w:rPr>
          <w:spacing w:val="-2"/>
          <w:sz w:val="20"/>
        </w:rPr>
        <w:t>techniques.</w:t>
      </w:r>
    </w:p>
    <w:p>
      <w:pPr>
        <w:pStyle w:val="ListParagraph"/>
        <w:numPr>
          <w:ilvl w:val="1"/>
          <w:numId w:val="1"/>
        </w:numPr>
        <w:tabs>
          <w:tab w:pos="1368" w:val="left" w:leader="none"/>
        </w:tabs>
        <w:spacing w:line="240" w:lineRule="auto" w:before="211" w:after="0"/>
        <w:ind w:left="1368" w:right="0" w:hanging="359"/>
        <w:jc w:val="left"/>
        <w:rPr>
          <w:sz w:val="20"/>
        </w:rPr>
      </w:pPr>
      <w:r>
        <w:rPr>
          <w:sz w:val="20"/>
        </w:rPr>
        <w:t>The</w:t>
      </w:r>
      <w:r>
        <w:rPr>
          <w:spacing w:val="-9"/>
          <w:sz w:val="20"/>
        </w:rPr>
        <w:t> </w:t>
      </w:r>
      <w:r>
        <w:rPr>
          <w:sz w:val="20"/>
        </w:rPr>
        <w:t>data</w:t>
      </w:r>
      <w:r>
        <w:rPr>
          <w:spacing w:val="-6"/>
          <w:sz w:val="20"/>
        </w:rPr>
        <w:t> </w:t>
      </w:r>
      <w:r>
        <w:rPr>
          <w:sz w:val="20"/>
        </w:rPr>
        <w:t>collected</w:t>
      </w:r>
      <w:r>
        <w:rPr>
          <w:spacing w:val="-3"/>
          <w:sz w:val="20"/>
        </w:rPr>
        <w:t> </w:t>
      </w:r>
      <w:r>
        <w:rPr>
          <w:sz w:val="20"/>
        </w:rPr>
        <w:t>is</w:t>
      </w:r>
      <w:r>
        <w:rPr>
          <w:spacing w:val="-5"/>
          <w:sz w:val="20"/>
        </w:rPr>
        <w:t> </w:t>
      </w:r>
      <w:r>
        <w:rPr>
          <w:sz w:val="20"/>
        </w:rPr>
        <w:t>based</w:t>
      </w:r>
      <w:r>
        <w:rPr>
          <w:spacing w:val="-3"/>
          <w:sz w:val="20"/>
        </w:rPr>
        <w:t> </w:t>
      </w:r>
      <w:r>
        <w:rPr>
          <w:sz w:val="20"/>
        </w:rPr>
        <w:t>on</w:t>
      </w:r>
      <w:r>
        <w:rPr>
          <w:spacing w:val="-1"/>
          <w:sz w:val="20"/>
        </w:rPr>
        <w:t> </w:t>
      </w:r>
      <w:r>
        <w:rPr>
          <w:sz w:val="20"/>
        </w:rPr>
        <w:t>the</w:t>
      </w:r>
      <w:r>
        <w:rPr>
          <w:spacing w:val="-11"/>
          <w:sz w:val="20"/>
        </w:rPr>
        <w:t> </w:t>
      </w:r>
      <w:r>
        <w:rPr>
          <w:sz w:val="20"/>
        </w:rPr>
        <w:t>perception</w:t>
      </w:r>
      <w:r>
        <w:rPr>
          <w:spacing w:val="1"/>
          <w:sz w:val="20"/>
        </w:rPr>
        <w:t> </w:t>
      </w:r>
      <w:r>
        <w:rPr>
          <w:sz w:val="20"/>
        </w:rPr>
        <w:t>of</w:t>
      </w:r>
      <w:r>
        <w:rPr>
          <w:spacing w:val="-8"/>
          <w:sz w:val="20"/>
        </w:rPr>
        <w:t> </w:t>
      </w:r>
      <w:r>
        <w:rPr>
          <w:sz w:val="20"/>
        </w:rPr>
        <w:t>the</w:t>
      </w:r>
      <w:r>
        <w:rPr>
          <w:spacing w:val="-6"/>
          <w:sz w:val="20"/>
        </w:rPr>
        <w:t> </w:t>
      </w:r>
      <w:r>
        <w:rPr>
          <w:sz w:val="20"/>
        </w:rPr>
        <w:t>sample</w:t>
      </w:r>
      <w:r>
        <w:rPr>
          <w:spacing w:val="-6"/>
          <w:sz w:val="20"/>
        </w:rPr>
        <w:t> </w:t>
      </w:r>
      <w:r>
        <w:rPr>
          <w:spacing w:val="-2"/>
          <w:sz w:val="20"/>
        </w:rPr>
        <w:t>defendant.</w:t>
      </w:r>
    </w:p>
    <w:p>
      <w:pPr>
        <w:pStyle w:val="ListParagraph"/>
        <w:numPr>
          <w:ilvl w:val="1"/>
          <w:numId w:val="1"/>
        </w:numPr>
        <w:tabs>
          <w:tab w:pos="1368" w:val="left" w:leader="none"/>
        </w:tabs>
        <w:spacing w:line="240" w:lineRule="auto" w:before="216" w:after="0"/>
        <w:ind w:left="1368" w:right="0" w:hanging="359"/>
        <w:jc w:val="left"/>
        <w:rPr>
          <w:sz w:val="20"/>
        </w:rPr>
      </w:pPr>
      <w:r>
        <w:rPr>
          <w:sz w:val="20"/>
        </w:rPr>
        <w:t>Consultation</w:t>
      </w:r>
      <w:r>
        <w:rPr>
          <w:spacing w:val="-12"/>
          <w:sz w:val="20"/>
        </w:rPr>
        <w:t> </w:t>
      </w:r>
      <w:r>
        <w:rPr>
          <w:sz w:val="20"/>
        </w:rPr>
        <w:t>with</w:t>
      </w:r>
      <w:r>
        <w:rPr>
          <w:spacing w:val="-2"/>
          <w:sz w:val="20"/>
        </w:rPr>
        <w:t> </w:t>
      </w:r>
      <w:r>
        <w:rPr>
          <w:sz w:val="20"/>
        </w:rPr>
        <w:t>Veterans</w:t>
      </w:r>
      <w:r>
        <w:rPr>
          <w:spacing w:val="-11"/>
          <w:sz w:val="20"/>
        </w:rPr>
        <w:t> </w:t>
      </w:r>
      <w:r>
        <w:rPr>
          <w:sz w:val="20"/>
        </w:rPr>
        <w:t>would</w:t>
      </w:r>
      <w:r>
        <w:rPr>
          <w:spacing w:val="-7"/>
          <w:sz w:val="20"/>
        </w:rPr>
        <w:t> </w:t>
      </w:r>
      <w:r>
        <w:rPr>
          <w:sz w:val="20"/>
        </w:rPr>
        <w:t>have</w:t>
      </w:r>
      <w:r>
        <w:rPr>
          <w:spacing w:val="-9"/>
          <w:sz w:val="20"/>
        </w:rPr>
        <w:t> </w:t>
      </w:r>
      <w:r>
        <w:rPr>
          <w:sz w:val="20"/>
        </w:rPr>
        <w:t>mostly</w:t>
      </w:r>
      <w:r>
        <w:rPr>
          <w:spacing w:val="-12"/>
          <w:sz w:val="20"/>
        </w:rPr>
        <w:t> </w:t>
      </w:r>
      <w:r>
        <w:rPr>
          <w:sz w:val="20"/>
        </w:rPr>
        <w:t>enhanced</w:t>
      </w:r>
      <w:r>
        <w:rPr>
          <w:spacing w:val="-6"/>
          <w:sz w:val="20"/>
        </w:rPr>
        <w:t> </w:t>
      </w:r>
      <w:r>
        <w:rPr>
          <w:sz w:val="20"/>
        </w:rPr>
        <w:t>brilliance</w:t>
      </w:r>
      <w:r>
        <w:rPr>
          <w:spacing w:val="-13"/>
          <w:sz w:val="20"/>
        </w:rPr>
        <w:t> </w:t>
      </w:r>
      <w:r>
        <w:rPr>
          <w:sz w:val="20"/>
        </w:rPr>
        <w:t>in</w:t>
      </w:r>
      <w:r>
        <w:rPr>
          <w:spacing w:val="-6"/>
          <w:sz w:val="20"/>
        </w:rPr>
        <w:t> </w:t>
      </w:r>
      <w:r>
        <w:rPr>
          <w:sz w:val="20"/>
        </w:rPr>
        <w:t>the</w:t>
      </w:r>
      <w:r>
        <w:rPr>
          <w:spacing w:val="-9"/>
          <w:sz w:val="20"/>
        </w:rPr>
        <w:t> </w:t>
      </w:r>
      <w:r>
        <w:rPr>
          <w:sz w:val="20"/>
        </w:rPr>
        <w:t>Research</w:t>
      </w:r>
      <w:r>
        <w:rPr>
          <w:spacing w:val="-6"/>
          <w:sz w:val="20"/>
        </w:rPr>
        <w:t> </w:t>
      </w:r>
      <w:r>
        <w:rPr>
          <w:spacing w:val="-2"/>
          <w:sz w:val="20"/>
        </w:rPr>
        <w:t>work.</w:t>
      </w:r>
    </w:p>
    <w:p>
      <w:pPr>
        <w:pStyle w:val="BodyText"/>
        <w:spacing w:before="131"/>
      </w:pPr>
    </w:p>
    <w:p>
      <w:pPr>
        <w:pStyle w:val="Heading1"/>
        <w:numPr>
          <w:ilvl w:val="0"/>
          <w:numId w:val="1"/>
        </w:numPr>
        <w:tabs>
          <w:tab w:pos="914" w:val="left" w:leader="none"/>
        </w:tabs>
        <w:spacing w:line="240" w:lineRule="auto" w:before="1" w:after="0"/>
        <w:ind w:left="914" w:right="0" w:hanging="554"/>
        <w:jc w:val="left"/>
      </w:pPr>
      <w:r>
        <w:rPr/>
        <w:t>REVIEW</w:t>
      </w:r>
      <w:r>
        <w:rPr>
          <w:spacing w:val="-12"/>
        </w:rPr>
        <w:t> </w:t>
      </w:r>
      <w:r>
        <w:rPr/>
        <w:t>OF</w:t>
      </w:r>
      <w:r>
        <w:rPr>
          <w:spacing w:val="-14"/>
        </w:rPr>
        <w:t> </w:t>
      </w:r>
      <w:r>
        <w:rPr>
          <w:spacing w:val="-2"/>
        </w:rPr>
        <w:t>LITERATURE</w:t>
      </w:r>
    </w:p>
    <w:p>
      <w:pPr>
        <w:pStyle w:val="BodyText"/>
        <w:spacing w:line="360" w:lineRule="auto" w:before="73"/>
        <w:ind w:left="360" w:right="349"/>
        <w:jc w:val="both"/>
      </w:pPr>
      <w:r>
        <w:rPr/>
        <w:t>Bhattacharya, C.B. &amp; Sam (2018)</w:t>
      </w:r>
      <w:r>
        <w:rPr>
          <w:spacing w:val="40"/>
        </w:rPr>
        <w:t> </w:t>
      </w:r>
      <w:r>
        <w:rPr/>
        <w:t>the study on “Customer performance advert to the cerebral, emotional</w:t>
      </w:r>
      <w:r>
        <w:rPr>
          <w:spacing w:val="31"/>
        </w:rPr>
        <w:t> </w:t>
      </w:r>
      <w:r>
        <w:rPr/>
        <w:t>process and the</w:t>
      </w:r>
      <w:r>
        <w:rPr>
          <w:spacing w:val="-2"/>
        </w:rPr>
        <w:t> </w:t>
      </w:r>
      <w:r>
        <w:rPr/>
        <w:t>noticeable conduct of customers during searching, buying and post consumption of a product or service”. It included learning</w:t>
      </w:r>
      <w:r>
        <w:rPr>
          <w:spacing w:val="40"/>
        </w:rPr>
        <w:t> </w:t>
      </w:r>
      <w:r>
        <w:rPr/>
        <w:t>on how people buy, what, when and why they obtain. It amalgam of various disciplines such as Psychology, Sociology, Sociopsychology, Anthropology and Economics. And also tried to evaluate the final assessment report on</w:t>
      </w:r>
      <w:r>
        <w:rPr>
          <w:spacing w:val="80"/>
        </w:rPr>
        <w:t> </w:t>
      </w:r>
      <w:r>
        <w:rPr/>
        <w:t>the customers from groups such as ancestry, friends,</w:t>
      </w:r>
      <w:r>
        <w:rPr>
          <w:spacing w:val="-1"/>
        </w:rPr>
        <w:t> </w:t>
      </w:r>
      <w:r>
        <w:rPr/>
        <w:t>reference groups and society</w:t>
      </w:r>
      <w:r>
        <w:rPr>
          <w:spacing w:val="-4"/>
        </w:rPr>
        <w:t> </w:t>
      </w:r>
      <w:r>
        <w:rPr/>
        <w:t>in general. Aaker, D. J. &amp;</w:t>
      </w:r>
      <w:r>
        <w:rPr>
          <w:spacing w:val="-2"/>
        </w:rPr>
        <w:t> </w:t>
      </w:r>
      <w:r>
        <w:rPr/>
        <w:t>Joachimsthaler (2016) “Analyzing the</w:t>
      </w:r>
      <w:r>
        <w:rPr>
          <w:spacing w:val="-2"/>
        </w:rPr>
        <w:t> </w:t>
      </w:r>
      <w:r>
        <w:rPr/>
        <w:t>inducement of brand</w:t>
      </w:r>
      <w:r>
        <w:rPr>
          <w:spacing w:val="-4"/>
        </w:rPr>
        <w:t> </w:t>
      </w:r>
      <w:r>
        <w:rPr/>
        <w:t>name</w:t>
      </w:r>
      <w:r>
        <w:rPr>
          <w:spacing w:val="40"/>
        </w:rPr>
        <w:t> </w:t>
      </w:r>
      <w:r>
        <w:rPr/>
        <w:t>patrons can either be</w:t>
      </w:r>
      <w:r>
        <w:rPr>
          <w:spacing w:val="-2"/>
        </w:rPr>
        <w:t> </w:t>
      </w:r>
      <w:r>
        <w:rPr/>
        <w:t>subjective or objective”. The decision of clients was also a yield stick to retail stores who selling the products. The study highlighted that sales ladies or sales executives must determine a wide knowledge on packaging or visual appeal of the retail outlet. Moreover, consumers may select distinct products/brands not only because of the product function or</w:t>
      </w:r>
      <w:r>
        <w:rPr>
          <w:spacing w:val="15"/>
        </w:rPr>
        <w:t> </w:t>
      </w:r>
      <w:r>
        <w:rPr/>
        <w:t>expected performance, but due to the same</w:t>
      </w:r>
      <w:r>
        <w:rPr>
          <w:spacing w:val="40"/>
        </w:rPr>
        <w:t> </w:t>
      </w:r>
      <w:r>
        <w:rPr/>
        <w:t>product that will augment the Consumers personality, social dignity</w:t>
      </w:r>
      <w:r>
        <w:rPr>
          <w:spacing w:val="40"/>
        </w:rPr>
        <w:t> </w:t>
      </w:r>
      <w:r>
        <w:rPr/>
        <w:t>or alliance. Ritu Narang (2015) aimed to sense</w:t>
      </w:r>
      <w:r>
        <w:rPr>
          <w:spacing w:val="40"/>
        </w:rPr>
        <w:t> </w:t>
      </w:r>
      <w:r>
        <w:rPr/>
        <w:t>the realization of a buyer behavior on branded</w:t>
      </w:r>
      <w:r>
        <w:rPr>
          <w:spacing w:val="40"/>
        </w:rPr>
        <w:t> </w:t>
      </w:r>
      <w:r>
        <w:rPr/>
        <w:t>men wear during a study entitled “A Study on Branded Men’s wear”, was grabbed in the city of Lucknow. Her research was executed with objectives as to do schoolwork on the purchase behavior of branded men’s garments and the finding revealed the</w:t>
      </w:r>
      <w:r>
        <w:rPr>
          <w:spacing w:val="-3"/>
        </w:rPr>
        <w:t> </w:t>
      </w:r>
      <w:r>
        <w:rPr/>
        <w:t>impact</w:t>
      </w:r>
      <w:r>
        <w:rPr>
          <w:spacing w:val="-3"/>
        </w:rPr>
        <w:t> </w:t>
      </w:r>
      <w:r>
        <w:rPr/>
        <w:t>of</w:t>
      </w:r>
      <w:r>
        <w:rPr>
          <w:spacing w:val="-5"/>
        </w:rPr>
        <w:t> </w:t>
      </w:r>
      <w:r>
        <w:rPr/>
        <w:t>the</w:t>
      </w:r>
      <w:r>
        <w:rPr>
          <w:spacing w:val="-3"/>
        </w:rPr>
        <w:t> </w:t>
      </w:r>
      <w:r>
        <w:rPr/>
        <w:t>promotional</w:t>
      </w:r>
      <w:r>
        <w:rPr>
          <w:spacing w:val="-3"/>
        </w:rPr>
        <w:t> </w:t>
      </w:r>
      <w:r>
        <w:rPr/>
        <w:t>aspects</w:t>
      </w:r>
      <w:r>
        <w:rPr>
          <w:spacing w:val="-1"/>
        </w:rPr>
        <w:t> </w:t>
      </w:r>
      <w:r>
        <w:rPr/>
        <w:t>along</w:t>
      </w:r>
      <w:r>
        <w:rPr>
          <w:spacing w:val="-5"/>
        </w:rPr>
        <w:t> </w:t>
      </w:r>
      <w:r>
        <w:rPr/>
        <w:t>with</w:t>
      </w:r>
      <w:r>
        <w:rPr>
          <w:spacing w:val="40"/>
        </w:rPr>
        <w:t> </w:t>
      </w:r>
      <w:r>
        <w:rPr/>
        <w:t>purchase</w:t>
      </w:r>
      <w:r>
        <w:rPr>
          <w:spacing w:val="-3"/>
        </w:rPr>
        <w:t> </w:t>
      </w:r>
      <w:r>
        <w:rPr/>
        <w:t>decision of</w:t>
      </w:r>
      <w:r>
        <w:rPr>
          <w:spacing w:val="-5"/>
        </w:rPr>
        <w:t> </w:t>
      </w:r>
      <w:r>
        <w:rPr/>
        <w:t>purchasers. It created</w:t>
      </w:r>
      <w:r>
        <w:rPr>
          <w:spacing w:val="-5"/>
        </w:rPr>
        <w:t> </w:t>
      </w:r>
      <w:r>
        <w:rPr/>
        <w:t>a</w:t>
      </w:r>
      <w:r>
        <w:rPr>
          <w:spacing w:val="-3"/>
        </w:rPr>
        <w:t> </w:t>
      </w:r>
      <w:r>
        <w:rPr/>
        <w:t>mark on the</w:t>
      </w:r>
      <w:r>
        <w:rPr>
          <w:spacing w:val="-3"/>
        </w:rPr>
        <w:t> </w:t>
      </w:r>
      <w:r>
        <w:rPr/>
        <w:t>effects</w:t>
      </w:r>
      <w:r>
        <w:rPr>
          <w:spacing w:val="-1"/>
        </w:rPr>
        <w:t> </w:t>
      </w:r>
      <w:r>
        <w:rPr/>
        <w:t>of promotional activities that leads to Purchase behavior of buyers.</w:t>
      </w:r>
    </w:p>
    <w:p>
      <w:pPr>
        <w:pStyle w:val="BodyText"/>
        <w:spacing w:line="360" w:lineRule="auto" w:before="102"/>
        <w:ind w:left="360" w:right="353" w:firstLine="288"/>
        <w:jc w:val="both"/>
      </w:pPr>
      <w:r>
        <w:rPr/>
        <w:t>Kazmi</w:t>
      </w:r>
      <w:r>
        <w:rPr>
          <w:spacing w:val="40"/>
        </w:rPr>
        <w:t> </w:t>
      </w:r>
      <w:r>
        <w:rPr/>
        <w:t>&amp; Mathur (2012) An exploratory investigated study conducted and also developed an abstraction about the purchasing behavior of buyers of class men’s attire and the impact of publicity</w:t>
      </w:r>
      <w:r>
        <w:rPr>
          <w:spacing w:val="-2"/>
        </w:rPr>
        <w:t> </w:t>
      </w:r>
      <w:r>
        <w:rPr/>
        <w:t>through advertising which helps</w:t>
      </w:r>
      <w:r>
        <w:rPr>
          <w:spacing w:val="40"/>
        </w:rPr>
        <w:t> </w:t>
      </w:r>
      <w:r>
        <w:rPr/>
        <w:t>in their purchase decision. Hence the study concluded that most of the purchasers visit the showrooms of branded attire with the intension</w:t>
      </w:r>
      <w:r>
        <w:rPr>
          <w:spacing w:val="35"/>
        </w:rPr>
        <w:t> </w:t>
      </w:r>
      <w:r>
        <w:rPr/>
        <w:t>of doing real shopping. The popularity of the brand will act as a modem to decide the buying behavior. Jaishri and Jethwaney (2011) “The purchasing of recognized branded outfits is not impetuous”. However</w:t>
      </w:r>
      <w:r>
        <w:rPr>
          <w:spacing w:val="40"/>
        </w:rPr>
        <w:t> </w:t>
      </w:r>
      <w:r>
        <w:rPr/>
        <w:t>a</w:t>
      </w:r>
      <w:r>
        <w:rPr>
          <w:spacing w:val="40"/>
        </w:rPr>
        <w:t> </w:t>
      </w:r>
      <w:r>
        <w:rPr/>
        <w:t>comparative</w:t>
      </w:r>
      <w:r>
        <w:rPr>
          <w:spacing w:val="-2"/>
        </w:rPr>
        <w:t> </w:t>
      </w:r>
      <w:r>
        <w:rPr/>
        <w:t>study</w:t>
      </w:r>
      <w:r>
        <w:rPr>
          <w:spacing w:val="40"/>
        </w:rPr>
        <w:t> </w:t>
      </w:r>
      <w:r>
        <w:rPr/>
        <w:t>on the</w:t>
      </w:r>
      <w:r>
        <w:rPr>
          <w:spacing w:val="40"/>
        </w:rPr>
        <w:t> </w:t>
      </w:r>
      <w:r>
        <w:rPr/>
        <w:t>male</w:t>
      </w:r>
      <w:r>
        <w:rPr>
          <w:spacing w:val="-2"/>
        </w:rPr>
        <w:t> </w:t>
      </w:r>
      <w:r>
        <w:rPr/>
        <w:t>and female</w:t>
      </w:r>
      <w:r>
        <w:rPr>
          <w:spacing w:val="-2"/>
        </w:rPr>
        <w:t> </w:t>
      </w:r>
      <w:r>
        <w:rPr/>
        <w:t>buyers visit the</w:t>
      </w:r>
      <w:r>
        <w:rPr>
          <w:spacing w:val="-2"/>
        </w:rPr>
        <w:t> </w:t>
      </w:r>
      <w:r>
        <w:rPr/>
        <w:t>showroom for passing</w:t>
      </w:r>
      <w:r>
        <w:rPr>
          <w:spacing w:val="-4"/>
        </w:rPr>
        <w:t> </w:t>
      </w:r>
      <w:r>
        <w:rPr/>
        <w:t>the</w:t>
      </w:r>
      <w:r>
        <w:rPr>
          <w:spacing w:val="-2"/>
        </w:rPr>
        <w:t> </w:t>
      </w:r>
      <w:r>
        <w:rPr/>
        <w:t>time,</w:t>
      </w:r>
      <w:r>
        <w:rPr>
          <w:spacing w:val="-1"/>
        </w:rPr>
        <w:t> </w:t>
      </w:r>
      <w:r>
        <w:rPr/>
        <w:t>the</w:t>
      </w:r>
      <w:r>
        <w:rPr>
          <w:spacing w:val="-7"/>
        </w:rPr>
        <w:t> </w:t>
      </w:r>
      <w:r>
        <w:rPr/>
        <w:t>number of individuals visiting the showroom with another brand in their</w:t>
      </w:r>
      <w:r>
        <w:rPr>
          <w:spacing w:val="80"/>
        </w:rPr>
        <w:t> </w:t>
      </w:r>
      <w:r>
        <w:rPr/>
        <w:t>mind or since a</w:t>
      </w:r>
      <w:r>
        <w:rPr>
          <w:spacing w:val="80"/>
        </w:rPr>
        <w:t> </w:t>
      </w:r>
      <w:r>
        <w:rPr/>
        <w:t>group of people visiting the display</w:t>
      </w:r>
      <w:r>
        <w:rPr>
          <w:spacing w:val="-3"/>
        </w:rPr>
        <w:t> </w:t>
      </w:r>
      <w:r>
        <w:rPr/>
        <w:t>area with no brand knowledge. This research identified that celebrity</w:t>
      </w:r>
      <w:r>
        <w:rPr>
          <w:spacing w:val="40"/>
        </w:rPr>
        <w:t> </w:t>
      </w:r>
      <w:r>
        <w:rPr/>
        <w:t>endorsement has an uppermost effect</w:t>
      </w:r>
      <w:r>
        <w:rPr>
          <w:spacing w:val="40"/>
        </w:rPr>
        <w:t> </w:t>
      </w:r>
      <w:r>
        <w:rPr/>
        <w:t>in</w:t>
      </w:r>
      <w:r>
        <w:rPr>
          <w:spacing w:val="23"/>
        </w:rPr>
        <w:t> </w:t>
      </w:r>
      <w:r>
        <w:rPr/>
        <w:t>creating</w:t>
      </w:r>
      <w:r>
        <w:rPr>
          <w:spacing w:val="18"/>
        </w:rPr>
        <w:t> </w:t>
      </w:r>
      <w:r>
        <w:rPr/>
        <w:t>brand</w:t>
      </w:r>
      <w:r>
        <w:rPr>
          <w:spacing w:val="18"/>
        </w:rPr>
        <w:t> </w:t>
      </w:r>
      <w:r>
        <w:rPr/>
        <w:t>consciousness.</w:t>
      </w:r>
      <w:r>
        <w:rPr>
          <w:spacing w:val="20"/>
        </w:rPr>
        <w:t> </w:t>
      </w:r>
      <w:r>
        <w:rPr/>
        <w:t>Pathak</w:t>
      </w:r>
      <w:r>
        <w:rPr>
          <w:spacing w:val="13"/>
        </w:rPr>
        <w:t> </w:t>
      </w:r>
      <w:r>
        <w:rPr/>
        <w:t>and</w:t>
      </w:r>
      <w:r>
        <w:rPr>
          <w:spacing w:val="13"/>
        </w:rPr>
        <w:t> </w:t>
      </w:r>
      <w:r>
        <w:rPr/>
        <w:t>Tripathi</w:t>
      </w:r>
      <w:r>
        <w:rPr>
          <w:spacing w:val="15"/>
        </w:rPr>
        <w:t> </w:t>
      </w:r>
      <w:r>
        <w:rPr/>
        <w:t>(2010)</w:t>
      </w:r>
      <w:r>
        <w:rPr>
          <w:spacing w:val="18"/>
        </w:rPr>
        <w:t> </w:t>
      </w:r>
      <w:r>
        <w:rPr/>
        <w:t>A</w:t>
      </w:r>
      <w:r>
        <w:rPr>
          <w:spacing w:val="17"/>
        </w:rPr>
        <w:t> </w:t>
      </w:r>
      <w:r>
        <w:rPr/>
        <w:t>research</w:t>
      </w:r>
      <w:r>
        <w:rPr>
          <w:spacing w:val="23"/>
        </w:rPr>
        <w:t> </w:t>
      </w:r>
      <w:r>
        <w:rPr/>
        <w:t>was</w:t>
      </w:r>
      <w:r>
        <w:rPr>
          <w:spacing w:val="17"/>
        </w:rPr>
        <w:t> </w:t>
      </w:r>
      <w:r>
        <w:rPr/>
        <w:t>executed</w:t>
      </w:r>
      <w:r>
        <w:rPr>
          <w:spacing w:val="23"/>
        </w:rPr>
        <w:t> </w:t>
      </w:r>
      <w:r>
        <w:rPr/>
        <w:t>with</w:t>
      </w:r>
      <w:r>
        <w:rPr>
          <w:spacing w:val="18"/>
        </w:rPr>
        <w:t> </w:t>
      </w:r>
      <w:r>
        <w:rPr/>
        <w:t>an</w:t>
      </w:r>
      <w:r>
        <w:rPr>
          <w:spacing w:val="23"/>
        </w:rPr>
        <w:t> </w:t>
      </w:r>
      <w:r>
        <w:rPr/>
        <w:t>entitled</w:t>
      </w:r>
      <w:r>
        <w:rPr>
          <w:spacing w:val="18"/>
        </w:rPr>
        <w:t> </w:t>
      </w:r>
      <w:r>
        <w:rPr/>
        <w:t>“Customer</w:t>
      </w:r>
    </w:p>
    <w:p>
      <w:pPr>
        <w:pStyle w:val="BodyText"/>
        <w:spacing w:after="0" w:line="360" w:lineRule="auto"/>
        <w:jc w:val="both"/>
        <w:sectPr>
          <w:pgSz w:w="12240" w:h="15840"/>
          <w:pgMar w:header="435" w:footer="623" w:top="1120" w:bottom="820" w:left="1080" w:right="1080"/>
        </w:sectPr>
      </w:pPr>
    </w:p>
    <w:p>
      <w:pPr>
        <w:pStyle w:val="BodyText"/>
        <w:spacing w:before="115"/>
      </w:pPr>
    </w:p>
    <w:p>
      <w:pPr>
        <w:pStyle w:val="BodyText"/>
        <w:spacing w:line="360" w:lineRule="auto"/>
        <w:ind w:left="360" w:right="358"/>
        <w:jc w:val="both"/>
      </w:pPr>
      <w:r>
        <w:rPr/>
        <w:t>Shopping Behavior among Modem Retail Formats: A Study about</w:t>
      </w:r>
      <w:r>
        <w:rPr>
          <w:spacing w:val="80"/>
        </w:rPr>
        <w:t> </w:t>
      </w:r>
      <w:r>
        <w:rPr/>
        <w:t>Delhi” predominantly emphasized on the shopper shopping manners at the fashionable retail outlets at present scenario.</w:t>
      </w:r>
      <w:r>
        <w:rPr>
          <w:spacing w:val="40"/>
        </w:rPr>
        <w:t> </w:t>
      </w:r>
      <w:r>
        <w:rPr/>
        <w:t>(Sumathi 2009)</w:t>
      </w:r>
      <w:r>
        <w:rPr>
          <w:spacing w:val="40"/>
        </w:rPr>
        <w:t> </w:t>
      </w:r>
      <w:r>
        <w:rPr/>
        <w:t>aimed</w:t>
      </w:r>
      <w:r>
        <w:rPr>
          <w:spacing w:val="40"/>
        </w:rPr>
        <w:t> </w:t>
      </w:r>
      <w:r>
        <w:rPr/>
        <w:t>at this study on “The variables that affects the buyer's choice towards all international trendy</w:t>
      </w:r>
      <w:r>
        <w:rPr>
          <w:spacing w:val="-3"/>
        </w:rPr>
        <w:t> </w:t>
      </w:r>
      <w:r>
        <w:rPr/>
        <w:t>retail business chain.</w:t>
      </w:r>
      <w:r>
        <w:rPr>
          <w:spacing w:val="40"/>
        </w:rPr>
        <w:t> </w:t>
      </w:r>
      <w:r>
        <w:rPr/>
        <w:t>That inquiry resulted in the</w:t>
      </w:r>
      <w:r>
        <w:rPr>
          <w:spacing w:val="-1"/>
        </w:rPr>
        <w:t> </w:t>
      </w:r>
      <w:r>
        <w:rPr/>
        <w:t>comparative strength of those factors in buying decision of such international brand favored clients.</w:t>
      </w:r>
    </w:p>
    <w:p>
      <w:pPr>
        <w:pStyle w:val="BodyText"/>
        <w:spacing w:before="14"/>
      </w:pPr>
    </w:p>
    <w:p>
      <w:pPr>
        <w:pStyle w:val="Heading1"/>
        <w:numPr>
          <w:ilvl w:val="0"/>
          <w:numId w:val="1"/>
        </w:numPr>
        <w:tabs>
          <w:tab w:pos="733" w:val="left" w:leader="none"/>
        </w:tabs>
        <w:spacing w:line="240" w:lineRule="auto" w:before="0" w:after="0"/>
        <w:ind w:left="733" w:right="0" w:hanging="373"/>
        <w:jc w:val="left"/>
      </w:pPr>
      <w:r>
        <w:rPr>
          <w:spacing w:val="-2"/>
        </w:rPr>
        <w:t>ANALYSIS</w:t>
      </w:r>
      <w:r>
        <w:rPr>
          <w:spacing w:val="-1"/>
        </w:rPr>
        <w:t> </w:t>
      </w:r>
      <w:r>
        <w:rPr>
          <w:spacing w:val="-2"/>
        </w:rPr>
        <w:t>AND</w:t>
      </w:r>
      <w:r>
        <w:rPr>
          <w:spacing w:val="-1"/>
        </w:rPr>
        <w:t> </w:t>
      </w:r>
      <w:r>
        <w:rPr>
          <w:spacing w:val="-2"/>
        </w:rPr>
        <w:t>INTERPRETATION</w:t>
      </w:r>
      <w:r>
        <w:rPr>
          <w:spacing w:val="1"/>
        </w:rPr>
        <w:t> </w:t>
      </w:r>
      <w:r>
        <w:rPr>
          <w:spacing w:val="-2"/>
        </w:rPr>
        <w:t>WEIGHTED</w:t>
      </w:r>
      <w:r>
        <w:rPr>
          <w:spacing w:val="1"/>
        </w:rPr>
        <w:t> </w:t>
      </w:r>
      <w:r>
        <w:rPr>
          <w:spacing w:val="-2"/>
        </w:rPr>
        <w:t>AVERAGE</w:t>
      </w:r>
    </w:p>
    <w:p>
      <w:pPr>
        <w:pStyle w:val="Heading2"/>
        <w:spacing w:before="83"/>
        <w:ind w:left="4773" w:right="0"/>
        <w:jc w:val="left"/>
      </w:pPr>
      <w:r>
        <w:rPr/>
        <w:t>TABLE</w:t>
      </w:r>
      <w:r>
        <w:rPr>
          <w:spacing w:val="-4"/>
        </w:rPr>
        <w:t> </w:t>
      </w:r>
      <w:r>
        <w:rPr>
          <w:spacing w:val="-10"/>
        </w:rPr>
        <w:t>1</w:t>
      </w:r>
    </w:p>
    <w:p>
      <w:pPr>
        <w:pStyle w:val="BodyText"/>
        <w:spacing w:before="9"/>
        <w:rPr>
          <w:b/>
          <w:sz w:val="18"/>
        </w:rPr>
      </w:pPr>
    </w:p>
    <w:tbl>
      <w:tblPr>
        <w:tblW w:w="0" w:type="auto"/>
        <w:jc w:val="left"/>
        <w:tblInd w:w="2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680"/>
        <w:gridCol w:w="807"/>
        <w:gridCol w:w="504"/>
      </w:tblGrid>
      <w:tr>
        <w:trPr>
          <w:trHeight w:val="691" w:hRule="atLeast"/>
        </w:trPr>
        <w:tc>
          <w:tcPr>
            <w:tcW w:w="1724" w:type="dxa"/>
          </w:tcPr>
          <w:p>
            <w:pPr>
              <w:pStyle w:val="TableParagraph"/>
              <w:spacing w:line="240" w:lineRule="auto" w:before="106"/>
              <w:rPr>
                <w:b/>
                <w:sz w:val="20"/>
              </w:rPr>
            </w:pPr>
          </w:p>
          <w:p>
            <w:pPr>
              <w:pStyle w:val="TableParagraph"/>
              <w:spacing w:line="240" w:lineRule="auto"/>
              <w:ind w:left="158"/>
              <w:rPr>
                <w:sz w:val="20"/>
              </w:rPr>
            </w:pPr>
            <w:r>
              <w:rPr>
                <w:sz w:val="20"/>
              </w:rPr>
              <w:t>Relevant</w:t>
            </w:r>
            <w:r>
              <w:rPr>
                <w:spacing w:val="41"/>
                <w:sz w:val="20"/>
              </w:rPr>
              <w:t> </w:t>
            </w:r>
            <w:r>
              <w:rPr>
                <w:spacing w:val="-2"/>
                <w:sz w:val="20"/>
              </w:rPr>
              <w:t>services</w:t>
            </w:r>
          </w:p>
        </w:tc>
        <w:tc>
          <w:tcPr>
            <w:tcW w:w="1680" w:type="dxa"/>
          </w:tcPr>
          <w:p>
            <w:pPr>
              <w:pStyle w:val="TableParagraph"/>
              <w:ind w:left="105"/>
              <w:rPr>
                <w:sz w:val="20"/>
              </w:rPr>
            </w:pPr>
            <w:r>
              <w:rPr>
                <w:spacing w:val="-2"/>
                <w:sz w:val="20"/>
              </w:rPr>
              <w:t>No.of.respondents</w:t>
            </w:r>
          </w:p>
          <w:p>
            <w:pPr>
              <w:pStyle w:val="TableParagraph"/>
              <w:spacing w:line="240" w:lineRule="auto" w:before="116"/>
              <w:ind w:right="213"/>
              <w:jc w:val="center"/>
              <w:rPr>
                <w:sz w:val="20"/>
              </w:rPr>
            </w:pPr>
            <w:r>
              <w:rPr>
                <w:spacing w:val="-5"/>
                <w:sz w:val="20"/>
              </w:rPr>
              <w:t>(x)</w:t>
            </w:r>
          </w:p>
        </w:tc>
        <w:tc>
          <w:tcPr>
            <w:tcW w:w="807" w:type="dxa"/>
          </w:tcPr>
          <w:p>
            <w:pPr>
              <w:pStyle w:val="TableParagraph"/>
              <w:ind w:left="110"/>
              <w:rPr>
                <w:sz w:val="20"/>
              </w:rPr>
            </w:pPr>
            <w:r>
              <w:rPr>
                <w:spacing w:val="-2"/>
                <w:sz w:val="20"/>
              </w:rPr>
              <w:t>Weight</w:t>
            </w:r>
          </w:p>
          <w:p>
            <w:pPr>
              <w:pStyle w:val="TableParagraph"/>
              <w:spacing w:line="240" w:lineRule="auto" w:before="116"/>
              <w:ind w:left="216"/>
              <w:rPr>
                <w:sz w:val="20"/>
              </w:rPr>
            </w:pPr>
            <w:r>
              <w:rPr>
                <w:spacing w:val="-5"/>
                <w:sz w:val="20"/>
              </w:rPr>
              <w:t>(W)</w:t>
            </w:r>
          </w:p>
        </w:tc>
        <w:tc>
          <w:tcPr>
            <w:tcW w:w="504" w:type="dxa"/>
          </w:tcPr>
          <w:p>
            <w:pPr>
              <w:pStyle w:val="TableParagraph"/>
              <w:ind w:left="80" w:right="78"/>
              <w:jc w:val="center"/>
              <w:rPr>
                <w:sz w:val="20"/>
              </w:rPr>
            </w:pPr>
            <w:r>
              <w:rPr>
                <w:spacing w:val="-5"/>
                <w:sz w:val="20"/>
              </w:rPr>
              <w:t>Wx</w:t>
            </w:r>
          </w:p>
        </w:tc>
      </w:tr>
      <w:tr>
        <w:trPr>
          <w:trHeight w:val="345" w:hRule="atLeast"/>
        </w:trPr>
        <w:tc>
          <w:tcPr>
            <w:tcW w:w="1724" w:type="dxa"/>
          </w:tcPr>
          <w:p>
            <w:pPr>
              <w:pStyle w:val="TableParagraph"/>
              <w:ind w:left="105"/>
              <w:rPr>
                <w:sz w:val="20"/>
              </w:rPr>
            </w:pPr>
            <w:r>
              <w:rPr>
                <w:sz w:val="20"/>
              </w:rPr>
              <w:t>Highly</w:t>
            </w:r>
            <w:r>
              <w:rPr>
                <w:spacing w:val="-9"/>
                <w:sz w:val="20"/>
              </w:rPr>
              <w:t> </w:t>
            </w:r>
            <w:r>
              <w:rPr>
                <w:spacing w:val="-2"/>
                <w:sz w:val="20"/>
              </w:rPr>
              <w:t>satisfied</w:t>
            </w:r>
          </w:p>
        </w:tc>
        <w:tc>
          <w:tcPr>
            <w:tcW w:w="1680" w:type="dxa"/>
          </w:tcPr>
          <w:p>
            <w:pPr>
              <w:pStyle w:val="TableParagraph"/>
              <w:ind w:right="856"/>
              <w:jc w:val="right"/>
              <w:rPr>
                <w:sz w:val="20"/>
              </w:rPr>
            </w:pPr>
            <w:r>
              <w:rPr>
                <w:spacing w:val="-5"/>
                <w:sz w:val="20"/>
              </w:rPr>
              <w:t>20</w:t>
            </w:r>
          </w:p>
        </w:tc>
        <w:tc>
          <w:tcPr>
            <w:tcW w:w="807" w:type="dxa"/>
          </w:tcPr>
          <w:p>
            <w:pPr>
              <w:pStyle w:val="TableParagraph"/>
              <w:ind w:left="264"/>
              <w:rPr>
                <w:sz w:val="20"/>
              </w:rPr>
            </w:pPr>
            <w:r>
              <w:rPr>
                <w:spacing w:val="-10"/>
                <w:sz w:val="20"/>
              </w:rPr>
              <w:t>4</w:t>
            </w:r>
          </w:p>
        </w:tc>
        <w:tc>
          <w:tcPr>
            <w:tcW w:w="504" w:type="dxa"/>
          </w:tcPr>
          <w:p>
            <w:pPr>
              <w:pStyle w:val="TableParagraph"/>
              <w:ind w:left="2" w:right="80"/>
              <w:jc w:val="center"/>
              <w:rPr>
                <w:sz w:val="20"/>
              </w:rPr>
            </w:pPr>
            <w:r>
              <w:rPr>
                <w:spacing w:val="-5"/>
                <w:sz w:val="20"/>
              </w:rPr>
              <w:t>80</w:t>
            </w:r>
          </w:p>
        </w:tc>
      </w:tr>
      <w:tr>
        <w:trPr>
          <w:trHeight w:val="345" w:hRule="atLeast"/>
        </w:trPr>
        <w:tc>
          <w:tcPr>
            <w:tcW w:w="1724" w:type="dxa"/>
          </w:tcPr>
          <w:p>
            <w:pPr>
              <w:pStyle w:val="TableParagraph"/>
              <w:ind w:left="105"/>
              <w:rPr>
                <w:sz w:val="20"/>
              </w:rPr>
            </w:pPr>
            <w:r>
              <w:rPr>
                <w:spacing w:val="-2"/>
                <w:sz w:val="20"/>
              </w:rPr>
              <w:t>Satisfied</w:t>
            </w:r>
          </w:p>
        </w:tc>
        <w:tc>
          <w:tcPr>
            <w:tcW w:w="1680" w:type="dxa"/>
          </w:tcPr>
          <w:p>
            <w:pPr>
              <w:pStyle w:val="TableParagraph"/>
              <w:ind w:right="856"/>
              <w:jc w:val="right"/>
              <w:rPr>
                <w:sz w:val="20"/>
              </w:rPr>
            </w:pPr>
            <w:r>
              <w:rPr>
                <w:spacing w:val="-5"/>
                <w:sz w:val="20"/>
              </w:rPr>
              <w:t>17</w:t>
            </w:r>
          </w:p>
        </w:tc>
        <w:tc>
          <w:tcPr>
            <w:tcW w:w="807" w:type="dxa"/>
          </w:tcPr>
          <w:p>
            <w:pPr>
              <w:pStyle w:val="TableParagraph"/>
              <w:ind w:left="264"/>
              <w:rPr>
                <w:sz w:val="20"/>
              </w:rPr>
            </w:pPr>
            <w:r>
              <w:rPr>
                <w:spacing w:val="-10"/>
                <w:sz w:val="20"/>
              </w:rPr>
              <w:t>3</w:t>
            </w:r>
          </w:p>
        </w:tc>
        <w:tc>
          <w:tcPr>
            <w:tcW w:w="504" w:type="dxa"/>
          </w:tcPr>
          <w:p>
            <w:pPr>
              <w:pStyle w:val="TableParagraph"/>
              <w:ind w:left="2" w:right="80"/>
              <w:jc w:val="center"/>
              <w:rPr>
                <w:sz w:val="20"/>
              </w:rPr>
            </w:pPr>
            <w:r>
              <w:rPr>
                <w:spacing w:val="-5"/>
                <w:sz w:val="20"/>
              </w:rPr>
              <w:t>51</w:t>
            </w:r>
          </w:p>
        </w:tc>
      </w:tr>
      <w:tr>
        <w:trPr>
          <w:trHeight w:val="345" w:hRule="atLeast"/>
        </w:trPr>
        <w:tc>
          <w:tcPr>
            <w:tcW w:w="1724" w:type="dxa"/>
          </w:tcPr>
          <w:p>
            <w:pPr>
              <w:pStyle w:val="TableParagraph"/>
              <w:ind w:left="105"/>
              <w:rPr>
                <w:sz w:val="20"/>
              </w:rPr>
            </w:pPr>
            <w:r>
              <w:rPr>
                <w:spacing w:val="-2"/>
                <w:sz w:val="20"/>
              </w:rPr>
              <w:t>Moderate</w:t>
            </w:r>
          </w:p>
        </w:tc>
        <w:tc>
          <w:tcPr>
            <w:tcW w:w="1680" w:type="dxa"/>
          </w:tcPr>
          <w:p>
            <w:pPr>
              <w:pStyle w:val="TableParagraph"/>
              <w:ind w:right="856"/>
              <w:jc w:val="right"/>
              <w:rPr>
                <w:sz w:val="20"/>
              </w:rPr>
            </w:pPr>
            <w:r>
              <w:rPr>
                <w:spacing w:val="-10"/>
                <w:sz w:val="20"/>
              </w:rPr>
              <w:t>2</w:t>
            </w:r>
          </w:p>
        </w:tc>
        <w:tc>
          <w:tcPr>
            <w:tcW w:w="807" w:type="dxa"/>
          </w:tcPr>
          <w:p>
            <w:pPr>
              <w:pStyle w:val="TableParagraph"/>
              <w:ind w:left="264"/>
              <w:rPr>
                <w:sz w:val="20"/>
              </w:rPr>
            </w:pPr>
            <w:r>
              <w:rPr>
                <w:spacing w:val="-10"/>
                <w:sz w:val="20"/>
              </w:rPr>
              <w:t>2</w:t>
            </w:r>
          </w:p>
        </w:tc>
        <w:tc>
          <w:tcPr>
            <w:tcW w:w="504" w:type="dxa"/>
          </w:tcPr>
          <w:p>
            <w:pPr>
              <w:pStyle w:val="TableParagraph"/>
              <w:ind w:left="2" w:right="181"/>
              <w:jc w:val="center"/>
              <w:rPr>
                <w:sz w:val="20"/>
              </w:rPr>
            </w:pPr>
            <w:r>
              <w:rPr>
                <w:spacing w:val="-10"/>
                <w:sz w:val="20"/>
              </w:rPr>
              <w:t>4</w:t>
            </w:r>
          </w:p>
        </w:tc>
      </w:tr>
      <w:tr>
        <w:trPr>
          <w:trHeight w:val="345" w:hRule="atLeast"/>
        </w:trPr>
        <w:tc>
          <w:tcPr>
            <w:tcW w:w="1724" w:type="dxa"/>
          </w:tcPr>
          <w:p>
            <w:pPr>
              <w:pStyle w:val="TableParagraph"/>
              <w:ind w:left="105"/>
              <w:rPr>
                <w:sz w:val="20"/>
              </w:rPr>
            </w:pPr>
            <w:r>
              <w:rPr>
                <w:spacing w:val="-2"/>
                <w:sz w:val="20"/>
              </w:rPr>
              <w:t>Dissatisfied</w:t>
            </w:r>
          </w:p>
        </w:tc>
        <w:tc>
          <w:tcPr>
            <w:tcW w:w="1680" w:type="dxa"/>
          </w:tcPr>
          <w:p>
            <w:pPr>
              <w:pStyle w:val="TableParagraph"/>
              <w:ind w:right="856"/>
              <w:jc w:val="right"/>
              <w:rPr>
                <w:sz w:val="20"/>
              </w:rPr>
            </w:pPr>
            <w:r>
              <w:rPr>
                <w:spacing w:val="-10"/>
                <w:sz w:val="20"/>
              </w:rPr>
              <w:t>1</w:t>
            </w:r>
          </w:p>
        </w:tc>
        <w:tc>
          <w:tcPr>
            <w:tcW w:w="807" w:type="dxa"/>
          </w:tcPr>
          <w:p>
            <w:pPr>
              <w:pStyle w:val="TableParagraph"/>
              <w:ind w:left="264"/>
              <w:rPr>
                <w:sz w:val="20"/>
              </w:rPr>
            </w:pPr>
            <w:r>
              <w:rPr>
                <w:spacing w:val="-10"/>
                <w:sz w:val="20"/>
              </w:rPr>
              <w:t>1</w:t>
            </w:r>
          </w:p>
        </w:tc>
        <w:tc>
          <w:tcPr>
            <w:tcW w:w="504" w:type="dxa"/>
          </w:tcPr>
          <w:p>
            <w:pPr>
              <w:pStyle w:val="TableParagraph"/>
              <w:ind w:left="2" w:right="181"/>
              <w:jc w:val="center"/>
              <w:rPr>
                <w:sz w:val="20"/>
              </w:rPr>
            </w:pPr>
            <w:r>
              <w:rPr>
                <w:spacing w:val="-10"/>
                <w:sz w:val="20"/>
              </w:rPr>
              <w:t>1</w:t>
            </w:r>
          </w:p>
        </w:tc>
      </w:tr>
      <w:tr>
        <w:trPr>
          <w:trHeight w:val="345" w:hRule="atLeast"/>
        </w:trPr>
        <w:tc>
          <w:tcPr>
            <w:tcW w:w="1724" w:type="dxa"/>
          </w:tcPr>
          <w:p>
            <w:pPr>
              <w:pStyle w:val="TableParagraph"/>
              <w:spacing w:line="240" w:lineRule="auto"/>
              <w:rPr>
                <w:sz w:val="18"/>
              </w:rPr>
            </w:pPr>
          </w:p>
        </w:tc>
        <w:tc>
          <w:tcPr>
            <w:tcW w:w="1680" w:type="dxa"/>
          </w:tcPr>
          <w:p>
            <w:pPr>
              <w:pStyle w:val="TableParagraph"/>
              <w:ind w:left="105"/>
              <w:rPr>
                <w:sz w:val="20"/>
              </w:rPr>
            </w:pPr>
            <w:r>
              <w:rPr>
                <w:spacing w:val="-4"/>
                <w:sz w:val="20"/>
              </w:rPr>
              <w:t>∑x=40</w:t>
            </w:r>
          </w:p>
        </w:tc>
        <w:tc>
          <w:tcPr>
            <w:tcW w:w="1311" w:type="dxa"/>
            <w:gridSpan w:val="2"/>
          </w:tcPr>
          <w:p>
            <w:pPr>
              <w:pStyle w:val="TableParagraph"/>
              <w:ind w:left="264"/>
              <w:rPr>
                <w:sz w:val="20"/>
              </w:rPr>
            </w:pPr>
            <w:r>
              <w:rPr>
                <w:spacing w:val="-2"/>
                <w:sz w:val="20"/>
              </w:rPr>
              <w:t>∑Wx=136</w:t>
            </w:r>
          </w:p>
        </w:tc>
      </w:tr>
    </w:tbl>
    <w:p>
      <w:pPr>
        <w:pStyle w:val="BodyText"/>
        <w:ind w:left="2151"/>
      </w:pPr>
      <w:r>
        <w:rPr/>
        <w:t>Source:</w:t>
      </w:r>
      <w:r>
        <w:rPr>
          <w:spacing w:val="-11"/>
        </w:rPr>
        <w:t> </w:t>
      </w:r>
      <w:r>
        <w:rPr/>
        <w:t>Primary</w:t>
      </w:r>
      <w:r>
        <w:rPr>
          <w:spacing w:val="-12"/>
        </w:rPr>
        <w:t> </w:t>
      </w:r>
      <w:r>
        <w:rPr>
          <w:spacing w:val="-4"/>
        </w:rPr>
        <w:t>data</w:t>
      </w:r>
    </w:p>
    <w:p>
      <w:pPr>
        <w:pStyle w:val="BodyText"/>
        <w:spacing w:before="208"/>
        <w:ind w:left="2406"/>
      </w:pPr>
      <w:r>
        <w:rPr/>
        <w:t>Weighted</w:t>
      </w:r>
      <w:r>
        <w:rPr>
          <w:spacing w:val="-9"/>
        </w:rPr>
        <w:t> </w:t>
      </w:r>
      <w:r>
        <w:rPr/>
        <w:t>average</w:t>
      </w:r>
      <w:r>
        <w:rPr>
          <w:spacing w:val="-9"/>
        </w:rPr>
        <w:t> </w:t>
      </w:r>
      <w:r>
        <w:rPr/>
        <w:t>method</w:t>
      </w:r>
      <w:r>
        <w:rPr>
          <w:spacing w:val="-2"/>
        </w:rPr>
        <w:t> </w:t>
      </w:r>
      <w:r>
        <w:rPr/>
        <w:t>=</w:t>
      </w:r>
      <w:r>
        <w:rPr>
          <w:spacing w:val="65"/>
          <w:w w:val="150"/>
        </w:rPr>
        <w:t> </w:t>
      </w:r>
      <w:r>
        <w:rPr>
          <w:spacing w:val="-5"/>
        </w:rPr>
        <w:t>∑Wx</w:t>
      </w:r>
    </w:p>
    <w:p>
      <w:pPr>
        <w:pStyle w:val="BodyText"/>
        <w:spacing w:before="212"/>
        <w:ind w:right="5097"/>
        <w:jc w:val="right"/>
      </w:pPr>
      <w:r>
        <w:rPr>
          <w:spacing w:val="-5"/>
        </w:rPr>
        <w:t>∑x</w:t>
      </w:r>
    </w:p>
    <w:p>
      <w:pPr>
        <w:pStyle w:val="BodyText"/>
        <w:spacing w:before="217"/>
        <w:ind w:right="5170"/>
        <w:jc w:val="right"/>
      </w:pPr>
      <w:r>
        <w:rPr/>
        <w:t>=</w:t>
      </w:r>
      <w:r>
        <w:rPr>
          <w:spacing w:val="75"/>
          <w:w w:val="150"/>
        </w:rPr>
        <w:t> </w:t>
      </w:r>
      <w:r>
        <w:rPr>
          <w:spacing w:val="-5"/>
        </w:rPr>
        <w:t>136</w:t>
      </w:r>
    </w:p>
    <w:p>
      <w:pPr>
        <w:pStyle w:val="BodyText"/>
        <w:spacing w:before="216"/>
        <w:ind w:right="5195"/>
        <w:jc w:val="right"/>
      </w:pPr>
      <w:r>
        <w:rPr>
          <w:spacing w:val="-5"/>
        </w:rPr>
        <w:t>40</w:t>
      </w:r>
    </w:p>
    <w:p>
      <w:pPr>
        <w:pStyle w:val="BodyText"/>
        <w:spacing w:before="212"/>
        <w:ind w:left="792" w:right="1664"/>
        <w:jc w:val="center"/>
      </w:pPr>
      <w:r>
        <w:rPr/>
        <w:t>=</w:t>
      </w:r>
      <w:r>
        <w:rPr>
          <w:spacing w:val="75"/>
          <w:w w:val="150"/>
        </w:rPr>
        <w:t> </w:t>
      </w:r>
      <w:r>
        <w:rPr>
          <w:spacing w:val="-5"/>
        </w:rPr>
        <w:t>3.4</w:t>
      </w:r>
    </w:p>
    <w:p>
      <w:pPr>
        <w:pStyle w:val="Heading2"/>
        <w:ind w:left="4773" w:right="0"/>
        <w:jc w:val="left"/>
      </w:pPr>
      <w:r>
        <w:rPr/>
        <w:t>TABLE</w:t>
      </w:r>
      <w:r>
        <w:rPr>
          <w:spacing w:val="-5"/>
        </w:rPr>
        <w:t> </w:t>
      </w:r>
      <w:r>
        <w:rPr>
          <w:spacing w:val="-10"/>
        </w:rPr>
        <w:t>2</w:t>
      </w:r>
    </w:p>
    <w:p>
      <w:pPr>
        <w:spacing w:before="217"/>
        <w:ind w:left="1163" w:right="872" w:firstLine="0"/>
        <w:jc w:val="center"/>
        <w:rPr>
          <w:b/>
          <w:sz w:val="20"/>
        </w:rPr>
      </w:pPr>
      <w:r>
        <w:rPr>
          <w:b/>
          <w:sz w:val="20"/>
        </w:rPr>
        <w:t>SATISFACTION</w:t>
      </w:r>
      <w:r>
        <w:rPr>
          <w:b/>
          <w:spacing w:val="-6"/>
          <w:sz w:val="20"/>
        </w:rPr>
        <w:t> </w:t>
      </w:r>
      <w:r>
        <w:rPr>
          <w:b/>
          <w:sz w:val="20"/>
        </w:rPr>
        <w:t>ON</w:t>
      </w:r>
      <w:r>
        <w:rPr>
          <w:b/>
          <w:spacing w:val="-6"/>
          <w:sz w:val="20"/>
        </w:rPr>
        <w:t> </w:t>
      </w:r>
      <w:r>
        <w:rPr>
          <w:b/>
          <w:sz w:val="20"/>
        </w:rPr>
        <w:t>AFTER</w:t>
      </w:r>
      <w:r>
        <w:rPr>
          <w:b/>
          <w:spacing w:val="-10"/>
          <w:sz w:val="20"/>
        </w:rPr>
        <w:t> </w:t>
      </w:r>
      <w:r>
        <w:rPr>
          <w:b/>
          <w:sz w:val="20"/>
        </w:rPr>
        <w:t>SALES</w:t>
      </w:r>
      <w:r>
        <w:rPr>
          <w:b/>
          <w:spacing w:val="-6"/>
          <w:sz w:val="20"/>
        </w:rPr>
        <w:t> </w:t>
      </w:r>
      <w:r>
        <w:rPr>
          <w:b/>
          <w:spacing w:val="-2"/>
          <w:sz w:val="20"/>
        </w:rPr>
        <w:t>SERVICE</w:t>
      </w:r>
    </w:p>
    <w:p>
      <w:pPr>
        <w:pStyle w:val="BodyText"/>
        <w:spacing w:before="2"/>
        <w:rPr>
          <w:b/>
          <w:sz w:val="19"/>
        </w:rPr>
      </w:pPr>
    </w:p>
    <w:tbl>
      <w:tblPr>
        <w:tblW w:w="0" w:type="auto"/>
        <w:jc w:val="left"/>
        <w:tblInd w:w="2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4"/>
        <w:gridCol w:w="1801"/>
        <w:gridCol w:w="808"/>
        <w:gridCol w:w="505"/>
      </w:tblGrid>
      <w:tr>
        <w:trPr>
          <w:trHeight w:val="686" w:hRule="atLeast"/>
        </w:trPr>
        <w:tc>
          <w:tcPr>
            <w:tcW w:w="1854" w:type="dxa"/>
          </w:tcPr>
          <w:p>
            <w:pPr>
              <w:pStyle w:val="TableParagraph"/>
              <w:spacing w:line="240" w:lineRule="auto" w:before="101"/>
              <w:rPr>
                <w:b/>
                <w:sz w:val="20"/>
              </w:rPr>
            </w:pPr>
          </w:p>
          <w:p>
            <w:pPr>
              <w:pStyle w:val="TableParagraph"/>
              <w:spacing w:line="240" w:lineRule="auto"/>
              <w:ind w:left="105"/>
              <w:rPr>
                <w:sz w:val="20"/>
              </w:rPr>
            </w:pPr>
            <w:r>
              <w:rPr>
                <w:sz w:val="20"/>
              </w:rPr>
              <w:t>After</w:t>
            </w:r>
            <w:r>
              <w:rPr>
                <w:spacing w:val="2"/>
                <w:sz w:val="20"/>
              </w:rPr>
              <w:t> </w:t>
            </w:r>
            <w:r>
              <w:rPr>
                <w:sz w:val="20"/>
              </w:rPr>
              <w:t>Sales</w:t>
            </w:r>
            <w:r>
              <w:rPr>
                <w:spacing w:val="40"/>
                <w:sz w:val="20"/>
              </w:rPr>
              <w:t> </w:t>
            </w:r>
            <w:r>
              <w:rPr>
                <w:spacing w:val="-2"/>
                <w:sz w:val="20"/>
              </w:rPr>
              <w:t>services</w:t>
            </w:r>
          </w:p>
        </w:tc>
        <w:tc>
          <w:tcPr>
            <w:tcW w:w="1801" w:type="dxa"/>
          </w:tcPr>
          <w:p>
            <w:pPr>
              <w:pStyle w:val="TableParagraph"/>
              <w:ind w:left="18"/>
              <w:jc w:val="center"/>
              <w:rPr>
                <w:sz w:val="20"/>
              </w:rPr>
            </w:pPr>
            <w:r>
              <w:rPr>
                <w:sz w:val="20"/>
              </w:rPr>
              <w:t>No.of</w:t>
            </w:r>
            <w:r>
              <w:rPr>
                <w:spacing w:val="-8"/>
                <w:sz w:val="20"/>
              </w:rPr>
              <w:t> </w:t>
            </w:r>
            <w:r>
              <w:rPr>
                <w:spacing w:val="-2"/>
                <w:sz w:val="20"/>
              </w:rPr>
              <w:t>.Respondents</w:t>
            </w:r>
          </w:p>
          <w:p>
            <w:pPr>
              <w:pStyle w:val="TableParagraph"/>
              <w:spacing w:line="240" w:lineRule="auto" w:before="111"/>
              <w:ind w:left="18" w:right="343"/>
              <w:jc w:val="center"/>
              <w:rPr>
                <w:sz w:val="20"/>
              </w:rPr>
            </w:pPr>
            <w:r>
              <w:rPr>
                <w:spacing w:val="-5"/>
                <w:sz w:val="20"/>
              </w:rPr>
              <w:t>(x)</w:t>
            </w:r>
          </w:p>
        </w:tc>
        <w:tc>
          <w:tcPr>
            <w:tcW w:w="808" w:type="dxa"/>
          </w:tcPr>
          <w:p>
            <w:pPr>
              <w:pStyle w:val="TableParagraph"/>
              <w:ind w:left="109"/>
              <w:rPr>
                <w:sz w:val="20"/>
              </w:rPr>
            </w:pPr>
            <w:r>
              <w:rPr>
                <w:spacing w:val="-2"/>
                <w:sz w:val="20"/>
              </w:rPr>
              <w:t>Weight</w:t>
            </w:r>
          </w:p>
          <w:p>
            <w:pPr>
              <w:pStyle w:val="TableParagraph"/>
              <w:spacing w:line="240" w:lineRule="auto" w:before="111"/>
              <w:ind w:left="215"/>
              <w:rPr>
                <w:sz w:val="20"/>
              </w:rPr>
            </w:pPr>
            <w:r>
              <w:rPr>
                <w:spacing w:val="-5"/>
                <w:sz w:val="20"/>
              </w:rPr>
              <w:t>(W)</w:t>
            </w:r>
          </w:p>
        </w:tc>
        <w:tc>
          <w:tcPr>
            <w:tcW w:w="505" w:type="dxa"/>
          </w:tcPr>
          <w:p>
            <w:pPr>
              <w:pStyle w:val="TableParagraph"/>
              <w:ind w:left="103"/>
              <w:rPr>
                <w:sz w:val="20"/>
              </w:rPr>
            </w:pPr>
            <w:r>
              <w:rPr>
                <w:spacing w:val="-5"/>
                <w:sz w:val="20"/>
              </w:rPr>
              <w:t>Wx</w:t>
            </w:r>
          </w:p>
        </w:tc>
      </w:tr>
      <w:tr>
        <w:trPr>
          <w:trHeight w:val="345" w:hRule="atLeast"/>
        </w:trPr>
        <w:tc>
          <w:tcPr>
            <w:tcW w:w="1854" w:type="dxa"/>
          </w:tcPr>
          <w:p>
            <w:pPr>
              <w:pStyle w:val="TableParagraph"/>
              <w:ind w:left="105"/>
              <w:rPr>
                <w:sz w:val="20"/>
              </w:rPr>
            </w:pPr>
            <w:r>
              <w:rPr>
                <w:sz w:val="20"/>
              </w:rPr>
              <w:t>Highly</w:t>
            </w:r>
            <w:r>
              <w:rPr>
                <w:spacing w:val="-9"/>
                <w:sz w:val="20"/>
              </w:rPr>
              <w:t> </w:t>
            </w:r>
            <w:r>
              <w:rPr>
                <w:spacing w:val="-2"/>
                <w:sz w:val="20"/>
              </w:rPr>
              <w:t>satisfied</w:t>
            </w:r>
          </w:p>
        </w:tc>
        <w:tc>
          <w:tcPr>
            <w:tcW w:w="1801" w:type="dxa"/>
          </w:tcPr>
          <w:p>
            <w:pPr>
              <w:pStyle w:val="TableParagraph"/>
              <w:ind w:right="973"/>
              <w:jc w:val="right"/>
              <w:rPr>
                <w:sz w:val="20"/>
              </w:rPr>
            </w:pPr>
            <w:r>
              <w:rPr>
                <w:spacing w:val="-5"/>
                <w:sz w:val="20"/>
              </w:rPr>
              <w:t>20</w:t>
            </w:r>
          </w:p>
        </w:tc>
        <w:tc>
          <w:tcPr>
            <w:tcW w:w="808" w:type="dxa"/>
          </w:tcPr>
          <w:p>
            <w:pPr>
              <w:pStyle w:val="TableParagraph"/>
              <w:ind w:left="263"/>
              <w:rPr>
                <w:sz w:val="20"/>
              </w:rPr>
            </w:pPr>
            <w:r>
              <w:rPr>
                <w:spacing w:val="-10"/>
                <w:sz w:val="20"/>
              </w:rPr>
              <w:t>4</w:t>
            </w:r>
          </w:p>
        </w:tc>
        <w:tc>
          <w:tcPr>
            <w:tcW w:w="505" w:type="dxa"/>
          </w:tcPr>
          <w:p>
            <w:pPr>
              <w:pStyle w:val="TableParagraph"/>
              <w:ind w:left="103"/>
              <w:rPr>
                <w:sz w:val="20"/>
              </w:rPr>
            </w:pPr>
            <w:r>
              <w:rPr>
                <w:spacing w:val="-5"/>
                <w:sz w:val="20"/>
              </w:rPr>
              <w:t>80</w:t>
            </w:r>
          </w:p>
        </w:tc>
      </w:tr>
      <w:tr>
        <w:trPr>
          <w:trHeight w:val="345" w:hRule="atLeast"/>
        </w:trPr>
        <w:tc>
          <w:tcPr>
            <w:tcW w:w="1854" w:type="dxa"/>
          </w:tcPr>
          <w:p>
            <w:pPr>
              <w:pStyle w:val="TableParagraph"/>
              <w:ind w:left="105"/>
              <w:rPr>
                <w:sz w:val="20"/>
              </w:rPr>
            </w:pPr>
            <w:r>
              <w:rPr>
                <w:spacing w:val="-2"/>
                <w:sz w:val="20"/>
              </w:rPr>
              <w:t>Satisfied</w:t>
            </w:r>
          </w:p>
        </w:tc>
        <w:tc>
          <w:tcPr>
            <w:tcW w:w="1801" w:type="dxa"/>
          </w:tcPr>
          <w:p>
            <w:pPr>
              <w:pStyle w:val="TableParagraph"/>
              <w:ind w:right="973"/>
              <w:jc w:val="right"/>
              <w:rPr>
                <w:sz w:val="20"/>
              </w:rPr>
            </w:pPr>
            <w:r>
              <w:rPr>
                <w:spacing w:val="-5"/>
                <w:sz w:val="20"/>
              </w:rPr>
              <w:t>17</w:t>
            </w:r>
          </w:p>
        </w:tc>
        <w:tc>
          <w:tcPr>
            <w:tcW w:w="808" w:type="dxa"/>
          </w:tcPr>
          <w:p>
            <w:pPr>
              <w:pStyle w:val="TableParagraph"/>
              <w:ind w:left="263"/>
              <w:rPr>
                <w:sz w:val="20"/>
              </w:rPr>
            </w:pPr>
            <w:r>
              <w:rPr>
                <w:spacing w:val="-10"/>
                <w:sz w:val="20"/>
              </w:rPr>
              <w:t>3</w:t>
            </w:r>
          </w:p>
        </w:tc>
        <w:tc>
          <w:tcPr>
            <w:tcW w:w="505" w:type="dxa"/>
          </w:tcPr>
          <w:p>
            <w:pPr>
              <w:pStyle w:val="TableParagraph"/>
              <w:ind w:left="103"/>
              <w:rPr>
                <w:sz w:val="20"/>
              </w:rPr>
            </w:pPr>
            <w:r>
              <w:rPr>
                <w:spacing w:val="-5"/>
                <w:sz w:val="20"/>
              </w:rPr>
              <w:t>51</w:t>
            </w:r>
          </w:p>
        </w:tc>
      </w:tr>
      <w:tr>
        <w:trPr>
          <w:trHeight w:val="345" w:hRule="atLeast"/>
        </w:trPr>
        <w:tc>
          <w:tcPr>
            <w:tcW w:w="1854" w:type="dxa"/>
          </w:tcPr>
          <w:p>
            <w:pPr>
              <w:pStyle w:val="TableParagraph"/>
              <w:ind w:left="105"/>
              <w:rPr>
                <w:sz w:val="20"/>
              </w:rPr>
            </w:pPr>
            <w:r>
              <w:rPr>
                <w:spacing w:val="-2"/>
                <w:sz w:val="20"/>
              </w:rPr>
              <w:t>Moderate</w:t>
            </w:r>
          </w:p>
        </w:tc>
        <w:tc>
          <w:tcPr>
            <w:tcW w:w="1801" w:type="dxa"/>
          </w:tcPr>
          <w:p>
            <w:pPr>
              <w:pStyle w:val="TableParagraph"/>
              <w:ind w:right="973"/>
              <w:jc w:val="right"/>
              <w:rPr>
                <w:sz w:val="20"/>
              </w:rPr>
            </w:pPr>
            <w:r>
              <w:rPr>
                <w:spacing w:val="-10"/>
                <w:sz w:val="20"/>
              </w:rPr>
              <w:t>2</w:t>
            </w:r>
          </w:p>
        </w:tc>
        <w:tc>
          <w:tcPr>
            <w:tcW w:w="808" w:type="dxa"/>
          </w:tcPr>
          <w:p>
            <w:pPr>
              <w:pStyle w:val="TableParagraph"/>
              <w:ind w:left="263"/>
              <w:rPr>
                <w:sz w:val="20"/>
              </w:rPr>
            </w:pPr>
            <w:r>
              <w:rPr>
                <w:spacing w:val="-10"/>
                <w:sz w:val="20"/>
              </w:rPr>
              <w:t>2</w:t>
            </w:r>
          </w:p>
        </w:tc>
        <w:tc>
          <w:tcPr>
            <w:tcW w:w="505" w:type="dxa"/>
          </w:tcPr>
          <w:p>
            <w:pPr>
              <w:pStyle w:val="TableParagraph"/>
              <w:ind w:left="103"/>
              <w:rPr>
                <w:sz w:val="20"/>
              </w:rPr>
            </w:pPr>
            <w:r>
              <w:rPr>
                <w:spacing w:val="-10"/>
                <w:sz w:val="20"/>
              </w:rPr>
              <w:t>4</w:t>
            </w:r>
          </w:p>
        </w:tc>
      </w:tr>
      <w:tr>
        <w:trPr>
          <w:trHeight w:val="345" w:hRule="atLeast"/>
        </w:trPr>
        <w:tc>
          <w:tcPr>
            <w:tcW w:w="1854" w:type="dxa"/>
          </w:tcPr>
          <w:p>
            <w:pPr>
              <w:pStyle w:val="TableParagraph"/>
              <w:ind w:left="105"/>
              <w:rPr>
                <w:sz w:val="20"/>
              </w:rPr>
            </w:pPr>
            <w:r>
              <w:rPr>
                <w:spacing w:val="-2"/>
                <w:sz w:val="20"/>
              </w:rPr>
              <w:t>Dissatisfied</w:t>
            </w:r>
          </w:p>
        </w:tc>
        <w:tc>
          <w:tcPr>
            <w:tcW w:w="1801" w:type="dxa"/>
          </w:tcPr>
          <w:p>
            <w:pPr>
              <w:pStyle w:val="TableParagraph"/>
              <w:ind w:right="973"/>
              <w:jc w:val="right"/>
              <w:rPr>
                <w:sz w:val="20"/>
              </w:rPr>
            </w:pPr>
            <w:r>
              <w:rPr>
                <w:spacing w:val="-10"/>
                <w:sz w:val="20"/>
              </w:rPr>
              <w:t>1</w:t>
            </w:r>
          </w:p>
        </w:tc>
        <w:tc>
          <w:tcPr>
            <w:tcW w:w="808" w:type="dxa"/>
          </w:tcPr>
          <w:p>
            <w:pPr>
              <w:pStyle w:val="TableParagraph"/>
              <w:ind w:left="263"/>
              <w:rPr>
                <w:sz w:val="20"/>
              </w:rPr>
            </w:pPr>
            <w:r>
              <w:rPr>
                <w:spacing w:val="-10"/>
                <w:sz w:val="20"/>
              </w:rPr>
              <w:t>1</w:t>
            </w:r>
          </w:p>
        </w:tc>
        <w:tc>
          <w:tcPr>
            <w:tcW w:w="505" w:type="dxa"/>
          </w:tcPr>
          <w:p>
            <w:pPr>
              <w:pStyle w:val="TableParagraph"/>
              <w:ind w:left="103"/>
              <w:rPr>
                <w:sz w:val="20"/>
              </w:rPr>
            </w:pPr>
            <w:r>
              <w:rPr>
                <w:spacing w:val="-10"/>
                <w:sz w:val="20"/>
              </w:rPr>
              <w:t>1</w:t>
            </w:r>
          </w:p>
        </w:tc>
      </w:tr>
      <w:tr>
        <w:trPr>
          <w:trHeight w:val="345" w:hRule="atLeast"/>
        </w:trPr>
        <w:tc>
          <w:tcPr>
            <w:tcW w:w="1854" w:type="dxa"/>
          </w:tcPr>
          <w:p>
            <w:pPr>
              <w:pStyle w:val="TableParagraph"/>
              <w:spacing w:line="240" w:lineRule="auto"/>
              <w:rPr>
                <w:sz w:val="18"/>
              </w:rPr>
            </w:pPr>
          </w:p>
        </w:tc>
        <w:tc>
          <w:tcPr>
            <w:tcW w:w="1801" w:type="dxa"/>
          </w:tcPr>
          <w:p>
            <w:pPr>
              <w:pStyle w:val="TableParagraph"/>
              <w:ind w:left="110"/>
              <w:rPr>
                <w:sz w:val="20"/>
              </w:rPr>
            </w:pPr>
            <w:r>
              <w:rPr>
                <w:spacing w:val="-4"/>
                <w:sz w:val="20"/>
              </w:rPr>
              <w:t>∑x=40</w:t>
            </w:r>
          </w:p>
        </w:tc>
        <w:tc>
          <w:tcPr>
            <w:tcW w:w="1313" w:type="dxa"/>
            <w:gridSpan w:val="2"/>
          </w:tcPr>
          <w:p>
            <w:pPr>
              <w:pStyle w:val="TableParagraph"/>
              <w:ind w:left="263"/>
              <w:rPr>
                <w:sz w:val="20"/>
              </w:rPr>
            </w:pPr>
            <w:r>
              <w:rPr>
                <w:spacing w:val="-2"/>
                <w:sz w:val="20"/>
              </w:rPr>
              <w:t>∑Wx=136</w:t>
            </w:r>
          </w:p>
        </w:tc>
      </w:tr>
    </w:tbl>
    <w:p>
      <w:pPr>
        <w:pStyle w:val="BodyText"/>
        <w:ind w:left="2252"/>
      </w:pPr>
      <w:r>
        <w:rPr>
          <w:spacing w:val="-2"/>
        </w:rPr>
        <w:t>Source:</w:t>
      </w:r>
      <w:r>
        <w:rPr>
          <w:spacing w:val="7"/>
        </w:rPr>
        <w:t> </w:t>
      </w:r>
      <w:r>
        <w:rPr>
          <w:spacing w:val="-2"/>
        </w:rPr>
        <w:t>Primary</w:t>
      </w:r>
      <w:r>
        <w:rPr>
          <w:spacing w:val="-5"/>
        </w:rPr>
        <w:t> </w:t>
      </w:r>
      <w:r>
        <w:rPr>
          <w:spacing w:val="-4"/>
        </w:rPr>
        <w:t>data</w:t>
      </w:r>
    </w:p>
    <w:p>
      <w:pPr>
        <w:pStyle w:val="BodyText"/>
        <w:spacing w:before="209"/>
        <w:ind w:left="4456"/>
      </w:pPr>
      <w:r>
        <w:rPr/>
        <w:t>Weighted</w:t>
      </w:r>
      <w:r>
        <w:rPr>
          <w:spacing w:val="-9"/>
        </w:rPr>
        <w:t> </w:t>
      </w:r>
      <w:r>
        <w:rPr/>
        <w:t>average</w:t>
      </w:r>
      <w:r>
        <w:rPr>
          <w:spacing w:val="-4"/>
        </w:rPr>
        <w:t> </w:t>
      </w:r>
      <w:r>
        <w:rPr/>
        <w:t>method</w:t>
      </w:r>
      <w:r>
        <w:rPr>
          <w:spacing w:val="-7"/>
        </w:rPr>
        <w:t> </w:t>
      </w:r>
      <w:r>
        <w:rPr/>
        <w:t>=</w:t>
      </w:r>
      <w:r>
        <w:rPr>
          <w:spacing w:val="65"/>
          <w:w w:val="150"/>
        </w:rPr>
        <w:t> </w:t>
      </w:r>
      <w:r>
        <w:rPr>
          <w:spacing w:val="-5"/>
        </w:rPr>
        <w:t>∑Wx</w:t>
      </w:r>
    </w:p>
    <w:p>
      <w:pPr>
        <w:pStyle w:val="BodyText"/>
        <w:spacing w:before="216"/>
        <w:ind w:left="1208" w:right="872"/>
        <w:jc w:val="center"/>
      </w:pPr>
      <w:r>
        <w:rPr>
          <w:spacing w:val="-5"/>
        </w:rPr>
        <w:t>∑x</w:t>
      </w:r>
    </w:p>
    <w:p>
      <w:pPr>
        <w:pStyle w:val="BodyText"/>
        <w:spacing w:before="212"/>
        <w:ind w:left="1246" w:right="872"/>
        <w:jc w:val="center"/>
      </w:pPr>
      <w:r>
        <w:rPr/>
        <w:t>=</w:t>
      </w:r>
      <w:r>
        <w:rPr>
          <w:spacing w:val="75"/>
          <w:w w:val="150"/>
        </w:rPr>
        <w:t> </w:t>
      </w:r>
      <w:r>
        <w:rPr>
          <w:spacing w:val="-5"/>
        </w:rPr>
        <w:t>136</w:t>
      </w:r>
    </w:p>
    <w:p>
      <w:pPr>
        <w:pStyle w:val="BodyText"/>
        <w:spacing w:after="0"/>
        <w:jc w:val="center"/>
        <w:sectPr>
          <w:pgSz w:w="12240" w:h="15840"/>
          <w:pgMar w:header="435" w:footer="623" w:top="1120" w:bottom="820" w:left="1080" w:right="1080"/>
        </w:sectPr>
      </w:pPr>
    </w:p>
    <w:p>
      <w:pPr>
        <w:pStyle w:val="BodyText"/>
        <w:spacing w:before="115"/>
      </w:pPr>
    </w:p>
    <w:p>
      <w:pPr>
        <w:pStyle w:val="BodyText"/>
        <w:ind w:left="1664" w:right="872"/>
        <w:jc w:val="center"/>
      </w:pPr>
      <w:r>
        <w:rPr>
          <w:spacing w:val="-5"/>
        </w:rPr>
        <w:t>40</w:t>
      </w:r>
    </w:p>
    <w:p>
      <w:pPr>
        <w:pStyle w:val="BodyText"/>
        <w:spacing w:before="217"/>
        <w:ind w:left="1135" w:right="872"/>
        <w:jc w:val="center"/>
      </w:pPr>
      <w:r>
        <w:rPr/>
        <w:t>=</w:t>
      </w:r>
      <w:r>
        <w:rPr>
          <w:spacing w:val="74"/>
          <w:w w:val="150"/>
        </w:rPr>
        <w:t> </w:t>
      </w:r>
      <w:r>
        <w:rPr>
          <w:spacing w:val="-5"/>
        </w:rPr>
        <w:t>3.4</w:t>
      </w:r>
    </w:p>
    <w:p>
      <w:pPr>
        <w:pStyle w:val="BodyText"/>
        <w:spacing w:before="212"/>
        <w:ind w:left="951"/>
      </w:pPr>
      <w:r>
        <w:rPr/>
        <w:t>The</w:t>
      </w:r>
      <w:r>
        <w:rPr>
          <w:spacing w:val="-12"/>
        </w:rPr>
        <w:t> </w:t>
      </w:r>
      <w:r>
        <w:rPr/>
        <w:t>average</w:t>
      </w:r>
      <w:r>
        <w:rPr>
          <w:spacing w:val="-5"/>
        </w:rPr>
        <w:t> </w:t>
      </w:r>
      <w:r>
        <w:rPr/>
        <w:t>value</w:t>
      </w:r>
      <w:r>
        <w:rPr>
          <w:spacing w:val="-5"/>
        </w:rPr>
        <w:t> </w:t>
      </w:r>
      <w:r>
        <w:rPr/>
        <w:t>of</w:t>
      </w:r>
      <w:r>
        <w:rPr>
          <w:spacing w:val="-6"/>
        </w:rPr>
        <w:t> </w:t>
      </w:r>
      <w:r>
        <w:rPr/>
        <w:t>3.4%</w:t>
      </w:r>
      <w:r>
        <w:rPr>
          <w:spacing w:val="-3"/>
        </w:rPr>
        <w:t> </w:t>
      </w:r>
      <w:r>
        <w:rPr/>
        <w:t>show</w:t>
      </w:r>
      <w:r>
        <w:rPr>
          <w:spacing w:val="-7"/>
        </w:rPr>
        <w:t> </w:t>
      </w:r>
      <w:r>
        <w:rPr/>
        <w:t>that</w:t>
      </w:r>
      <w:r>
        <w:rPr>
          <w:spacing w:val="44"/>
        </w:rPr>
        <w:t> </w:t>
      </w:r>
      <w:r>
        <w:rPr/>
        <w:t>the</w:t>
      </w:r>
      <w:r>
        <w:rPr>
          <w:spacing w:val="-10"/>
        </w:rPr>
        <w:t> </w:t>
      </w:r>
      <w:r>
        <w:rPr/>
        <w:t>majority</w:t>
      </w:r>
      <w:r>
        <w:rPr>
          <w:spacing w:val="-11"/>
        </w:rPr>
        <w:t> </w:t>
      </w:r>
      <w:r>
        <w:rPr/>
        <w:t>of</w:t>
      </w:r>
      <w:r>
        <w:rPr>
          <w:spacing w:val="-7"/>
        </w:rPr>
        <w:t> </w:t>
      </w:r>
      <w:r>
        <w:rPr/>
        <w:t>the</w:t>
      </w:r>
      <w:r>
        <w:rPr>
          <w:spacing w:val="-9"/>
        </w:rPr>
        <w:t> </w:t>
      </w:r>
      <w:r>
        <w:rPr/>
        <w:t>respondents</w:t>
      </w:r>
      <w:r>
        <w:rPr>
          <w:spacing w:val="-8"/>
        </w:rPr>
        <w:t> </w:t>
      </w:r>
      <w:r>
        <w:rPr/>
        <w:t>are</w:t>
      </w:r>
      <w:r>
        <w:rPr>
          <w:spacing w:val="-5"/>
        </w:rPr>
        <w:t> </w:t>
      </w:r>
      <w:r>
        <w:rPr/>
        <w:t>satisfied</w:t>
      </w:r>
      <w:r>
        <w:rPr>
          <w:spacing w:val="-2"/>
        </w:rPr>
        <w:t> </w:t>
      </w:r>
      <w:r>
        <w:rPr/>
        <w:t>with</w:t>
      </w:r>
      <w:r>
        <w:rPr>
          <w:spacing w:val="-2"/>
        </w:rPr>
        <w:t> </w:t>
      </w:r>
      <w:r>
        <w:rPr/>
        <w:t>after</w:t>
      </w:r>
      <w:r>
        <w:rPr>
          <w:spacing w:val="-2"/>
        </w:rPr>
        <w:t> </w:t>
      </w:r>
      <w:r>
        <w:rPr/>
        <w:t>sales</w:t>
      </w:r>
      <w:r>
        <w:rPr>
          <w:spacing w:val="45"/>
        </w:rPr>
        <w:t> </w:t>
      </w:r>
      <w:r>
        <w:rPr>
          <w:spacing w:val="-2"/>
        </w:rPr>
        <w:t>Services.</w:t>
      </w:r>
    </w:p>
    <w:p>
      <w:pPr>
        <w:pStyle w:val="Heading2"/>
      </w:pPr>
      <w:r>
        <w:rPr/>
        <w:t>TABLE</w:t>
      </w:r>
      <w:r>
        <w:rPr>
          <w:spacing w:val="-5"/>
        </w:rPr>
        <w:t> </w:t>
      </w:r>
      <w:r>
        <w:rPr>
          <w:spacing w:val="-10"/>
        </w:rPr>
        <w:t>3</w:t>
      </w:r>
    </w:p>
    <w:p>
      <w:pPr>
        <w:spacing w:before="216"/>
        <w:ind w:left="1163" w:right="872" w:firstLine="0"/>
        <w:jc w:val="center"/>
        <w:rPr>
          <w:b/>
          <w:sz w:val="20"/>
        </w:rPr>
      </w:pPr>
      <w:r>
        <w:rPr>
          <w:b/>
          <w:sz w:val="20"/>
        </w:rPr>
        <w:t>SATISFACTION</w:t>
      </w:r>
      <w:r>
        <w:rPr>
          <w:b/>
          <w:spacing w:val="-10"/>
          <w:sz w:val="20"/>
        </w:rPr>
        <w:t> </w:t>
      </w:r>
      <w:r>
        <w:rPr>
          <w:b/>
          <w:sz w:val="20"/>
        </w:rPr>
        <w:t>ON</w:t>
      </w:r>
      <w:r>
        <w:rPr>
          <w:b/>
          <w:spacing w:val="-10"/>
          <w:sz w:val="20"/>
        </w:rPr>
        <w:t> </w:t>
      </w:r>
      <w:r>
        <w:rPr>
          <w:b/>
          <w:sz w:val="20"/>
        </w:rPr>
        <w:t>LOGISTICS</w:t>
      </w:r>
      <w:r>
        <w:rPr>
          <w:b/>
          <w:spacing w:val="-9"/>
          <w:sz w:val="20"/>
        </w:rPr>
        <w:t> </w:t>
      </w:r>
      <w:r>
        <w:rPr>
          <w:b/>
          <w:spacing w:val="-2"/>
          <w:sz w:val="20"/>
        </w:rPr>
        <w:t>SERVICES:</w:t>
      </w:r>
    </w:p>
    <w:p>
      <w:pPr>
        <w:pStyle w:val="BodyText"/>
        <w:spacing w:before="7"/>
        <w:rPr>
          <w:b/>
          <w:sz w:val="18"/>
        </w:rPr>
      </w:pPr>
    </w:p>
    <w:tbl>
      <w:tblPr>
        <w:tblW w:w="0" w:type="auto"/>
        <w:jc w:val="left"/>
        <w:tblInd w:w="2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7"/>
        <w:gridCol w:w="2520"/>
        <w:gridCol w:w="989"/>
        <w:gridCol w:w="720"/>
      </w:tblGrid>
      <w:tr>
        <w:trPr>
          <w:trHeight w:val="854" w:hRule="atLeast"/>
        </w:trPr>
        <w:tc>
          <w:tcPr>
            <w:tcW w:w="1997" w:type="dxa"/>
          </w:tcPr>
          <w:p>
            <w:pPr>
              <w:pStyle w:val="TableParagraph"/>
              <w:spacing w:line="240" w:lineRule="auto" w:before="108"/>
              <w:rPr>
                <w:b/>
                <w:sz w:val="20"/>
              </w:rPr>
            </w:pPr>
          </w:p>
          <w:p>
            <w:pPr>
              <w:pStyle w:val="TableParagraph"/>
              <w:spacing w:line="240" w:lineRule="auto"/>
              <w:ind w:left="105"/>
              <w:rPr>
                <w:sz w:val="20"/>
              </w:rPr>
            </w:pPr>
            <w:r>
              <w:rPr>
                <w:sz w:val="20"/>
              </w:rPr>
              <w:t>Logistics</w:t>
            </w:r>
            <w:r>
              <w:rPr>
                <w:spacing w:val="-11"/>
                <w:sz w:val="20"/>
              </w:rPr>
              <w:t> </w:t>
            </w:r>
            <w:r>
              <w:rPr>
                <w:spacing w:val="-2"/>
                <w:sz w:val="20"/>
              </w:rPr>
              <w:t>services</w:t>
            </w:r>
          </w:p>
        </w:tc>
        <w:tc>
          <w:tcPr>
            <w:tcW w:w="2520" w:type="dxa"/>
          </w:tcPr>
          <w:p>
            <w:pPr>
              <w:pStyle w:val="TableParagraph"/>
              <w:spacing w:line="355" w:lineRule="auto"/>
              <w:ind w:left="811" w:right="617" w:hanging="552"/>
              <w:rPr>
                <w:sz w:val="20"/>
              </w:rPr>
            </w:pPr>
            <w:r>
              <w:rPr>
                <w:spacing w:val="-2"/>
                <w:sz w:val="20"/>
              </w:rPr>
              <w:t>No.of.respondents </w:t>
            </w:r>
            <w:r>
              <w:rPr>
                <w:spacing w:val="-4"/>
                <w:sz w:val="20"/>
              </w:rPr>
              <w:t>(x)</w:t>
            </w:r>
          </w:p>
        </w:tc>
        <w:tc>
          <w:tcPr>
            <w:tcW w:w="989" w:type="dxa"/>
          </w:tcPr>
          <w:p>
            <w:pPr>
              <w:pStyle w:val="TableParagraph"/>
              <w:spacing w:line="355" w:lineRule="auto"/>
              <w:ind w:left="212" w:right="6" w:hanging="106"/>
              <w:rPr>
                <w:sz w:val="20"/>
              </w:rPr>
            </w:pPr>
            <w:r>
              <w:rPr>
                <w:spacing w:val="-2"/>
                <w:sz w:val="20"/>
              </w:rPr>
              <w:t>Weight </w:t>
            </w:r>
            <w:r>
              <w:rPr>
                <w:spacing w:val="-4"/>
                <w:sz w:val="20"/>
              </w:rPr>
              <w:t>(W)</w:t>
            </w:r>
          </w:p>
        </w:tc>
        <w:tc>
          <w:tcPr>
            <w:tcW w:w="720" w:type="dxa"/>
          </w:tcPr>
          <w:p>
            <w:pPr>
              <w:pStyle w:val="TableParagraph"/>
              <w:spacing w:line="228" w:lineRule="exact"/>
              <w:ind w:right="316"/>
              <w:jc w:val="right"/>
              <w:rPr>
                <w:sz w:val="20"/>
              </w:rPr>
            </w:pPr>
            <w:r>
              <w:rPr>
                <w:spacing w:val="-5"/>
                <w:sz w:val="20"/>
              </w:rPr>
              <w:t>Wx</w:t>
            </w:r>
          </w:p>
        </w:tc>
      </w:tr>
      <w:tr>
        <w:trPr>
          <w:trHeight w:val="436" w:hRule="atLeast"/>
        </w:trPr>
        <w:tc>
          <w:tcPr>
            <w:tcW w:w="1997" w:type="dxa"/>
          </w:tcPr>
          <w:p>
            <w:pPr>
              <w:pStyle w:val="TableParagraph"/>
              <w:spacing w:line="228" w:lineRule="exact"/>
              <w:ind w:left="105"/>
              <w:rPr>
                <w:sz w:val="20"/>
              </w:rPr>
            </w:pPr>
            <w:r>
              <w:rPr>
                <w:sz w:val="20"/>
              </w:rPr>
              <w:t>Highly</w:t>
            </w:r>
            <w:r>
              <w:rPr>
                <w:spacing w:val="-10"/>
                <w:sz w:val="20"/>
              </w:rPr>
              <w:t> </w:t>
            </w:r>
            <w:r>
              <w:rPr>
                <w:spacing w:val="-2"/>
                <w:sz w:val="20"/>
              </w:rPr>
              <w:t>satisfied</w:t>
            </w:r>
          </w:p>
        </w:tc>
        <w:tc>
          <w:tcPr>
            <w:tcW w:w="2520" w:type="dxa"/>
          </w:tcPr>
          <w:p>
            <w:pPr>
              <w:pStyle w:val="TableParagraph"/>
              <w:spacing w:line="228" w:lineRule="exact"/>
              <w:ind w:left="39" w:right="1230"/>
              <w:jc w:val="center"/>
              <w:rPr>
                <w:sz w:val="20"/>
              </w:rPr>
            </w:pPr>
            <w:r>
              <w:rPr>
                <w:spacing w:val="-5"/>
                <w:sz w:val="20"/>
              </w:rPr>
              <w:t>15</w:t>
            </w:r>
          </w:p>
        </w:tc>
        <w:tc>
          <w:tcPr>
            <w:tcW w:w="989" w:type="dxa"/>
          </w:tcPr>
          <w:p>
            <w:pPr>
              <w:pStyle w:val="TableParagraph"/>
              <w:spacing w:line="228" w:lineRule="exact"/>
              <w:ind w:left="308"/>
              <w:rPr>
                <w:sz w:val="20"/>
              </w:rPr>
            </w:pPr>
            <w:r>
              <w:rPr>
                <w:spacing w:val="-10"/>
                <w:sz w:val="20"/>
              </w:rPr>
              <w:t>4</w:t>
            </w:r>
          </w:p>
        </w:tc>
        <w:tc>
          <w:tcPr>
            <w:tcW w:w="720" w:type="dxa"/>
          </w:tcPr>
          <w:p>
            <w:pPr>
              <w:pStyle w:val="TableParagraph"/>
              <w:spacing w:line="228" w:lineRule="exact"/>
              <w:ind w:right="346"/>
              <w:jc w:val="right"/>
              <w:rPr>
                <w:sz w:val="20"/>
              </w:rPr>
            </w:pPr>
            <w:r>
              <w:rPr>
                <w:spacing w:val="-5"/>
                <w:sz w:val="20"/>
              </w:rPr>
              <w:t>60</w:t>
            </w:r>
          </w:p>
        </w:tc>
      </w:tr>
      <w:tr>
        <w:trPr>
          <w:trHeight w:val="421" w:hRule="atLeast"/>
        </w:trPr>
        <w:tc>
          <w:tcPr>
            <w:tcW w:w="1997" w:type="dxa"/>
          </w:tcPr>
          <w:p>
            <w:pPr>
              <w:pStyle w:val="TableParagraph"/>
              <w:spacing w:line="223" w:lineRule="exact"/>
              <w:ind w:left="105"/>
              <w:rPr>
                <w:sz w:val="20"/>
              </w:rPr>
            </w:pPr>
            <w:r>
              <w:rPr>
                <w:spacing w:val="-2"/>
                <w:sz w:val="20"/>
              </w:rPr>
              <w:t>Satisfied</w:t>
            </w:r>
          </w:p>
        </w:tc>
        <w:tc>
          <w:tcPr>
            <w:tcW w:w="2520" w:type="dxa"/>
          </w:tcPr>
          <w:p>
            <w:pPr>
              <w:pStyle w:val="TableParagraph"/>
              <w:spacing w:line="223" w:lineRule="exact"/>
              <w:ind w:left="39" w:right="1230"/>
              <w:jc w:val="center"/>
              <w:rPr>
                <w:sz w:val="20"/>
              </w:rPr>
            </w:pPr>
            <w:r>
              <w:rPr>
                <w:spacing w:val="-5"/>
                <w:sz w:val="20"/>
              </w:rPr>
              <w:t>12</w:t>
            </w:r>
          </w:p>
        </w:tc>
        <w:tc>
          <w:tcPr>
            <w:tcW w:w="989" w:type="dxa"/>
          </w:tcPr>
          <w:p>
            <w:pPr>
              <w:pStyle w:val="TableParagraph"/>
              <w:spacing w:line="223" w:lineRule="exact"/>
              <w:ind w:left="308"/>
              <w:rPr>
                <w:sz w:val="20"/>
              </w:rPr>
            </w:pPr>
            <w:r>
              <w:rPr>
                <w:spacing w:val="-10"/>
                <w:sz w:val="20"/>
              </w:rPr>
              <w:t>3</w:t>
            </w:r>
          </w:p>
        </w:tc>
        <w:tc>
          <w:tcPr>
            <w:tcW w:w="720" w:type="dxa"/>
          </w:tcPr>
          <w:p>
            <w:pPr>
              <w:pStyle w:val="TableParagraph"/>
              <w:spacing w:line="223" w:lineRule="exact"/>
              <w:ind w:right="346"/>
              <w:jc w:val="right"/>
              <w:rPr>
                <w:sz w:val="20"/>
              </w:rPr>
            </w:pPr>
            <w:r>
              <w:rPr>
                <w:spacing w:val="-5"/>
                <w:sz w:val="20"/>
              </w:rPr>
              <w:t>36</w:t>
            </w:r>
          </w:p>
        </w:tc>
      </w:tr>
      <w:tr>
        <w:trPr>
          <w:trHeight w:val="417" w:hRule="atLeast"/>
        </w:trPr>
        <w:tc>
          <w:tcPr>
            <w:tcW w:w="1997" w:type="dxa"/>
          </w:tcPr>
          <w:p>
            <w:pPr>
              <w:pStyle w:val="TableParagraph"/>
              <w:spacing w:line="223" w:lineRule="exact"/>
              <w:ind w:left="105"/>
              <w:rPr>
                <w:sz w:val="20"/>
              </w:rPr>
            </w:pPr>
            <w:r>
              <w:rPr>
                <w:spacing w:val="-2"/>
                <w:sz w:val="20"/>
              </w:rPr>
              <w:t>Moderate</w:t>
            </w:r>
          </w:p>
        </w:tc>
        <w:tc>
          <w:tcPr>
            <w:tcW w:w="2520" w:type="dxa"/>
          </w:tcPr>
          <w:p>
            <w:pPr>
              <w:pStyle w:val="TableParagraph"/>
              <w:spacing w:line="223" w:lineRule="exact"/>
              <w:ind w:left="44" w:right="1230"/>
              <w:jc w:val="center"/>
              <w:rPr>
                <w:sz w:val="20"/>
              </w:rPr>
            </w:pPr>
            <w:r>
              <w:rPr>
                <w:spacing w:val="-10"/>
                <w:sz w:val="20"/>
              </w:rPr>
              <w:t>7</w:t>
            </w:r>
          </w:p>
        </w:tc>
        <w:tc>
          <w:tcPr>
            <w:tcW w:w="989" w:type="dxa"/>
          </w:tcPr>
          <w:p>
            <w:pPr>
              <w:pStyle w:val="TableParagraph"/>
              <w:spacing w:line="223" w:lineRule="exact"/>
              <w:ind w:left="308"/>
              <w:rPr>
                <w:sz w:val="20"/>
              </w:rPr>
            </w:pPr>
            <w:r>
              <w:rPr>
                <w:spacing w:val="-10"/>
                <w:sz w:val="20"/>
              </w:rPr>
              <w:t>2</w:t>
            </w:r>
          </w:p>
        </w:tc>
        <w:tc>
          <w:tcPr>
            <w:tcW w:w="720" w:type="dxa"/>
          </w:tcPr>
          <w:p>
            <w:pPr>
              <w:pStyle w:val="TableParagraph"/>
              <w:spacing w:line="223" w:lineRule="exact"/>
              <w:ind w:right="346"/>
              <w:jc w:val="right"/>
              <w:rPr>
                <w:sz w:val="20"/>
              </w:rPr>
            </w:pPr>
            <w:r>
              <w:rPr>
                <w:spacing w:val="-5"/>
                <w:sz w:val="20"/>
              </w:rPr>
              <w:t>14</w:t>
            </w:r>
          </w:p>
        </w:tc>
      </w:tr>
      <w:tr>
        <w:trPr>
          <w:trHeight w:val="417" w:hRule="atLeast"/>
        </w:trPr>
        <w:tc>
          <w:tcPr>
            <w:tcW w:w="1997" w:type="dxa"/>
          </w:tcPr>
          <w:p>
            <w:pPr>
              <w:pStyle w:val="TableParagraph"/>
              <w:spacing w:line="223" w:lineRule="exact"/>
              <w:ind w:left="105"/>
              <w:rPr>
                <w:sz w:val="20"/>
              </w:rPr>
            </w:pPr>
            <w:r>
              <w:rPr>
                <w:spacing w:val="-2"/>
                <w:sz w:val="20"/>
              </w:rPr>
              <w:t>Dissatisfied</w:t>
            </w:r>
          </w:p>
        </w:tc>
        <w:tc>
          <w:tcPr>
            <w:tcW w:w="2520" w:type="dxa"/>
          </w:tcPr>
          <w:p>
            <w:pPr>
              <w:pStyle w:val="TableParagraph"/>
              <w:spacing w:line="223" w:lineRule="exact"/>
              <w:ind w:left="44" w:right="1230"/>
              <w:jc w:val="center"/>
              <w:rPr>
                <w:sz w:val="20"/>
              </w:rPr>
            </w:pPr>
            <w:r>
              <w:rPr>
                <w:spacing w:val="-10"/>
                <w:sz w:val="20"/>
              </w:rPr>
              <w:t>6</w:t>
            </w:r>
          </w:p>
        </w:tc>
        <w:tc>
          <w:tcPr>
            <w:tcW w:w="989" w:type="dxa"/>
          </w:tcPr>
          <w:p>
            <w:pPr>
              <w:pStyle w:val="TableParagraph"/>
              <w:spacing w:line="223" w:lineRule="exact"/>
              <w:ind w:left="308"/>
              <w:rPr>
                <w:sz w:val="20"/>
              </w:rPr>
            </w:pPr>
            <w:r>
              <w:rPr>
                <w:spacing w:val="-10"/>
                <w:sz w:val="20"/>
              </w:rPr>
              <w:t>1</w:t>
            </w:r>
          </w:p>
        </w:tc>
        <w:tc>
          <w:tcPr>
            <w:tcW w:w="720" w:type="dxa"/>
          </w:tcPr>
          <w:p>
            <w:pPr>
              <w:pStyle w:val="TableParagraph"/>
              <w:spacing w:line="223" w:lineRule="exact"/>
              <w:ind w:right="346"/>
              <w:jc w:val="right"/>
              <w:rPr>
                <w:sz w:val="20"/>
              </w:rPr>
            </w:pPr>
            <w:r>
              <w:rPr>
                <w:spacing w:val="-10"/>
                <w:sz w:val="20"/>
              </w:rPr>
              <w:t>6</w:t>
            </w:r>
          </w:p>
        </w:tc>
      </w:tr>
      <w:tr>
        <w:trPr>
          <w:trHeight w:val="436" w:hRule="atLeast"/>
        </w:trPr>
        <w:tc>
          <w:tcPr>
            <w:tcW w:w="1997" w:type="dxa"/>
          </w:tcPr>
          <w:p>
            <w:pPr>
              <w:pStyle w:val="TableParagraph"/>
              <w:spacing w:line="240" w:lineRule="auto"/>
              <w:rPr>
                <w:sz w:val="18"/>
              </w:rPr>
            </w:pPr>
          </w:p>
        </w:tc>
        <w:tc>
          <w:tcPr>
            <w:tcW w:w="2520" w:type="dxa"/>
          </w:tcPr>
          <w:p>
            <w:pPr>
              <w:pStyle w:val="TableParagraph"/>
              <w:spacing w:line="223" w:lineRule="exact"/>
              <w:ind w:right="1230"/>
              <w:jc w:val="center"/>
              <w:rPr>
                <w:sz w:val="20"/>
              </w:rPr>
            </w:pPr>
            <w:r>
              <w:rPr>
                <w:spacing w:val="-4"/>
                <w:sz w:val="20"/>
              </w:rPr>
              <w:t>∑x=40</w:t>
            </w:r>
          </w:p>
        </w:tc>
        <w:tc>
          <w:tcPr>
            <w:tcW w:w="1709" w:type="dxa"/>
            <w:gridSpan w:val="2"/>
          </w:tcPr>
          <w:p>
            <w:pPr>
              <w:pStyle w:val="TableParagraph"/>
              <w:spacing w:line="223" w:lineRule="exact"/>
              <w:ind w:left="361"/>
              <w:rPr>
                <w:sz w:val="20"/>
              </w:rPr>
            </w:pPr>
            <w:r>
              <w:rPr>
                <w:sz w:val="20"/>
              </w:rPr>
              <w:t>∑Wx=</w:t>
            </w:r>
            <w:r>
              <w:rPr>
                <w:spacing w:val="-5"/>
                <w:sz w:val="20"/>
              </w:rPr>
              <w:t> 124</w:t>
            </w:r>
          </w:p>
        </w:tc>
      </w:tr>
    </w:tbl>
    <w:p>
      <w:pPr>
        <w:pStyle w:val="TableParagraph"/>
        <w:spacing w:after="0" w:line="223" w:lineRule="exact"/>
        <w:rPr>
          <w:sz w:val="20"/>
        </w:rPr>
        <w:sectPr>
          <w:pgSz w:w="12240" w:h="15840"/>
          <w:pgMar w:header="435" w:footer="623" w:top="1120" w:bottom="820" w:left="1080" w:right="1080"/>
        </w:sectPr>
      </w:pPr>
    </w:p>
    <w:p>
      <w:pPr>
        <w:pStyle w:val="BodyText"/>
        <w:spacing w:line="226" w:lineRule="exact"/>
        <w:ind w:left="648"/>
      </w:pPr>
      <w:r>
        <w:rPr/>
        <w:t>Source:</w:t>
      </w:r>
      <w:r>
        <w:rPr>
          <w:spacing w:val="-10"/>
        </w:rPr>
        <w:t> </w:t>
      </w:r>
      <w:r>
        <w:rPr/>
        <w:t>Primary</w:t>
      </w:r>
      <w:r>
        <w:rPr>
          <w:spacing w:val="-12"/>
        </w:rPr>
        <w:t> </w:t>
      </w:r>
      <w:r>
        <w:rPr>
          <w:spacing w:val="-4"/>
        </w:rPr>
        <w:t>data</w:t>
      </w:r>
    </w:p>
    <w:p>
      <w:pPr>
        <w:spacing w:line="240" w:lineRule="auto" w:before="212"/>
        <w:rPr>
          <w:sz w:val="20"/>
        </w:rPr>
      </w:pPr>
      <w:r>
        <w:rPr/>
        <w:br w:type="column"/>
      </w:r>
      <w:r>
        <w:rPr>
          <w:sz w:val="20"/>
        </w:rPr>
      </w:r>
    </w:p>
    <w:p>
      <w:pPr>
        <w:pStyle w:val="BodyText"/>
        <w:ind w:right="3991"/>
        <w:jc w:val="right"/>
      </w:pPr>
      <w:r>
        <w:rPr/>
        <w:t>Weighted</w:t>
      </w:r>
      <w:r>
        <w:rPr>
          <w:spacing w:val="-6"/>
        </w:rPr>
        <w:t> </w:t>
      </w:r>
      <w:r>
        <w:rPr/>
        <w:t>average</w:t>
      </w:r>
      <w:r>
        <w:rPr>
          <w:spacing w:val="-4"/>
        </w:rPr>
        <w:t> </w:t>
      </w:r>
      <w:r>
        <w:rPr/>
        <w:t>method</w:t>
      </w:r>
      <w:r>
        <w:rPr>
          <w:spacing w:val="-5"/>
        </w:rPr>
        <w:t> </w:t>
      </w:r>
      <w:r>
        <w:rPr/>
        <w:t>=</w:t>
      </w:r>
      <w:r>
        <w:rPr>
          <w:spacing w:val="66"/>
          <w:w w:val="150"/>
        </w:rPr>
        <w:t> </w:t>
      </w:r>
      <w:r>
        <w:rPr>
          <w:spacing w:val="-5"/>
        </w:rPr>
        <w:t>∑Wx</w:t>
      </w:r>
    </w:p>
    <w:p>
      <w:pPr>
        <w:pStyle w:val="BodyText"/>
        <w:spacing w:before="212"/>
        <w:ind w:right="4046"/>
        <w:jc w:val="right"/>
      </w:pPr>
      <w:r>
        <w:rPr>
          <w:spacing w:val="-5"/>
        </w:rPr>
        <w:t>∑x</w:t>
      </w:r>
    </w:p>
    <w:p>
      <w:pPr>
        <w:pStyle w:val="BodyText"/>
        <w:spacing w:before="216"/>
        <w:ind w:left="53" w:right="700"/>
        <w:jc w:val="center"/>
      </w:pPr>
      <w:r>
        <w:rPr/>
        <w:t>=</w:t>
      </w:r>
      <w:r>
        <w:rPr>
          <w:spacing w:val="49"/>
        </w:rPr>
        <w:t> </w:t>
      </w:r>
      <w:r>
        <w:rPr>
          <w:spacing w:val="-5"/>
        </w:rPr>
        <w:t>116</w:t>
      </w:r>
    </w:p>
    <w:p>
      <w:pPr>
        <w:pStyle w:val="BodyText"/>
        <w:spacing w:before="217"/>
        <w:ind w:right="694"/>
        <w:jc w:val="center"/>
      </w:pPr>
      <w:r>
        <w:rPr>
          <w:spacing w:val="-5"/>
        </w:rPr>
        <w:t>40</w:t>
      </w:r>
    </w:p>
    <w:p>
      <w:pPr>
        <w:pStyle w:val="BodyText"/>
        <w:spacing w:before="216"/>
        <w:ind w:right="700"/>
        <w:jc w:val="center"/>
      </w:pPr>
      <w:r>
        <w:rPr/>
        <w:t>=</w:t>
      </w:r>
      <w:r>
        <w:rPr>
          <w:spacing w:val="49"/>
        </w:rPr>
        <w:t> </w:t>
      </w:r>
      <w:r>
        <w:rPr>
          <w:spacing w:val="-5"/>
        </w:rPr>
        <w:t>2.9</w:t>
      </w:r>
    </w:p>
    <w:p>
      <w:pPr>
        <w:pStyle w:val="BodyText"/>
        <w:spacing w:after="0"/>
        <w:jc w:val="center"/>
        <w:sectPr>
          <w:type w:val="continuous"/>
          <w:pgSz w:w="12240" w:h="15840"/>
          <w:pgMar w:header="435" w:footer="623" w:top="1120" w:bottom="820" w:left="1080" w:right="1080"/>
          <w:cols w:num="2" w:equalWidth="0">
            <w:col w:w="2380" w:space="213"/>
            <w:col w:w="7487"/>
          </w:cols>
        </w:sectPr>
      </w:pPr>
    </w:p>
    <w:p>
      <w:pPr>
        <w:pStyle w:val="BodyText"/>
        <w:spacing w:before="212"/>
        <w:ind w:left="648"/>
      </w:pPr>
      <w:r>
        <w:rPr/>
        <w:t>The</w:t>
      </w:r>
      <w:r>
        <w:rPr>
          <w:spacing w:val="-5"/>
        </w:rPr>
        <w:t> </w:t>
      </w:r>
      <w:r>
        <w:rPr/>
        <w:t>average</w:t>
      </w:r>
      <w:r>
        <w:rPr>
          <w:spacing w:val="-5"/>
        </w:rPr>
        <w:t> </w:t>
      </w:r>
      <w:r>
        <w:rPr/>
        <w:t>value</w:t>
      </w:r>
      <w:r>
        <w:rPr>
          <w:spacing w:val="-5"/>
        </w:rPr>
        <w:t> </w:t>
      </w:r>
      <w:r>
        <w:rPr/>
        <w:t>of</w:t>
      </w:r>
      <w:r>
        <w:rPr>
          <w:spacing w:val="-7"/>
        </w:rPr>
        <w:t> </w:t>
      </w:r>
      <w:r>
        <w:rPr/>
        <w:t>2.9</w:t>
      </w:r>
      <w:r>
        <w:rPr>
          <w:spacing w:val="-6"/>
        </w:rPr>
        <w:t> </w:t>
      </w:r>
      <w:r>
        <w:rPr/>
        <w:t>%</w:t>
      </w:r>
      <w:r>
        <w:rPr>
          <w:spacing w:val="-7"/>
        </w:rPr>
        <w:t> </w:t>
      </w:r>
      <w:r>
        <w:rPr/>
        <w:t>shows</w:t>
      </w:r>
      <w:r>
        <w:rPr>
          <w:spacing w:val="-3"/>
        </w:rPr>
        <w:t> </w:t>
      </w:r>
      <w:r>
        <w:rPr/>
        <w:t>that</w:t>
      </w:r>
      <w:r>
        <w:rPr>
          <w:spacing w:val="-9"/>
        </w:rPr>
        <w:t> </w:t>
      </w:r>
      <w:r>
        <w:rPr/>
        <w:t>most</w:t>
      </w:r>
      <w:r>
        <w:rPr>
          <w:spacing w:val="-1"/>
        </w:rPr>
        <w:t> </w:t>
      </w:r>
      <w:r>
        <w:rPr/>
        <w:t>of</w:t>
      </w:r>
      <w:r>
        <w:rPr>
          <w:spacing w:val="-6"/>
        </w:rPr>
        <w:t> </w:t>
      </w:r>
      <w:r>
        <w:rPr/>
        <w:t>the</w:t>
      </w:r>
      <w:r>
        <w:rPr>
          <w:spacing w:val="-10"/>
        </w:rPr>
        <w:t> </w:t>
      </w:r>
      <w:r>
        <w:rPr/>
        <w:t>respondents</w:t>
      </w:r>
      <w:r>
        <w:rPr>
          <w:spacing w:val="-3"/>
        </w:rPr>
        <w:t> </w:t>
      </w:r>
      <w:r>
        <w:rPr/>
        <w:t>are</w:t>
      </w:r>
      <w:r>
        <w:rPr>
          <w:spacing w:val="-9"/>
        </w:rPr>
        <w:t> </w:t>
      </w:r>
      <w:r>
        <w:rPr/>
        <w:t>satisfied</w:t>
      </w:r>
      <w:r>
        <w:rPr>
          <w:spacing w:val="-2"/>
        </w:rPr>
        <w:t> </w:t>
      </w:r>
      <w:r>
        <w:rPr/>
        <w:t>with</w:t>
      </w:r>
      <w:r>
        <w:rPr>
          <w:spacing w:val="-2"/>
        </w:rPr>
        <w:t> </w:t>
      </w:r>
      <w:r>
        <w:rPr/>
        <w:t>the</w:t>
      </w:r>
      <w:r>
        <w:rPr>
          <w:spacing w:val="-10"/>
        </w:rPr>
        <w:t> </w:t>
      </w:r>
      <w:r>
        <w:rPr/>
        <w:t>logistics</w:t>
      </w:r>
      <w:r>
        <w:rPr>
          <w:spacing w:val="-2"/>
        </w:rPr>
        <w:t> services.</w:t>
      </w:r>
    </w:p>
    <w:p>
      <w:pPr>
        <w:pStyle w:val="Heading2"/>
      </w:pPr>
      <w:r>
        <w:rPr/>
        <w:t>TABLE</w:t>
      </w:r>
      <w:r>
        <w:rPr>
          <w:spacing w:val="-5"/>
        </w:rPr>
        <w:t> </w:t>
      </w:r>
      <w:r>
        <w:rPr>
          <w:spacing w:val="-10"/>
        </w:rPr>
        <w:t>4</w:t>
      </w:r>
    </w:p>
    <w:p>
      <w:pPr>
        <w:spacing w:before="217"/>
        <w:ind w:left="1165" w:right="872" w:firstLine="0"/>
        <w:jc w:val="center"/>
        <w:rPr>
          <w:b/>
          <w:sz w:val="20"/>
        </w:rPr>
      </w:pPr>
      <w:r>
        <w:rPr>
          <w:b/>
          <w:sz w:val="20"/>
        </w:rPr>
        <w:t>PERCEPTION</w:t>
      </w:r>
      <w:r>
        <w:rPr>
          <w:b/>
          <w:spacing w:val="-12"/>
          <w:sz w:val="20"/>
        </w:rPr>
        <w:t> </w:t>
      </w:r>
      <w:r>
        <w:rPr>
          <w:b/>
          <w:sz w:val="20"/>
        </w:rPr>
        <w:t>ON</w:t>
      </w:r>
      <w:r>
        <w:rPr>
          <w:b/>
          <w:spacing w:val="-12"/>
          <w:sz w:val="20"/>
        </w:rPr>
        <w:t> </w:t>
      </w:r>
      <w:r>
        <w:rPr>
          <w:b/>
          <w:sz w:val="20"/>
        </w:rPr>
        <w:t>PROFESSSIONALISM</w:t>
      </w:r>
      <w:r>
        <w:rPr>
          <w:b/>
          <w:spacing w:val="-7"/>
          <w:sz w:val="20"/>
        </w:rPr>
        <w:t> </w:t>
      </w:r>
      <w:r>
        <w:rPr>
          <w:b/>
          <w:sz w:val="20"/>
        </w:rPr>
        <w:t>AND</w:t>
      </w:r>
      <w:r>
        <w:rPr>
          <w:b/>
          <w:spacing w:val="-13"/>
          <w:sz w:val="20"/>
        </w:rPr>
        <w:t> </w:t>
      </w:r>
      <w:r>
        <w:rPr>
          <w:b/>
          <w:sz w:val="20"/>
        </w:rPr>
        <w:t>RESPONSE</w:t>
      </w:r>
      <w:r>
        <w:rPr>
          <w:b/>
          <w:spacing w:val="-8"/>
          <w:sz w:val="20"/>
        </w:rPr>
        <w:t> </w:t>
      </w:r>
      <w:r>
        <w:rPr>
          <w:b/>
          <w:spacing w:val="-2"/>
          <w:sz w:val="20"/>
        </w:rPr>
        <w:t>LEVEL</w:t>
      </w:r>
    </w:p>
    <w:p>
      <w:pPr>
        <w:pStyle w:val="BodyText"/>
        <w:spacing w:before="9"/>
        <w:rPr>
          <w:b/>
          <w:sz w:val="18"/>
        </w:rPr>
      </w:pPr>
    </w:p>
    <w:tbl>
      <w:tblPr>
        <w:tblW w:w="0" w:type="auto"/>
        <w:jc w:val="left"/>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2117"/>
        <w:gridCol w:w="1507"/>
        <w:gridCol w:w="931"/>
      </w:tblGrid>
      <w:tr>
        <w:trPr>
          <w:trHeight w:val="835" w:hRule="atLeast"/>
        </w:trPr>
        <w:tc>
          <w:tcPr>
            <w:tcW w:w="1589" w:type="dxa"/>
          </w:tcPr>
          <w:p>
            <w:pPr>
              <w:pStyle w:val="TableParagraph"/>
              <w:ind w:left="105"/>
              <w:rPr>
                <w:sz w:val="20"/>
              </w:rPr>
            </w:pPr>
            <w:r>
              <w:rPr>
                <w:spacing w:val="-2"/>
                <w:sz w:val="20"/>
              </w:rPr>
              <w:t>Particular</w:t>
            </w:r>
          </w:p>
        </w:tc>
        <w:tc>
          <w:tcPr>
            <w:tcW w:w="2117" w:type="dxa"/>
          </w:tcPr>
          <w:p>
            <w:pPr>
              <w:pStyle w:val="TableParagraph"/>
              <w:ind w:left="110"/>
              <w:rPr>
                <w:sz w:val="20"/>
              </w:rPr>
            </w:pPr>
            <w:r>
              <w:rPr>
                <w:sz w:val="20"/>
              </w:rPr>
              <w:t>No.</w:t>
            </w:r>
            <w:r>
              <w:rPr>
                <w:spacing w:val="-5"/>
                <w:sz w:val="20"/>
              </w:rPr>
              <w:t> </w:t>
            </w:r>
            <w:r>
              <w:rPr>
                <w:sz w:val="20"/>
              </w:rPr>
              <w:t>of.</w:t>
            </w:r>
            <w:r>
              <w:rPr>
                <w:spacing w:val="-4"/>
                <w:sz w:val="20"/>
              </w:rPr>
              <w:t> </w:t>
            </w:r>
            <w:r>
              <w:rPr>
                <w:spacing w:val="-2"/>
                <w:sz w:val="20"/>
              </w:rPr>
              <w:t>Respondents</w:t>
            </w:r>
          </w:p>
          <w:p>
            <w:pPr>
              <w:pStyle w:val="TableParagraph"/>
              <w:spacing w:line="240" w:lineRule="auto" w:before="115"/>
              <w:ind w:left="614"/>
              <w:rPr>
                <w:sz w:val="20"/>
              </w:rPr>
            </w:pPr>
            <w:r>
              <w:rPr>
                <w:spacing w:val="-5"/>
                <w:sz w:val="20"/>
              </w:rPr>
              <w:t>(x)</w:t>
            </w:r>
          </w:p>
        </w:tc>
        <w:tc>
          <w:tcPr>
            <w:tcW w:w="1507" w:type="dxa"/>
          </w:tcPr>
          <w:p>
            <w:pPr>
              <w:pStyle w:val="TableParagraph"/>
              <w:spacing w:line="360" w:lineRule="auto"/>
              <w:ind w:left="216" w:right="520" w:hanging="106"/>
              <w:rPr>
                <w:sz w:val="20"/>
              </w:rPr>
            </w:pPr>
            <w:r>
              <w:rPr>
                <w:spacing w:val="-2"/>
                <w:sz w:val="20"/>
              </w:rPr>
              <w:t>Weight </w:t>
            </w:r>
            <w:r>
              <w:rPr>
                <w:spacing w:val="-4"/>
                <w:sz w:val="20"/>
              </w:rPr>
              <w:t>(W)</w:t>
            </w:r>
          </w:p>
        </w:tc>
        <w:tc>
          <w:tcPr>
            <w:tcW w:w="931" w:type="dxa"/>
          </w:tcPr>
          <w:p>
            <w:pPr>
              <w:pStyle w:val="TableParagraph"/>
              <w:ind w:left="112"/>
              <w:rPr>
                <w:sz w:val="20"/>
              </w:rPr>
            </w:pPr>
            <w:r>
              <w:rPr>
                <w:spacing w:val="-5"/>
                <w:sz w:val="20"/>
              </w:rPr>
              <w:t>Wx</w:t>
            </w:r>
          </w:p>
        </w:tc>
      </w:tr>
      <w:tr>
        <w:trPr>
          <w:trHeight w:val="426" w:hRule="atLeast"/>
        </w:trPr>
        <w:tc>
          <w:tcPr>
            <w:tcW w:w="1589" w:type="dxa"/>
          </w:tcPr>
          <w:p>
            <w:pPr>
              <w:pStyle w:val="TableParagraph"/>
              <w:ind w:left="105"/>
              <w:rPr>
                <w:sz w:val="20"/>
              </w:rPr>
            </w:pPr>
            <w:r>
              <w:rPr>
                <w:spacing w:val="-2"/>
                <w:sz w:val="20"/>
              </w:rPr>
              <w:t>Excellent</w:t>
            </w:r>
          </w:p>
        </w:tc>
        <w:tc>
          <w:tcPr>
            <w:tcW w:w="2117" w:type="dxa"/>
          </w:tcPr>
          <w:p>
            <w:pPr>
              <w:pStyle w:val="TableParagraph"/>
              <w:ind w:right="1346"/>
              <w:jc w:val="right"/>
              <w:rPr>
                <w:sz w:val="20"/>
              </w:rPr>
            </w:pPr>
            <w:r>
              <w:rPr>
                <w:spacing w:val="-5"/>
                <w:sz w:val="20"/>
              </w:rPr>
              <w:t>12</w:t>
            </w:r>
          </w:p>
        </w:tc>
        <w:tc>
          <w:tcPr>
            <w:tcW w:w="1507" w:type="dxa"/>
          </w:tcPr>
          <w:p>
            <w:pPr>
              <w:pStyle w:val="TableParagraph"/>
              <w:ind w:left="312"/>
              <w:rPr>
                <w:sz w:val="20"/>
              </w:rPr>
            </w:pPr>
            <w:r>
              <w:rPr>
                <w:spacing w:val="-10"/>
                <w:sz w:val="20"/>
              </w:rPr>
              <w:t>3</w:t>
            </w:r>
          </w:p>
        </w:tc>
        <w:tc>
          <w:tcPr>
            <w:tcW w:w="931" w:type="dxa"/>
          </w:tcPr>
          <w:p>
            <w:pPr>
              <w:pStyle w:val="TableParagraph"/>
              <w:ind w:left="217"/>
              <w:rPr>
                <w:sz w:val="20"/>
              </w:rPr>
            </w:pPr>
            <w:r>
              <w:rPr>
                <w:spacing w:val="-5"/>
                <w:sz w:val="20"/>
              </w:rPr>
              <w:t>36</w:t>
            </w:r>
          </w:p>
        </w:tc>
      </w:tr>
      <w:tr>
        <w:trPr>
          <w:trHeight w:val="407" w:hRule="atLeast"/>
        </w:trPr>
        <w:tc>
          <w:tcPr>
            <w:tcW w:w="1589" w:type="dxa"/>
          </w:tcPr>
          <w:p>
            <w:pPr>
              <w:pStyle w:val="TableParagraph"/>
              <w:ind w:left="105"/>
              <w:rPr>
                <w:sz w:val="20"/>
              </w:rPr>
            </w:pPr>
            <w:r>
              <w:rPr>
                <w:spacing w:val="-4"/>
                <w:sz w:val="20"/>
              </w:rPr>
              <w:t>Good</w:t>
            </w:r>
          </w:p>
        </w:tc>
        <w:tc>
          <w:tcPr>
            <w:tcW w:w="2117" w:type="dxa"/>
          </w:tcPr>
          <w:p>
            <w:pPr>
              <w:pStyle w:val="TableParagraph"/>
              <w:ind w:right="1346"/>
              <w:jc w:val="right"/>
              <w:rPr>
                <w:sz w:val="20"/>
              </w:rPr>
            </w:pPr>
            <w:r>
              <w:rPr>
                <w:spacing w:val="-5"/>
                <w:sz w:val="20"/>
              </w:rPr>
              <w:t>13</w:t>
            </w:r>
          </w:p>
        </w:tc>
        <w:tc>
          <w:tcPr>
            <w:tcW w:w="1507" w:type="dxa"/>
          </w:tcPr>
          <w:p>
            <w:pPr>
              <w:pStyle w:val="TableParagraph"/>
              <w:ind w:left="312"/>
              <w:rPr>
                <w:sz w:val="20"/>
              </w:rPr>
            </w:pPr>
            <w:r>
              <w:rPr>
                <w:spacing w:val="-10"/>
                <w:sz w:val="20"/>
              </w:rPr>
              <w:t>1</w:t>
            </w:r>
          </w:p>
        </w:tc>
        <w:tc>
          <w:tcPr>
            <w:tcW w:w="931" w:type="dxa"/>
          </w:tcPr>
          <w:p>
            <w:pPr>
              <w:pStyle w:val="TableParagraph"/>
              <w:ind w:left="217"/>
              <w:rPr>
                <w:sz w:val="20"/>
              </w:rPr>
            </w:pPr>
            <w:r>
              <w:rPr>
                <w:spacing w:val="-5"/>
                <w:sz w:val="20"/>
              </w:rPr>
              <w:t>13</w:t>
            </w:r>
          </w:p>
        </w:tc>
      </w:tr>
      <w:tr>
        <w:trPr>
          <w:trHeight w:val="408" w:hRule="atLeast"/>
        </w:trPr>
        <w:tc>
          <w:tcPr>
            <w:tcW w:w="1589" w:type="dxa"/>
          </w:tcPr>
          <w:p>
            <w:pPr>
              <w:pStyle w:val="TableParagraph"/>
              <w:ind w:left="105"/>
              <w:rPr>
                <w:sz w:val="20"/>
              </w:rPr>
            </w:pPr>
            <w:r>
              <w:rPr>
                <w:spacing w:val="-2"/>
                <w:sz w:val="20"/>
              </w:rPr>
              <w:t>Satisfied</w:t>
            </w:r>
          </w:p>
        </w:tc>
        <w:tc>
          <w:tcPr>
            <w:tcW w:w="2117" w:type="dxa"/>
          </w:tcPr>
          <w:p>
            <w:pPr>
              <w:pStyle w:val="TableParagraph"/>
              <w:ind w:right="1346"/>
              <w:jc w:val="right"/>
              <w:rPr>
                <w:sz w:val="20"/>
              </w:rPr>
            </w:pPr>
            <w:r>
              <w:rPr>
                <w:spacing w:val="-5"/>
                <w:sz w:val="20"/>
              </w:rPr>
              <w:t>15</w:t>
            </w:r>
          </w:p>
        </w:tc>
        <w:tc>
          <w:tcPr>
            <w:tcW w:w="1507" w:type="dxa"/>
          </w:tcPr>
          <w:p>
            <w:pPr>
              <w:pStyle w:val="TableParagraph"/>
              <w:ind w:left="312"/>
              <w:rPr>
                <w:sz w:val="20"/>
              </w:rPr>
            </w:pPr>
            <w:r>
              <w:rPr>
                <w:spacing w:val="-10"/>
                <w:sz w:val="20"/>
              </w:rPr>
              <w:t>2</w:t>
            </w:r>
          </w:p>
        </w:tc>
        <w:tc>
          <w:tcPr>
            <w:tcW w:w="931" w:type="dxa"/>
          </w:tcPr>
          <w:p>
            <w:pPr>
              <w:pStyle w:val="TableParagraph"/>
              <w:ind w:left="217"/>
              <w:rPr>
                <w:sz w:val="20"/>
              </w:rPr>
            </w:pPr>
            <w:r>
              <w:rPr>
                <w:spacing w:val="-5"/>
                <w:sz w:val="20"/>
              </w:rPr>
              <w:t>30</w:t>
            </w:r>
          </w:p>
        </w:tc>
      </w:tr>
      <w:tr>
        <w:trPr>
          <w:trHeight w:val="407" w:hRule="atLeast"/>
        </w:trPr>
        <w:tc>
          <w:tcPr>
            <w:tcW w:w="1589" w:type="dxa"/>
          </w:tcPr>
          <w:p>
            <w:pPr>
              <w:pStyle w:val="TableParagraph"/>
              <w:ind w:left="105"/>
              <w:rPr>
                <w:sz w:val="20"/>
              </w:rPr>
            </w:pPr>
            <w:r>
              <w:rPr>
                <w:spacing w:val="-4"/>
                <w:sz w:val="20"/>
              </w:rPr>
              <w:t>Poor</w:t>
            </w:r>
          </w:p>
        </w:tc>
        <w:tc>
          <w:tcPr>
            <w:tcW w:w="2117" w:type="dxa"/>
          </w:tcPr>
          <w:p>
            <w:pPr>
              <w:pStyle w:val="TableParagraph"/>
              <w:ind w:right="1423"/>
              <w:jc w:val="right"/>
              <w:rPr>
                <w:sz w:val="20"/>
              </w:rPr>
            </w:pPr>
            <w:r>
              <w:rPr>
                <w:spacing w:val="-10"/>
                <w:sz w:val="20"/>
              </w:rPr>
              <w:t>-</w:t>
            </w:r>
          </w:p>
        </w:tc>
        <w:tc>
          <w:tcPr>
            <w:tcW w:w="1507" w:type="dxa"/>
          </w:tcPr>
          <w:p>
            <w:pPr>
              <w:pStyle w:val="TableParagraph"/>
              <w:ind w:left="317"/>
              <w:rPr>
                <w:sz w:val="20"/>
              </w:rPr>
            </w:pPr>
            <w:r>
              <w:rPr>
                <w:spacing w:val="-10"/>
                <w:sz w:val="20"/>
              </w:rPr>
              <w:t>-</w:t>
            </w:r>
          </w:p>
        </w:tc>
        <w:tc>
          <w:tcPr>
            <w:tcW w:w="931" w:type="dxa"/>
          </w:tcPr>
          <w:p>
            <w:pPr>
              <w:pStyle w:val="TableParagraph"/>
              <w:ind w:left="265"/>
              <w:rPr>
                <w:sz w:val="20"/>
              </w:rPr>
            </w:pPr>
            <w:r>
              <w:rPr>
                <w:spacing w:val="-10"/>
                <w:sz w:val="20"/>
              </w:rPr>
              <w:t>-</w:t>
            </w:r>
          </w:p>
        </w:tc>
      </w:tr>
      <w:tr>
        <w:trPr>
          <w:trHeight w:val="426" w:hRule="atLeast"/>
        </w:trPr>
        <w:tc>
          <w:tcPr>
            <w:tcW w:w="1589" w:type="dxa"/>
          </w:tcPr>
          <w:p>
            <w:pPr>
              <w:pStyle w:val="TableParagraph"/>
              <w:spacing w:line="240" w:lineRule="auto"/>
              <w:rPr>
                <w:sz w:val="18"/>
              </w:rPr>
            </w:pPr>
          </w:p>
        </w:tc>
        <w:tc>
          <w:tcPr>
            <w:tcW w:w="2117" w:type="dxa"/>
          </w:tcPr>
          <w:p>
            <w:pPr>
              <w:pStyle w:val="TableParagraph"/>
              <w:spacing w:line="225" w:lineRule="exact"/>
              <w:ind w:left="110"/>
              <w:rPr>
                <w:sz w:val="20"/>
              </w:rPr>
            </w:pPr>
            <w:r>
              <w:rPr>
                <w:spacing w:val="-4"/>
                <w:sz w:val="20"/>
              </w:rPr>
              <w:t>∑x=40</w:t>
            </w:r>
          </w:p>
        </w:tc>
        <w:tc>
          <w:tcPr>
            <w:tcW w:w="2438" w:type="dxa"/>
            <w:gridSpan w:val="2"/>
          </w:tcPr>
          <w:p>
            <w:pPr>
              <w:pStyle w:val="TableParagraph"/>
              <w:spacing w:line="225" w:lineRule="exact"/>
              <w:ind w:left="912"/>
              <w:rPr>
                <w:sz w:val="20"/>
              </w:rPr>
            </w:pPr>
            <w:r>
              <w:rPr>
                <w:spacing w:val="-2"/>
                <w:sz w:val="20"/>
              </w:rPr>
              <w:t>∑Wx=79</w:t>
            </w:r>
          </w:p>
        </w:tc>
      </w:tr>
    </w:tbl>
    <w:p>
      <w:pPr>
        <w:pStyle w:val="BodyText"/>
        <w:ind w:left="1705"/>
      </w:pPr>
      <w:r>
        <w:rPr>
          <w:spacing w:val="-2"/>
        </w:rPr>
        <w:t>Source:</w:t>
      </w:r>
      <w:r>
        <w:rPr>
          <w:spacing w:val="5"/>
        </w:rPr>
        <w:t> </w:t>
      </w:r>
      <w:r>
        <w:rPr>
          <w:spacing w:val="-2"/>
        </w:rPr>
        <w:t>Primary</w:t>
      </w:r>
      <w:r>
        <w:rPr>
          <w:spacing w:val="-5"/>
        </w:rPr>
        <w:t> </w:t>
      </w:r>
      <w:r>
        <w:rPr>
          <w:spacing w:val="-4"/>
        </w:rPr>
        <w:t>data</w:t>
      </w:r>
    </w:p>
    <w:p>
      <w:pPr>
        <w:pStyle w:val="BodyText"/>
        <w:spacing w:after="0"/>
        <w:sectPr>
          <w:type w:val="continuous"/>
          <w:pgSz w:w="12240" w:h="15840"/>
          <w:pgMar w:header="435" w:footer="623" w:top="1120" w:bottom="820" w:left="1080" w:right="1080"/>
        </w:sectPr>
      </w:pPr>
    </w:p>
    <w:p>
      <w:pPr>
        <w:pStyle w:val="BodyText"/>
        <w:spacing w:before="115"/>
      </w:pPr>
    </w:p>
    <w:p>
      <w:pPr>
        <w:pStyle w:val="BodyText"/>
        <w:ind w:right="3981"/>
        <w:jc w:val="right"/>
      </w:pPr>
      <w:r>
        <w:rPr/>
        <w:t>Weighted</w:t>
      </w:r>
      <w:r>
        <w:rPr>
          <w:spacing w:val="-7"/>
        </w:rPr>
        <w:t> </w:t>
      </w:r>
      <w:r>
        <w:rPr/>
        <w:t>average</w:t>
      </w:r>
      <w:r>
        <w:rPr>
          <w:spacing w:val="-4"/>
        </w:rPr>
        <w:t> </w:t>
      </w:r>
      <w:r>
        <w:rPr/>
        <w:t>method</w:t>
      </w:r>
      <w:r>
        <w:rPr>
          <w:spacing w:val="-7"/>
        </w:rPr>
        <w:t> </w:t>
      </w:r>
      <w:r>
        <w:rPr/>
        <w:t>=</w:t>
      </w:r>
      <w:r>
        <w:rPr>
          <w:spacing w:val="64"/>
          <w:w w:val="150"/>
        </w:rPr>
        <w:t> </w:t>
      </w:r>
      <w:r>
        <w:rPr>
          <w:spacing w:val="-5"/>
        </w:rPr>
        <w:t>∑Wx</w:t>
      </w:r>
    </w:p>
    <w:p>
      <w:pPr>
        <w:pStyle w:val="BodyText"/>
        <w:spacing w:before="217"/>
        <w:ind w:left="3388" w:right="872"/>
        <w:jc w:val="center"/>
      </w:pPr>
      <w:r>
        <w:rPr>
          <w:spacing w:val="-5"/>
        </w:rPr>
        <w:t>∑x</w:t>
      </w:r>
    </w:p>
    <w:p>
      <w:pPr>
        <w:pStyle w:val="BodyText"/>
        <w:tabs>
          <w:tab w:pos="364" w:val="left" w:leader="none"/>
        </w:tabs>
        <w:spacing w:before="212"/>
        <w:ind w:right="4056"/>
        <w:jc w:val="right"/>
      </w:pPr>
      <w:r>
        <w:rPr>
          <w:spacing w:val="-10"/>
        </w:rPr>
        <w:t>=</w:t>
      </w:r>
      <w:r>
        <w:rPr/>
        <w:tab/>
      </w:r>
      <w:r>
        <w:rPr>
          <w:spacing w:val="-5"/>
        </w:rPr>
        <w:t>79</w:t>
      </w:r>
    </w:p>
    <w:p>
      <w:pPr>
        <w:pStyle w:val="BodyText"/>
        <w:spacing w:before="216"/>
        <w:ind w:right="4070"/>
        <w:jc w:val="right"/>
      </w:pPr>
      <w:r>
        <w:rPr>
          <w:spacing w:val="-5"/>
        </w:rPr>
        <w:t>40</w:t>
      </w:r>
    </w:p>
    <w:p>
      <w:pPr>
        <w:pStyle w:val="BodyText"/>
        <w:tabs>
          <w:tab w:pos="363" w:val="left" w:leader="none"/>
        </w:tabs>
        <w:spacing w:before="217"/>
        <w:ind w:right="4081"/>
        <w:jc w:val="right"/>
      </w:pPr>
      <w:r>
        <w:rPr>
          <w:spacing w:val="-10"/>
        </w:rPr>
        <w:t>=</w:t>
      </w:r>
      <w:r>
        <w:rPr/>
        <w:tab/>
      </w:r>
      <w:r>
        <w:rPr>
          <w:spacing w:val="-4"/>
        </w:rPr>
        <w:t>1.97</w:t>
      </w:r>
    </w:p>
    <w:p>
      <w:pPr>
        <w:pStyle w:val="BodyText"/>
        <w:spacing w:before="211"/>
        <w:ind w:left="648"/>
      </w:pPr>
      <w:r>
        <w:rPr/>
        <w:t>The</w:t>
      </w:r>
      <w:r>
        <w:rPr>
          <w:spacing w:val="-9"/>
        </w:rPr>
        <w:t> </w:t>
      </w:r>
      <w:r>
        <w:rPr/>
        <w:t>average</w:t>
      </w:r>
      <w:r>
        <w:rPr>
          <w:spacing w:val="-7"/>
        </w:rPr>
        <w:t> </w:t>
      </w:r>
      <w:r>
        <w:rPr/>
        <w:t>value</w:t>
      </w:r>
      <w:r>
        <w:rPr>
          <w:spacing w:val="-6"/>
        </w:rPr>
        <w:t> </w:t>
      </w:r>
      <w:r>
        <w:rPr/>
        <w:t>of</w:t>
      </w:r>
      <w:r>
        <w:rPr>
          <w:spacing w:val="-9"/>
        </w:rPr>
        <w:t> </w:t>
      </w:r>
      <w:r>
        <w:rPr/>
        <w:t>1.97%</w:t>
      </w:r>
      <w:r>
        <w:rPr>
          <w:spacing w:val="-3"/>
        </w:rPr>
        <w:t> </w:t>
      </w:r>
      <w:r>
        <w:rPr/>
        <w:t>of</w:t>
      </w:r>
      <w:r>
        <w:rPr>
          <w:spacing w:val="-9"/>
        </w:rPr>
        <w:t> </w:t>
      </w:r>
      <w:r>
        <w:rPr/>
        <w:t>the</w:t>
      </w:r>
      <w:r>
        <w:rPr>
          <w:spacing w:val="-11"/>
        </w:rPr>
        <w:t> </w:t>
      </w:r>
      <w:r>
        <w:rPr/>
        <w:t>respondents</w:t>
      </w:r>
      <w:r>
        <w:rPr>
          <w:spacing w:val="-9"/>
        </w:rPr>
        <w:t> </w:t>
      </w:r>
      <w:r>
        <w:rPr/>
        <w:t>are</w:t>
      </w:r>
      <w:r>
        <w:rPr>
          <w:spacing w:val="-7"/>
        </w:rPr>
        <w:t> </w:t>
      </w:r>
      <w:r>
        <w:rPr/>
        <w:t>satisfied</w:t>
      </w:r>
      <w:r>
        <w:rPr>
          <w:spacing w:val="-8"/>
        </w:rPr>
        <w:t> </w:t>
      </w:r>
      <w:r>
        <w:rPr/>
        <w:t>with</w:t>
      </w:r>
      <w:r>
        <w:rPr>
          <w:spacing w:val="-4"/>
        </w:rPr>
        <w:t> </w:t>
      </w:r>
      <w:r>
        <w:rPr/>
        <w:t>professionalism</w:t>
      </w:r>
      <w:r>
        <w:rPr>
          <w:spacing w:val="-2"/>
        </w:rPr>
        <w:t> </w:t>
      </w:r>
      <w:r>
        <w:rPr/>
        <w:t>with</w:t>
      </w:r>
      <w:r>
        <w:rPr>
          <w:spacing w:val="-4"/>
        </w:rPr>
        <w:t> </w:t>
      </w:r>
      <w:r>
        <w:rPr/>
        <w:t>that</w:t>
      </w:r>
      <w:r>
        <w:rPr>
          <w:spacing w:val="-7"/>
        </w:rPr>
        <w:t> </w:t>
      </w:r>
      <w:r>
        <w:rPr/>
        <w:t>of</w:t>
      </w:r>
      <w:r>
        <w:rPr>
          <w:spacing w:val="-8"/>
        </w:rPr>
        <w:t> </w:t>
      </w:r>
      <w:r>
        <w:rPr/>
        <w:t>response</w:t>
      </w:r>
      <w:r>
        <w:rPr>
          <w:spacing w:val="-6"/>
        </w:rPr>
        <w:t> </w:t>
      </w:r>
      <w:r>
        <w:rPr>
          <w:spacing w:val="-2"/>
        </w:rPr>
        <w:t>level.</w:t>
      </w:r>
    </w:p>
    <w:p>
      <w:pPr>
        <w:pStyle w:val="Heading2"/>
        <w:spacing w:before="222"/>
      </w:pPr>
      <w:r>
        <w:rPr/>
        <w:t>TABLE</w:t>
      </w:r>
      <w:r>
        <w:rPr>
          <w:spacing w:val="-5"/>
        </w:rPr>
        <w:t> </w:t>
      </w:r>
      <w:r>
        <w:rPr>
          <w:spacing w:val="-10"/>
        </w:rPr>
        <w:t>5</w:t>
      </w:r>
    </w:p>
    <w:p>
      <w:pPr>
        <w:spacing w:before="216"/>
        <w:ind w:left="1169" w:right="872" w:firstLine="0"/>
        <w:jc w:val="center"/>
        <w:rPr>
          <w:b/>
          <w:sz w:val="20"/>
        </w:rPr>
      </w:pPr>
      <w:r>
        <w:rPr>
          <w:b/>
          <w:sz w:val="20"/>
        </w:rPr>
        <w:t>RANK</w:t>
      </w:r>
      <w:r>
        <w:rPr>
          <w:b/>
          <w:spacing w:val="-2"/>
          <w:sz w:val="20"/>
        </w:rPr>
        <w:t> CORRELATION</w:t>
      </w:r>
    </w:p>
    <w:p>
      <w:pPr>
        <w:pStyle w:val="BodyText"/>
        <w:spacing w:before="212"/>
        <w:ind w:left="1133"/>
      </w:pPr>
      <w:r>
        <w:rPr/>
        <w:t>To</w:t>
      </w:r>
      <w:r>
        <w:rPr>
          <w:spacing w:val="-10"/>
        </w:rPr>
        <w:t> </w:t>
      </w:r>
      <w:r>
        <w:rPr/>
        <w:t>find</w:t>
      </w:r>
      <w:r>
        <w:rPr>
          <w:spacing w:val="-4"/>
        </w:rPr>
        <w:t> </w:t>
      </w:r>
      <w:r>
        <w:rPr/>
        <w:t>out</w:t>
      </w:r>
      <w:r>
        <w:rPr>
          <w:spacing w:val="-8"/>
        </w:rPr>
        <w:t> </w:t>
      </w:r>
      <w:r>
        <w:rPr/>
        <w:t>the</w:t>
      </w:r>
      <w:r>
        <w:rPr>
          <w:spacing w:val="-12"/>
        </w:rPr>
        <w:t> </w:t>
      </w:r>
      <w:r>
        <w:rPr/>
        <w:t>relationship</w:t>
      </w:r>
      <w:r>
        <w:rPr>
          <w:spacing w:val="-4"/>
        </w:rPr>
        <w:t> </w:t>
      </w:r>
      <w:r>
        <w:rPr/>
        <w:t>between</w:t>
      </w:r>
      <w:r>
        <w:rPr>
          <w:spacing w:val="-5"/>
        </w:rPr>
        <w:t> </w:t>
      </w:r>
      <w:r>
        <w:rPr/>
        <w:t>the</w:t>
      </w:r>
      <w:r>
        <w:rPr>
          <w:spacing w:val="-8"/>
        </w:rPr>
        <w:t> </w:t>
      </w:r>
      <w:r>
        <w:rPr/>
        <w:t>service</w:t>
      </w:r>
      <w:r>
        <w:rPr>
          <w:spacing w:val="-7"/>
        </w:rPr>
        <w:t> </w:t>
      </w:r>
      <w:r>
        <w:rPr/>
        <w:t>provider quality</w:t>
      </w:r>
      <w:r>
        <w:rPr>
          <w:spacing w:val="32"/>
        </w:rPr>
        <w:t> </w:t>
      </w:r>
      <w:r>
        <w:rPr/>
        <w:t>and</w:t>
      </w:r>
      <w:r>
        <w:rPr>
          <w:spacing w:val="-9"/>
        </w:rPr>
        <w:t> </w:t>
      </w:r>
      <w:r>
        <w:rPr/>
        <w:t>customer expectation</w:t>
      </w:r>
      <w:r>
        <w:rPr>
          <w:spacing w:val="37"/>
        </w:rPr>
        <w:t> </w:t>
      </w:r>
      <w:r>
        <w:rPr>
          <w:spacing w:val="-2"/>
        </w:rPr>
        <w:t>choice.</w:t>
      </w:r>
    </w:p>
    <w:p>
      <w:pPr>
        <w:pStyle w:val="BodyText"/>
        <w:rPr>
          <w:sz w:val="1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9"/>
        <w:gridCol w:w="1599"/>
        <w:gridCol w:w="1594"/>
        <w:gridCol w:w="1599"/>
        <w:gridCol w:w="1595"/>
        <w:gridCol w:w="1599"/>
      </w:tblGrid>
      <w:tr>
        <w:trPr>
          <w:trHeight w:val="710" w:hRule="atLeast"/>
        </w:trPr>
        <w:tc>
          <w:tcPr>
            <w:tcW w:w="1599" w:type="dxa"/>
          </w:tcPr>
          <w:p>
            <w:pPr>
              <w:pStyle w:val="TableParagraph"/>
              <w:spacing w:line="240" w:lineRule="auto" w:before="128"/>
              <w:rPr>
                <w:sz w:val="20"/>
              </w:rPr>
            </w:pPr>
          </w:p>
          <w:p>
            <w:pPr>
              <w:pStyle w:val="TableParagraph"/>
              <w:spacing w:line="240" w:lineRule="auto"/>
              <w:ind w:left="110"/>
              <w:rPr>
                <w:sz w:val="20"/>
              </w:rPr>
            </w:pPr>
            <w:r>
              <w:rPr>
                <w:spacing w:val="-10"/>
                <w:sz w:val="20"/>
              </w:rPr>
              <w:t>X</w:t>
            </w:r>
          </w:p>
        </w:tc>
        <w:tc>
          <w:tcPr>
            <w:tcW w:w="1599" w:type="dxa"/>
          </w:tcPr>
          <w:p>
            <w:pPr>
              <w:pStyle w:val="TableParagraph"/>
              <w:spacing w:line="240" w:lineRule="auto" w:before="128"/>
              <w:rPr>
                <w:sz w:val="20"/>
              </w:rPr>
            </w:pPr>
          </w:p>
          <w:p>
            <w:pPr>
              <w:pStyle w:val="TableParagraph"/>
              <w:spacing w:line="240" w:lineRule="auto"/>
              <w:ind w:left="105"/>
              <w:rPr>
                <w:sz w:val="20"/>
              </w:rPr>
            </w:pPr>
            <w:r>
              <w:rPr>
                <w:spacing w:val="-10"/>
                <w:sz w:val="20"/>
              </w:rPr>
              <w:t>Y</w:t>
            </w:r>
          </w:p>
        </w:tc>
        <w:tc>
          <w:tcPr>
            <w:tcW w:w="1594" w:type="dxa"/>
          </w:tcPr>
          <w:p>
            <w:pPr>
              <w:pStyle w:val="TableParagraph"/>
              <w:spacing w:line="240" w:lineRule="auto"/>
              <w:rPr>
                <w:sz w:val="13"/>
              </w:rPr>
            </w:pPr>
          </w:p>
          <w:p>
            <w:pPr>
              <w:pStyle w:val="TableParagraph"/>
              <w:spacing w:line="240" w:lineRule="auto" w:before="58"/>
              <w:rPr>
                <w:sz w:val="13"/>
              </w:rPr>
            </w:pPr>
          </w:p>
          <w:p>
            <w:pPr>
              <w:pStyle w:val="TableParagraph"/>
              <w:spacing w:line="240" w:lineRule="auto"/>
              <w:ind w:left="105"/>
              <w:rPr>
                <w:sz w:val="13"/>
              </w:rPr>
            </w:pPr>
            <w:r>
              <w:rPr>
                <w:spacing w:val="-5"/>
                <w:position w:val="2"/>
                <w:sz w:val="20"/>
              </w:rPr>
              <w:t>R</w:t>
            </w:r>
            <w:r>
              <w:rPr>
                <w:spacing w:val="-5"/>
                <w:sz w:val="13"/>
              </w:rPr>
              <w:t>1</w:t>
            </w:r>
          </w:p>
        </w:tc>
        <w:tc>
          <w:tcPr>
            <w:tcW w:w="1599" w:type="dxa"/>
          </w:tcPr>
          <w:p>
            <w:pPr>
              <w:pStyle w:val="TableParagraph"/>
              <w:spacing w:line="240" w:lineRule="auto"/>
              <w:rPr>
                <w:sz w:val="13"/>
              </w:rPr>
            </w:pPr>
          </w:p>
          <w:p>
            <w:pPr>
              <w:pStyle w:val="TableParagraph"/>
              <w:spacing w:line="240" w:lineRule="auto" w:before="58"/>
              <w:rPr>
                <w:sz w:val="13"/>
              </w:rPr>
            </w:pPr>
          </w:p>
          <w:p>
            <w:pPr>
              <w:pStyle w:val="TableParagraph"/>
              <w:spacing w:line="240" w:lineRule="auto"/>
              <w:ind w:left="105"/>
              <w:rPr>
                <w:sz w:val="13"/>
              </w:rPr>
            </w:pPr>
            <w:r>
              <w:rPr>
                <w:spacing w:val="-5"/>
                <w:position w:val="2"/>
                <w:sz w:val="20"/>
              </w:rPr>
              <w:t>R</w:t>
            </w:r>
            <w:r>
              <w:rPr>
                <w:spacing w:val="-5"/>
                <w:sz w:val="13"/>
              </w:rPr>
              <w:t>2</w:t>
            </w:r>
          </w:p>
        </w:tc>
        <w:tc>
          <w:tcPr>
            <w:tcW w:w="1595" w:type="dxa"/>
          </w:tcPr>
          <w:p>
            <w:pPr>
              <w:pStyle w:val="TableParagraph"/>
              <w:spacing w:line="240" w:lineRule="auto" w:before="127"/>
              <w:rPr>
                <w:sz w:val="20"/>
              </w:rPr>
            </w:pPr>
          </w:p>
          <w:p>
            <w:pPr>
              <w:pStyle w:val="TableParagraph"/>
              <w:spacing w:line="240" w:lineRule="auto"/>
              <w:ind w:left="106"/>
              <w:rPr>
                <w:sz w:val="13"/>
              </w:rPr>
            </w:pPr>
            <w:r>
              <w:rPr>
                <w:position w:val="2"/>
                <w:sz w:val="20"/>
              </w:rPr>
              <w:t>D= R</w:t>
            </w:r>
            <w:r>
              <w:rPr>
                <w:sz w:val="13"/>
              </w:rPr>
              <w:t>1</w:t>
            </w:r>
            <w:r>
              <w:rPr>
                <w:spacing w:val="1"/>
                <w:sz w:val="13"/>
              </w:rPr>
              <w:t> </w:t>
            </w:r>
            <w:r>
              <w:rPr>
                <w:position w:val="2"/>
                <w:sz w:val="20"/>
              </w:rPr>
              <w:t>–</w:t>
            </w:r>
            <w:r>
              <w:rPr>
                <w:spacing w:val="-5"/>
                <w:position w:val="2"/>
                <w:sz w:val="20"/>
              </w:rPr>
              <w:t> R</w:t>
            </w:r>
            <w:r>
              <w:rPr>
                <w:spacing w:val="-5"/>
                <w:sz w:val="13"/>
              </w:rPr>
              <w:t>2</w:t>
            </w:r>
          </w:p>
        </w:tc>
        <w:tc>
          <w:tcPr>
            <w:tcW w:w="1599" w:type="dxa"/>
          </w:tcPr>
          <w:p>
            <w:pPr>
              <w:pStyle w:val="TableParagraph"/>
              <w:spacing w:line="240" w:lineRule="auto"/>
              <w:rPr>
                <w:sz w:val="13"/>
              </w:rPr>
            </w:pPr>
          </w:p>
          <w:p>
            <w:pPr>
              <w:pStyle w:val="TableParagraph"/>
              <w:spacing w:line="240" w:lineRule="auto" w:before="52"/>
              <w:rPr>
                <w:sz w:val="13"/>
              </w:rPr>
            </w:pPr>
          </w:p>
          <w:p>
            <w:pPr>
              <w:pStyle w:val="TableParagraph"/>
              <w:spacing w:line="240" w:lineRule="auto"/>
              <w:ind w:left="109"/>
              <w:rPr>
                <w:sz w:val="13"/>
              </w:rPr>
            </w:pPr>
            <w:r>
              <w:rPr>
                <w:spacing w:val="-5"/>
                <w:position w:val="-6"/>
                <w:sz w:val="20"/>
              </w:rPr>
              <w:t>D</w:t>
            </w:r>
            <w:r>
              <w:rPr>
                <w:spacing w:val="-5"/>
                <w:sz w:val="13"/>
              </w:rPr>
              <w:t>2</w:t>
            </w:r>
          </w:p>
        </w:tc>
      </w:tr>
      <w:tr>
        <w:trPr>
          <w:trHeight w:val="345" w:hRule="atLeast"/>
        </w:trPr>
        <w:tc>
          <w:tcPr>
            <w:tcW w:w="1599" w:type="dxa"/>
          </w:tcPr>
          <w:p>
            <w:pPr>
              <w:pStyle w:val="TableParagraph"/>
              <w:spacing w:line="223" w:lineRule="exact"/>
              <w:ind w:right="770"/>
              <w:jc w:val="right"/>
              <w:rPr>
                <w:sz w:val="20"/>
              </w:rPr>
            </w:pPr>
            <w:r>
              <w:rPr>
                <w:spacing w:val="-5"/>
                <w:sz w:val="20"/>
              </w:rPr>
              <w:t>20</w:t>
            </w:r>
          </w:p>
        </w:tc>
        <w:tc>
          <w:tcPr>
            <w:tcW w:w="1599" w:type="dxa"/>
          </w:tcPr>
          <w:p>
            <w:pPr>
              <w:pStyle w:val="TableParagraph"/>
              <w:spacing w:line="223" w:lineRule="exact"/>
              <w:ind w:right="674"/>
              <w:jc w:val="right"/>
              <w:rPr>
                <w:sz w:val="20"/>
              </w:rPr>
            </w:pPr>
            <w:r>
              <w:rPr>
                <w:spacing w:val="-5"/>
                <w:sz w:val="20"/>
              </w:rPr>
              <w:t>14</w:t>
            </w:r>
          </w:p>
        </w:tc>
        <w:tc>
          <w:tcPr>
            <w:tcW w:w="1594" w:type="dxa"/>
          </w:tcPr>
          <w:p>
            <w:pPr>
              <w:pStyle w:val="TableParagraph"/>
              <w:spacing w:line="223" w:lineRule="exact"/>
              <w:ind w:left="105"/>
              <w:rPr>
                <w:sz w:val="20"/>
              </w:rPr>
            </w:pPr>
            <w:r>
              <w:rPr>
                <w:spacing w:val="-10"/>
                <w:sz w:val="20"/>
              </w:rPr>
              <w:t>1</w:t>
            </w:r>
          </w:p>
        </w:tc>
        <w:tc>
          <w:tcPr>
            <w:tcW w:w="1599" w:type="dxa"/>
          </w:tcPr>
          <w:p>
            <w:pPr>
              <w:pStyle w:val="TableParagraph"/>
              <w:spacing w:line="223" w:lineRule="exact"/>
              <w:ind w:left="105"/>
              <w:rPr>
                <w:sz w:val="20"/>
              </w:rPr>
            </w:pPr>
            <w:r>
              <w:rPr>
                <w:spacing w:val="-10"/>
                <w:sz w:val="20"/>
              </w:rPr>
              <w:t>1</w:t>
            </w:r>
          </w:p>
        </w:tc>
        <w:tc>
          <w:tcPr>
            <w:tcW w:w="1595" w:type="dxa"/>
          </w:tcPr>
          <w:p>
            <w:pPr>
              <w:pStyle w:val="TableParagraph"/>
              <w:spacing w:line="223" w:lineRule="exact"/>
              <w:ind w:left="106"/>
              <w:rPr>
                <w:sz w:val="20"/>
              </w:rPr>
            </w:pPr>
            <w:r>
              <w:rPr>
                <w:spacing w:val="-10"/>
                <w:sz w:val="20"/>
              </w:rPr>
              <w:t>0</w:t>
            </w:r>
          </w:p>
        </w:tc>
        <w:tc>
          <w:tcPr>
            <w:tcW w:w="1599" w:type="dxa"/>
          </w:tcPr>
          <w:p>
            <w:pPr>
              <w:pStyle w:val="TableParagraph"/>
              <w:spacing w:line="223" w:lineRule="exact"/>
              <w:ind w:left="109"/>
              <w:rPr>
                <w:sz w:val="20"/>
              </w:rPr>
            </w:pPr>
            <w:r>
              <w:rPr>
                <w:spacing w:val="-10"/>
                <w:sz w:val="20"/>
              </w:rPr>
              <w:t>0</w:t>
            </w:r>
          </w:p>
        </w:tc>
      </w:tr>
      <w:tr>
        <w:trPr>
          <w:trHeight w:val="345" w:hRule="atLeast"/>
        </w:trPr>
        <w:tc>
          <w:tcPr>
            <w:tcW w:w="1599" w:type="dxa"/>
          </w:tcPr>
          <w:p>
            <w:pPr>
              <w:pStyle w:val="TableParagraph"/>
              <w:spacing w:line="223" w:lineRule="exact"/>
              <w:ind w:right="770"/>
              <w:jc w:val="right"/>
              <w:rPr>
                <w:sz w:val="20"/>
              </w:rPr>
            </w:pPr>
            <w:r>
              <w:rPr>
                <w:spacing w:val="-5"/>
                <w:sz w:val="20"/>
              </w:rPr>
              <w:t>17</w:t>
            </w:r>
          </w:p>
        </w:tc>
        <w:tc>
          <w:tcPr>
            <w:tcW w:w="1599" w:type="dxa"/>
          </w:tcPr>
          <w:p>
            <w:pPr>
              <w:pStyle w:val="TableParagraph"/>
              <w:spacing w:line="223" w:lineRule="exact"/>
              <w:ind w:right="674"/>
              <w:jc w:val="right"/>
              <w:rPr>
                <w:sz w:val="20"/>
              </w:rPr>
            </w:pPr>
            <w:r>
              <w:rPr>
                <w:spacing w:val="-5"/>
                <w:sz w:val="20"/>
              </w:rPr>
              <w:t>12</w:t>
            </w:r>
          </w:p>
        </w:tc>
        <w:tc>
          <w:tcPr>
            <w:tcW w:w="1594" w:type="dxa"/>
          </w:tcPr>
          <w:p>
            <w:pPr>
              <w:pStyle w:val="TableParagraph"/>
              <w:spacing w:line="223" w:lineRule="exact"/>
              <w:ind w:left="105"/>
              <w:rPr>
                <w:sz w:val="20"/>
              </w:rPr>
            </w:pPr>
            <w:r>
              <w:rPr>
                <w:spacing w:val="-10"/>
                <w:sz w:val="20"/>
              </w:rPr>
              <w:t>2</w:t>
            </w:r>
          </w:p>
        </w:tc>
        <w:tc>
          <w:tcPr>
            <w:tcW w:w="1599" w:type="dxa"/>
          </w:tcPr>
          <w:p>
            <w:pPr>
              <w:pStyle w:val="TableParagraph"/>
              <w:spacing w:line="223" w:lineRule="exact"/>
              <w:ind w:left="105"/>
              <w:rPr>
                <w:sz w:val="20"/>
              </w:rPr>
            </w:pPr>
            <w:r>
              <w:rPr>
                <w:spacing w:val="-10"/>
                <w:sz w:val="20"/>
              </w:rPr>
              <w:t>2</w:t>
            </w:r>
          </w:p>
        </w:tc>
        <w:tc>
          <w:tcPr>
            <w:tcW w:w="1595" w:type="dxa"/>
          </w:tcPr>
          <w:p>
            <w:pPr>
              <w:pStyle w:val="TableParagraph"/>
              <w:spacing w:line="223" w:lineRule="exact"/>
              <w:ind w:left="106"/>
              <w:rPr>
                <w:sz w:val="20"/>
              </w:rPr>
            </w:pPr>
            <w:r>
              <w:rPr>
                <w:spacing w:val="-10"/>
                <w:sz w:val="20"/>
              </w:rPr>
              <w:t>0</w:t>
            </w:r>
          </w:p>
        </w:tc>
        <w:tc>
          <w:tcPr>
            <w:tcW w:w="1599" w:type="dxa"/>
          </w:tcPr>
          <w:p>
            <w:pPr>
              <w:pStyle w:val="TableParagraph"/>
              <w:spacing w:line="223" w:lineRule="exact"/>
              <w:ind w:left="109"/>
              <w:rPr>
                <w:sz w:val="20"/>
              </w:rPr>
            </w:pPr>
            <w:r>
              <w:rPr>
                <w:spacing w:val="-10"/>
                <w:sz w:val="20"/>
              </w:rPr>
              <w:t>0</w:t>
            </w:r>
          </w:p>
        </w:tc>
      </w:tr>
      <w:tr>
        <w:trPr>
          <w:trHeight w:val="345" w:hRule="atLeast"/>
        </w:trPr>
        <w:tc>
          <w:tcPr>
            <w:tcW w:w="1599" w:type="dxa"/>
          </w:tcPr>
          <w:p>
            <w:pPr>
              <w:pStyle w:val="TableParagraph"/>
              <w:spacing w:line="223" w:lineRule="exact"/>
              <w:ind w:right="770"/>
              <w:jc w:val="right"/>
              <w:rPr>
                <w:sz w:val="20"/>
              </w:rPr>
            </w:pPr>
            <w:r>
              <w:rPr>
                <w:spacing w:val="-10"/>
                <w:sz w:val="20"/>
              </w:rPr>
              <w:t>2</w:t>
            </w:r>
          </w:p>
        </w:tc>
        <w:tc>
          <w:tcPr>
            <w:tcW w:w="1599" w:type="dxa"/>
          </w:tcPr>
          <w:p>
            <w:pPr>
              <w:pStyle w:val="TableParagraph"/>
              <w:spacing w:line="223" w:lineRule="exact"/>
              <w:ind w:right="674"/>
              <w:jc w:val="right"/>
              <w:rPr>
                <w:sz w:val="20"/>
              </w:rPr>
            </w:pPr>
            <w:r>
              <w:rPr>
                <w:spacing w:val="-10"/>
                <w:sz w:val="20"/>
              </w:rPr>
              <w:t>4</w:t>
            </w:r>
          </w:p>
        </w:tc>
        <w:tc>
          <w:tcPr>
            <w:tcW w:w="1594" w:type="dxa"/>
          </w:tcPr>
          <w:p>
            <w:pPr>
              <w:pStyle w:val="TableParagraph"/>
              <w:spacing w:line="223" w:lineRule="exact"/>
              <w:ind w:left="105"/>
              <w:rPr>
                <w:sz w:val="20"/>
              </w:rPr>
            </w:pPr>
            <w:r>
              <w:rPr>
                <w:spacing w:val="-10"/>
                <w:sz w:val="20"/>
              </w:rPr>
              <w:t>3</w:t>
            </w:r>
          </w:p>
        </w:tc>
        <w:tc>
          <w:tcPr>
            <w:tcW w:w="1599" w:type="dxa"/>
          </w:tcPr>
          <w:p>
            <w:pPr>
              <w:pStyle w:val="TableParagraph"/>
              <w:spacing w:line="223" w:lineRule="exact"/>
              <w:ind w:left="105"/>
              <w:rPr>
                <w:sz w:val="20"/>
              </w:rPr>
            </w:pPr>
            <w:r>
              <w:rPr>
                <w:spacing w:val="-10"/>
                <w:sz w:val="20"/>
              </w:rPr>
              <w:t>4</w:t>
            </w:r>
          </w:p>
        </w:tc>
        <w:tc>
          <w:tcPr>
            <w:tcW w:w="1595" w:type="dxa"/>
          </w:tcPr>
          <w:p>
            <w:pPr>
              <w:pStyle w:val="TableParagraph"/>
              <w:spacing w:line="223" w:lineRule="exact"/>
              <w:ind w:left="106"/>
              <w:rPr>
                <w:sz w:val="20"/>
              </w:rPr>
            </w:pPr>
            <w:r>
              <w:rPr>
                <w:sz w:val="20"/>
              </w:rPr>
              <w:t>-</w:t>
            </w:r>
            <w:r>
              <w:rPr>
                <w:spacing w:val="-10"/>
                <w:sz w:val="20"/>
              </w:rPr>
              <w:t>1</w:t>
            </w:r>
          </w:p>
        </w:tc>
        <w:tc>
          <w:tcPr>
            <w:tcW w:w="1599" w:type="dxa"/>
          </w:tcPr>
          <w:p>
            <w:pPr>
              <w:pStyle w:val="TableParagraph"/>
              <w:spacing w:line="223" w:lineRule="exact"/>
              <w:ind w:left="109"/>
              <w:rPr>
                <w:sz w:val="20"/>
              </w:rPr>
            </w:pPr>
            <w:r>
              <w:rPr>
                <w:spacing w:val="-10"/>
                <w:sz w:val="20"/>
              </w:rPr>
              <w:t>1</w:t>
            </w:r>
          </w:p>
        </w:tc>
      </w:tr>
      <w:tr>
        <w:trPr>
          <w:trHeight w:val="345" w:hRule="atLeast"/>
        </w:trPr>
        <w:tc>
          <w:tcPr>
            <w:tcW w:w="1599" w:type="dxa"/>
          </w:tcPr>
          <w:p>
            <w:pPr>
              <w:pStyle w:val="TableParagraph"/>
              <w:spacing w:line="223" w:lineRule="exact"/>
              <w:ind w:right="770"/>
              <w:jc w:val="right"/>
              <w:rPr>
                <w:sz w:val="20"/>
              </w:rPr>
            </w:pPr>
            <w:r>
              <w:rPr>
                <w:spacing w:val="-10"/>
                <w:sz w:val="20"/>
              </w:rPr>
              <w:t>1</w:t>
            </w:r>
          </w:p>
        </w:tc>
        <w:tc>
          <w:tcPr>
            <w:tcW w:w="1599" w:type="dxa"/>
          </w:tcPr>
          <w:p>
            <w:pPr>
              <w:pStyle w:val="TableParagraph"/>
              <w:spacing w:line="223" w:lineRule="exact"/>
              <w:ind w:right="674"/>
              <w:jc w:val="right"/>
              <w:rPr>
                <w:sz w:val="20"/>
              </w:rPr>
            </w:pPr>
            <w:r>
              <w:rPr>
                <w:spacing w:val="-5"/>
                <w:sz w:val="20"/>
              </w:rPr>
              <w:t>10</w:t>
            </w:r>
          </w:p>
        </w:tc>
        <w:tc>
          <w:tcPr>
            <w:tcW w:w="1594" w:type="dxa"/>
          </w:tcPr>
          <w:p>
            <w:pPr>
              <w:pStyle w:val="TableParagraph"/>
              <w:spacing w:line="223" w:lineRule="exact"/>
              <w:ind w:left="105"/>
              <w:rPr>
                <w:sz w:val="20"/>
              </w:rPr>
            </w:pPr>
            <w:r>
              <w:rPr>
                <w:spacing w:val="-10"/>
                <w:sz w:val="20"/>
              </w:rPr>
              <w:t>1</w:t>
            </w:r>
          </w:p>
        </w:tc>
        <w:tc>
          <w:tcPr>
            <w:tcW w:w="1599" w:type="dxa"/>
          </w:tcPr>
          <w:p>
            <w:pPr>
              <w:pStyle w:val="TableParagraph"/>
              <w:spacing w:line="223" w:lineRule="exact"/>
              <w:ind w:left="105"/>
              <w:rPr>
                <w:sz w:val="20"/>
              </w:rPr>
            </w:pPr>
            <w:r>
              <w:rPr>
                <w:spacing w:val="-10"/>
                <w:sz w:val="20"/>
              </w:rPr>
              <w:t>3</w:t>
            </w:r>
          </w:p>
        </w:tc>
        <w:tc>
          <w:tcPr>
            <w:tcW w:w="1595" w:type="dxa"/>
          </w:tcPr>
          <w:p>
            <w:pPr>
              <w:pStyle w:val="TableParagraph"/>
              <w:spacing w:line="223" w:lineRule="exact"/>
              <w:ind w:left="106"/>
              <w:rPr>
                <w:sz w:val="20"/>
              </w:rPr>
            </w:pPr>
            <w:r>
              <w:rPr>
                <w:sz w:val="20"/>
              </w:rPr>
              <w:t>-</w:t>
            </w:r>
            <w:r>
              <w:rPr>
                <w:spacing w:val="-10"/>
                <w:sz w:val="20"/>
              </w:rPr>
              <w:t>2</w:t>
            </w:r>
          </w:p>
        </w:tc>
        <w:tc>
          <w:tcPr>
            <w:tcW w:w="1599" w:type="dxa"/>
          </w:tcPr>
          <w:p>
            <w:pPr>
              <w:pStyle w:val="TableParagraph"/>
              <w:spacing w:line="223" w:lineRule="exact"/>
              <w:ind w:left="109"/>
              <w:rPr>
                <w:sz w:val="20"/>
              </w:rPr>
            </w:pPr>
            <w:r>
              <w:rPr>
                <w:spacing w:val="-10"/>
                <w:sz w:val="20"/>
              </w:rPr>
              <w:t>4</w:t>
            </w:r>
          </w:p>
        </w:tc>
      </w:tr>
      <w:tr>
        <w:trPr>
          <w:trHeight w:val="345" w:hRule="atLeast"/>
        </w:trPr>
        <w:tc>
          <w:tcPr>
            <w:tcW w:w="1599" w:type="dxa"/>
          </w:tcPr>
          <w:p>
            <w:pPr>
              <w:pStyle w:val="TableParagraph"/>
              <w:spacing w:line="240" w:lineRule="auto"/>
              <w:rPr>
                <w:sz w:val="18"/>
              </w:rPr>
            </w:pPr>
          </w:p>
        </w:tc>
        <w:tc>
          <w:tcPr>
            <w:tcW w:w="1599" w:type="dxa"/>
          </w:tcPr>
          <w:p>
            <w:pPr>
              <w:pStyle w:val="TableParagraph"/>
              <w:spacing w:line="240" w:lineRule="auto"/>
              <w:rPr>
                <w:sz w:val="18"/>
              </w:rPr>
            </w:pPr>
          </w:p>
        </w:tc>
        <w:tc>
          <w:tcPr>
            <w:tcW w:w="1594" w:type="dxa"/>
          </w:tcPr>
          <w:p>
            <w:pPr>
              <w:pStyle w:val="TableParagraph"/>
              <w:spacing w:line="240" w:lineRule="auto"/>
              <w:rPr>
                <w:sz w:val="18"/>
              </w:rPr>
            </w:pPr>
          </w:p>
        </w:tc>
        <w:tc>
          <w:tcPr>
            <w:tcW w:w="1599" w:type="dxa"/>
          </w:tcPr>
          <w:p>
            <w:pPr>
              <w:pStyle w:val="TableParagraph"/>
              <w:spacing w:line="240" w:lineRule="auto"/>
              <w:rPr>
                <w:sz w:val="18"/>
              </w:rPr>
            </w:pPr>
          </w:p>
        </w:tc>
        <w:tc>
          <w:tcPr>
            <w:tcW w:w="1595" w:type="dxa"/>
          </w:tcPr>
          <w:p>
            <w:pPr>
              <w:pStyle w:val="TableParagraph"/>
              <w:spacing w:line="240" w:lineRule="auto"/>
              <w:rPr>
                <w:sz w:val="18"/>
              </w:rPr>
            </w:pPr>
          </w:p>
        </w:tc>
        <w:tc>
          <w:tcPr>
            <w:tcW w:w="1599" w:type="dxa"/>
          </w:tcPr>
          <w:p>
            <w:pPr>
              <w:pStyle w:val="TableParagraph"/>
              <w:spacing w:line="223" w:lineRule="exact"/>
              <w:ind w:left="109"/>
              <w:rPr>
                <w:sz w:val="20"/>
              </w:rPr>
            </w:pPr>
            <w:r>
              <w:rPr>
                <w:spacing w:val="-2"/>
                <w:sz w:val="20"/>
              </w:rPr>
              <w:t>∑D</w:t>
            </w:r>
            <w:r>
              <w:rPr>
                <w:spacing w:val="-2"/>
                <w:sz w:val="20"/>
                <w:vertAlign w:val="superscript"/>
              </w:rPr>
              <w:t>2</w:t>
            </w:r>
            <w:r>
              <w:rPr>
                <w:spacing w:val="-11"/>
                <w:sz w:val="20"/>
                <w:vertAlign w:val="baseline"/>
              </w:rPr>
              <w:t> </w:t>
            </w:r>
            <w:r>
              <w:rPr>
                <w:spacing w:val="-5"/>
                <w:sz w:val="20"/>
                <w:vertAlign w:val="baseline"/>
              </w:rPr>
              <w:t>=5</w:t>
            </w:r>
          </w:p>
        </w:tc>
      </w:tr>
    </w:tbl>
    <w:p>
      <w:pPr>
        <w:pStyle w:val="BodyText"/>
        <w:ind w:left="802"/>
      </w:pPr>
      <w:r>
        <w:rPr>
          <w:spacing w:val="-2"/>
        </w:rPr>
        <w:t>Source:</w:t>
      </w:r>
      <w:r>
        <w:rPr>
          <w:spacing w:val="7"/>
        </w:rPr>
        <w:t> </w:t>
      </w:r>
      <w:r>
        <w:rPr>
          <w:spacing w:val="-2"/>
        </w:rPr>
        <w:t>Primary</w:t>
      </w:r>
      <w:r>
        <w:rPr>
          <w:spacing w:val="-5"/>
        </w:rPr>
        <w:t> </w:t>
      </w:r>
      <w:r>
        <w:rPr>
          <w:spacing w:val="-4"/>
        </w:rPr>
        <w:t>data</w:t>
      </w:r>
    </w:p>
    <w:p>
      <w:pPr>
        <w:pStyle w:val="BodyText"/>
        <w:spacing w:before="211"/>
        <w:ind w:left="3347"/>
      </w:pPr>
      <w:r>
        <w:rPr>
          <w:spacing w:val="-4"/>
        </w:rPr>
        <w:t>6∑D</w:t>
      </w:r>
      <w:r>
        <w:rPr>
          <w:spacing w:val="-4"/>
          <w:vertAlign w:val="superscript"/>
        </w:rPr>
        <w:t>2</w:t>
      </w:r>
    </w:p>
    <w:p>
      <w:pPr>
        <w:pStyle w:val="BodyText"/>
        <w:spacing w:before="211"/>
        <w:ind w:left="2521"/>
      </w:pPr>
      <w:r>
        <w:rPr/>
        <mc:AlternateContent>
          <mc:Choice Requires="wps">
            <w:drawing>
              <wp:anchor distT="0" distB="0" distL="0" distR="0" allowOverlap="1" layoutInCell="1" locked="0" behindDoc="0" simplePos="0" relativeHeight="15729664">
                <wp:simplePos x="0" y="0"/>
                <wp:positionH relativeFrom="page">
                  <wp:posOffset>2680461</wp:posOffset>
                </wp:positionH>
                <wp:positionV relativeFrom="paragraph">
                  <wp:posOffset>224224</wp:posOffset>
                </wp:positionV>
                <wp:extent cx="63436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34365" cy="1270"/>
                        </a:xfrm>
                        <a:custGeom>
                          <a:avLst/>
                          <a:gdLst/>
                          <a:ahLst/>
                          <a:cxnLst/>
                          <a:rect l="l" t="t" r="r" b="b"/>
                          <a:pathLst>
                            <a:path w="634365" h="0">
                              <a:moveTo>
                                <a:pt x="0" y="0"/>
                              </a:moveTo>
                              <a:lnTo>
                                <a:pt x="633822" y="0"/>
                              </a:lnTo>
                            </a:path>
                          </a:pathLst>
                        </a:custGeom>
                        <a:ln w="944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11.059998pt,17.655436pt" to="260.967264pt,17.655436pt" stroked="true" strokeweight=".743873pt" strokecolor="#000000">
                <v:stroke dashstyle="shortdash"/>
                <w10:wrap type="none"/>
              </v:line>
            </w:pict>
          </mc:Fallback>
        </mc:AlternateContent>
      </w:r>
      <w:r>
        <w:rPr/>
        <w:t>R</w:t>
      </w:r>
      <w:r>
        <w:rPr>
          <w:spacing w:val="-3"/>
        </w:rPr>
        <w:t> </w:t>
      </w:r>
      <w:r>
        <w:rPr/>
        <w:t>=</w:t>
      </w:r>
      <w:r>
        <w:rPr>
          <w:spacing w:val="3"/>
        </w:rPr>
        <w:t> </w:t>
      </w:r>
      <w:r>
        <w:rPr/>
        <w:t>1</w:t>
      </w:r>
      <w:r>
        <w:rPr>
          <w:spacing w:val="-2"/>
        </w:rPr>
        <w:t> </w:t>
      </w:r>
      <w:r>
        <w:rPr>
          <w:spacing w:val="-10"/>
        </w:rPr>
        <w:t>-</w:t>
      </w:r>
    </w:p>
    <w:p>
      <w:pPr>
        <w:pStyle w:val="BodyText"/>
        <w:spacing w:before="217"/>
        <w:ind w:left="3242"/>
      </w:pPr>
      <w:r>
        <w:rPr/>
        <w:t>N (n</w:t>
      </w:r>
      <w:r>
        <w:rPr>
          <w:vertAlign w:val="superscript"/>
        </w:rPr>
        <w:t>2</w:t>
      </w:r>
      <w:r>
        <w:rPr>
          <w:spacing w:val="-1"/>
          <w:vertAlign w:val="baseline"/>
        </w:rPr>
        <w:t> </w:t>
      </w:r>
      <w:r>
        <w:rPr>
          <w:vertAlign w:val="baseline"/>
        </w:rPr>
        <w:t>–</w:t>
      </w:r>
      <w:r>
        <w:rPr>
          <w:spacing w:val="-2"/>
          <w:vertAlign w:val="baseline"/>
        </w:rPr>
        <w:t> </w:t>
      </w:r>
      <w:r>
        <w:rPr>
          <w:spacing w:val="-5"/>
          <w:vertAlign w:val="baseline"/>
        </w:rPr>
        <w:t>1)</w:t>
      </w:r>
    </w:p>
    <w:p>
      <w:pPr>
        <w:pStyle w:val="BodyText"/>
        <w:spacing w:before="217"/>
        <w:ind w:left="2723"/>
      </w:pPr>
      <w:r>
        <w:rPr/>
        <w:t>=</w:t>
      </w:r>
      <w:r>
        <w:rPr>
          <w:spacing w:val="-2"/>
        </w:rPr>
        <w:t> </w:t>
      </w:r>
      <w:r>
        <w:rPr/>
        <w:t>1</w:t>
      </w:r>
      <w:r>
        <w:rPr>
          <w:spacing w:val="1"/>
        </w:rPr>
        <w:t> </w:t>
      </w:r>
      <w:r>
        <w:rPr/>
        <w:t>–</w:t>
      </w:r>
      <w:r>
        <w:rPr>
          <w:spacing w:val="-2"/>
        </w:rPr>
        <w:t> </w:t>
      </w:r>
      <w:r>
        <w:rPr/>
        <w:t>6(5)</w:t>
      </w:r>
      <w:r>
        <w:rPr>
          <w:spacing w:val="-4"/>
        </w:rPr>
        <w:t> </w:t>
      </w:r>
      <w:r>
        <w:rPr/>
        <w:t>/</w:t>
      </w:r>
      <w:r>
        <w:rPr>
          <w:spacing w:val="3"/>
        </w:rPr>
        <w:t> </w:t>
      </w:r>
      <w:r>
        <w:rPr>
          <w:spacing w:val="-4"/>
        </w:rPr>
        <w:t>4(15)</w:t>
      </w:r>
    </w:p>
    <w:p>
      <w:pPr>
        <w:pStyle w:val="BodyText"/>
        <w:spacing w:before="216"/>
        <w:ind w:left="2723"/>
      </w:pPr>
      <w:r>
        <w:rPr/>
        <w:t>=</w:t>
      </w:r>
      <w:r>
        <w:rPr>
          <w:spacing w:val="-1"/>
        </w:rPr>
        <w:t> </w:t>
      </w:r>
      <w:r>
        <w:rPr/>
        <w:t>1-</w:t>
      </w:r>
      <w:r>
        <w:rPr>
          <w:spacing w:val="3"/>
        </w:rPr>
        <w:t> </w:t>
      </w:r>
      <w:r>
        <w:rPr>
          <w:spacing w:val="-5"/>
        </w:rPr>
        <w:t>0.5</w:t>
      </w:r>
    </w:p>
    <w:p>
      <w:pPr>
        <w:pStyle w:val="BodyText"/>
        <w:spacing w:before="212"/>
        <w:ind w:left="2574"/>
      </w:pPr>
      <w:r>
        <w:rPr/>
        <w:t>R</w:t>
      </w:r>
      <w:r>
        <w:rPr>
          <w:spacing w:val="-3"/>
        </w:rPr>
        <w:t> </w:t>
      </w:r>
      <w:r>
        <w:rPr/>
        <w:t>=</w:t>
      </w:r>
      <w:r>
        <w:rPr>
          <w:spacing w:val="-1"/>
        </w:rPr>
        <w:t> </w:t>
      </w:r>
      <w:r>
        <w:rPr>
          <w:spacing w:val="-5"/>
        </w:rPr>
        <w:t>0.5</w:t>
      </w:r>
    </w:p>
    <w:p>
      <w:pPr>
        <w:pStyle w:val="BodyText"/>
        <w:spacing w:line="360" w:lineRule="auto" w:before="217"/>
        <w:ind w:left="360" w:right="368" w:firstLine="288"/>
        <w:jc w:val="both"/>
      </w:pPr>
      <w:r>
        <w:rPr/>
        <w:t>The above rank correlation it is inferred that R= 0.5 (Positive Correlation) There is a positive correlation</w:t>
      </w:r>
      <w:r>
        <w:rPr>
          <w:spacing w:val="40"/>
        </w:rPr>
        <w:t> </w:t>
      </w:r>
      <w:r>
        <w:rPr/>
        <w:t>between Service provider Quality and Customer Expectation</w:t>
      </w:r>
      <w:r>
        <w:rPr>
          <w:spacing w:val="40"/>
        </w:rPr>
        <w:t> </w:t>
      </w:r>
      <w:r>
        <w:rPr/>
        <w:t>Choice. SERVQUAL one of</w:t>
      </w:r>
      <w:r>
        <w:rPr>
          <w:spacing w:val="40"/>
        </w:rPr>
        <w:t> </w:t>
      </w:r>
      <w:r>
        <w:rPr/>
        <w:t>the best</w:t>
      </w:r>
      <w:r>
        <w:rPr>
          <w:spacing w:val="40"/>
        </w:rPr>
        <w:t> </w:t>
      </w:r>
      <w:r>
        <w:rPr/>
        <w:t>accepted standard tool that have been upgraded and polished to confine which also elucidate</w:t>
      </w:r>
      <w:r>
        <w:rPr>
          <w:spacing w:val="40"/>
        </w:rPr>
        <w:t> </w:t>
      </w:r>
      <w:r>
        <w:rPr/>
        <w:t>the quality</w:t>
      </w:r>
      <w:r>
        <w:rPr>
          <w:spacing w:val="-2"/>
        </w:rPr>
        <w:t> </w:t>
      </w:r>
      <w:r>
        <w:rPr/>
        <w:t>dimensions.</w:t>
      </w:r>
    </w:p>
    <w:p>
      <w:pPr>
        <w:pStyle w:val="BodyText"/>
        <w:spacing w:before="12"/>
      </w:pPr>
    </w:p>
    <w:p>
      <w:pPr>
        <w:pStyle w:val="Heading2"/>
        <w:spacing w:before="0"/>
        <w:ind w:left="360" w:right="0"/>
        <w:jc w:val="left"/>
      </w:pPr>
      <w:r>
        <w:rPr/>
        <w:t>XI. </w:t>
      </w:r>
      <w:r>
        <w:rPr>
          <w:spacing w:val="-2"/>
        </w:rPr>
        <w:t>CONCLUSION</w:t>
      </w:r>
    </w:p>
    <w:p>
      <w:pPr>
        <w:pStyle w:val="BodyText"/>
        <w:spacing w:line="360" w:lineRule="auto" w:before="192"/>
        <w:ind w:left="360" w:right="355" w:firstLine="336"/>
        <w:jc w:val="both"/>
      </w:pPr>
      <w:r>
        <w:rPr/>
        <w:t>Now</w:t>
      </w:r>
      <w:r>
        <w:rPr>
          <w:spacing w:val="-6"/>
        </w:rPr>
        <w:t> </w:t>
      </w:r>
      <w:r>
        <w:rPr/>
        <w:t>a days</w:t>
      </w:r>
      <w:r>
        <w:rPr>
          <w:spacing w:val="-1"/>
        </w:rPr>
        <w:t> </w:t>
      </w:r>
      <w:r>
        <w:rPr/>
        <w:t>Customer was</w:t>
      </w:r>
      <w:r>
        <w:rPr>
          <w:spacing w:val="-1"/>
        </w:rPr>
        <w:t> </w:t>
      </w:r>
      <w:r>
        <w:rPr/>
        <w:t>hazy</w:t>
      </w:r>
      <w:r>
        <w:rPr>
          <w:spacing w:val="-10"/>
        </w:rPr>
        <w:t> </w:t>
      </w:r>
      <w:r>
        <w:rPr/>
        <w:t>on their choices, due</w:t>
      </w:r>
      <w:r>
        <w:rPr>
          <w:spacing w:val="-8"/>
        </w:rPr>
        <w:t> </w:t>
      </w:r>
      <w:r>
        <w:rPr/>
        <w:t>the</w:t>
      </w:r>
      <w:r>
        <w:rPr>
          <w:spacing w:val="-3"/>
        </w:rPr>
        <w:t> </w:t>
      </w:r>
      <w:r>
        <w:rPr/>
        <w:t>constant</w:t>
      </w:r>
      <w:r>
        <w:rPr>
          <w:spacing w:val="-8"/>
        </w:rPr>
        <w:t> </w:t>
      </w:r>
      <w:r>
        <w:rPr/>
        <w:t>revolution in the</w:t>
      </w:r>
      <w:r>
        <w:rPr>
          <w:spacing w:val="-3"/>
        </w:rPr>
        <w:t> </w:t>
      </w:r>
      <w:r>
        <w:rPr/>
        <w:t>business</w:t>
      </w:r>
      <w:r>
        <w:rPr>
          <w:spacing w:val="-1"/>
        </w:rPr>
        <w:t> </w:t>
      </w:r>
      <w:r>
        <w:rPr/>
        <w:t>world.</w:t>
      </w:r>
      <w:r>
        <w:rPr>
          <w:spacing w:val="-2"/>
        </w:rPr>
        <w:t> </w:t>
      </w:r>
      <w:r>
        <w:rPr/>
        <w:t>Such change in the milieu will demand more and more optimization of the time and effort of the service provider. Consume service demanding behavior has changed from convenience to comfort. There is a paradigm shift of consumers moving from service place to service space. Most importantly consumer expects service providers at their doorstep</w:t>
      </w:r>
    </w:p>
    <w:p>
      <w:pPr>
        <w:pStyle w:val="BodyText"/>
        <w:spacing w:after="0" w:line="360" w:lineRule="auto"/>
        <w:jc w:val="both"/>
        <w:sectPr>
          <w:pgSz w:w="12240" w:h="15840"/>
          <w:pgMar w:header="435" w:footer="623" w:top="1120" w:bottom="820" w:left="1080" w:right="1080"/>
        </w:sectPr>
      </w:pPr>
    </w:p>
    <w:p>
      <w:pPr>
        <w:pStyle w:val="BodyText"/>
        <w:spacing w:before="115"/>
      </w:pPr>
    </w:p>
    <w:p>
      <w:pPr>
        <w:pStyle w:val="BodyText"/>
        <w:spacing w:line="360" w:lineRule="auto"/>
        <w:ind w:left="360" w:right="357"/>
        <w:jc w:val="both"/>
      </w:pPr>
      <w:r>
        <w:rPr/>
        <w:t>rather than, the client moving to Service Render. This current scenario is the upcoming era in Service industry. Quality circle has much scope in the changing the perimeter of patron’s mind. Moreover, the front desk Service Provider along with the</w:t>
      </w:r>
      <w:r>
        <w:rPr>
          <w:spacing w:val="-1"/>
        </w:rPr>
        <w:t> </w:t>
      </w:r>
      <w:r>
        <w:rPr/>
        <w:t>follow</w:t>
      </w:r>
      <w:r>
        <w:rPr>
          <w:spacing w:val="-4"/>
        </w:rPr>
        <w:t> </w:t>
      </w:r>
      <w:r>
        <w:rPr/>
        <w:t>up Service</w:t>
      </w:r>
      <w:r>
        <w:rPr>
          <w:spacing w:val="-1"/>
        </w:rPr>
        <w:t> </w:t>
      </w:r>
      <w:r>
        <w:rPr/>
        <w:t>Render must gel. Habitually, most of</w:t>
      </w:r>
      <w:r>
        <w:rPr>
          <w:spacing w:val="-3"/>
        </w:rPr>
        <w:t> </w:t>
      </w:r>
      <w:r>
        <w:rPr/>
        <w:t>the</w:t>
      </w:r>
      <w:r>
        <w:rPr>
          <w:spacing w:val="-1"/>
        </w:rPr>
        <w:t> </w:t>
      </w:r>
      <w:r>
        <w:rPr/>
        <w:t>service</w:t>
      </w:r>
      <w:r>
        <w:rPr>
          <w:spacing w:val="-1"/>
        </w:rPr>
        <w:t> </w:t>
      </w:r>
      <w:r>
        <w:rPr/>
        <w:t>providers has</w:t>
      </w:r>
      <w:r>
        <w:rPr>
          <w:spacing w:val="-4"/>
        </w:rPr>
        <w:t> </w:t>
      </w:r>
      <w:r>
        <w:rPr/>
        <w:t>a fairy</w:t>
      </w:r>
      <w:r>
        <w:rPr>
          <w:spacing w:val="-8"/>
        </w:rPr>
        <w:t> </w:t>
      </w:r>
      <w:r>
        <w:rPr/>
        <w:t>tale that, they completely read the minds of their customers and also aware about their requirements. Such smug approach of service provider has to be distorted.</w:t>
      </w:r>
    </w:p>
    <w:p>
      <w:pPr>
        <w:pStyle w:val="BodyText"/>
        <w:spacing w:before="14"/>
      </w:pPr>
    </w:p>
    <w:p>
      <w:pPr>
        <w:pStyle w:val="Heading2"/>
        <w:spacing w:before="0"/>
        <w:ind w:left="360" w:right="0"/>
        <w:jc w:val="left"/>
      </w:pPr>
      <w:r>
        <w:rPr>
          <w:spacing w:val="-2"/>
        </w:rPr>
        <w:t>REFERENCES</w:t>
      </w:r>
    </w:p>
    <w:p>
      <w:pPr>
        <w:pStyle w:val="ListParagraph"/>
        <w:numPr>
          <w:ilvl w:val="0"/>
          <w:numId w:val="2"/>
        </w:numPr>
        <w:tabs>
          <w:tab w:pos="1081" w:val="left" w:leader="none"/>
        </w:tabs>
        <w:spacing w:line="240" w:lineRule="auto" w:before="192" w:after="0"/>
        <w:ind w:left="1081" w:right="357" w:hanging="721"/>
        <w:jc w:val="left"/>
        <w:rPr>
          <w:sz w:val="20"/>
        </w:rPr>
      </w:pPr>
      <w:r>
        <w:rPr>
          <w:sz w:val="20"/>
        </w:rPr>
        <w:t>Chua.A.</w:t>
      </w:r>
      <w:r>
        <w:rPr>
          <w:spacing w:val="69"/>
          <w:sz w:val="20"/>
        </w:rPr>
        <w:t> </w:t>
      </w:r>
      <w:r>
        <w:rPr>
          <w:sz w:val="20"/>
        </w:rPr>
        <w:t>and</w:t>
      </w:r>
      <w:r>
        <w:rPr>
          <w:spacing w:val="72"/>
          <w:sz w:val="20"/>
        </w:rPr>
        <w:t> </w:t>
      </w:r>
      <w:r>
        <w:rPr>
          <w:sz w:val="20"/>
        </w:rPr>
        <w:t>C.P.Khaitibi.(2019)</w:t>
      </w:r>
      <w:r>
        <w:rPr>
          <w:spacing w:val="67"/>
          <w:sz w:val="20"/>
        </w:rPr>
        <w:t> </w:t>
      </w:r>
      <w:r>
        <w:rPr>
          <w:sz w:val="20"/>
        </w:rPr>
        <w:t>E</w:t>
      </w:r>
      <w:r>
        <w:rPr>
          <w:spacing w:val="74"/>
          <w:sz w:val="20"/>
        </w:rPr>
        <w:t> </w:t>
      </w:r>
      <w:r>
        <w:rPr>
          <w:sz w:val="20"/>
        </w:rPr>
        <w:t>Commerce:</w:t>
      </w:r>
      <w:r>
        <w:rPr>
          <w:spacing w:val="74"/>
          <w:sz w:val="20"/>
        </w:rPr>
        <w:t> </w:t>
      </w:r>
      <w:r>
        <w:rPr>
          <w:sz w:val="20"/>
        </w:rPr>
        <w:t>A</w:t>
      </w:r>
      <w:r>
        <w:rPr>
          <w:spacing w:val="70"/>
          <w:sz w:val="20"/>
        </w:rPr>
        <w:t> </w:t>
      </w:r>
      <w:r>
        <w:rPr>
          <w:sz w:val="20"/>
        </w:rPr>
        <w:t>Study</w:t>
      </w:r>
      <w:r>
        <w:rPr>
          <w:spacing w:val="67"/>
          <w:sz w:val="20"/>
        </w:rPr>
        <w:t> </w:t>
      </w:r>
      <w:r>
        <w:rPr>
          <w:sz w:val="20"/>
        </w:rPr>
        <w:t>On</w:t>
      </w:r>
      <w:r>
        <w:rPr>
          <w:spacing w:val="77"/>
          <w:sz w:val="20"/>
        </w:rPr>
        <w:t> </w:t>
      </w:r>
      <w:r>
        <w:rPr>
          <w:sz w:val="20"/>
        </w:rPr>
        <w:t>the</w:t>
      </w:r>
      <w:r>
        <w:rPr>
          <w:spacing w:val="69"/>
          <w:sz w:val="20"/>
        </w:rPr>
        <w:t> </w:t>
      </w:r>
      <w:r>
        <w:rPr>
          <w:sz w:val="20"/>
        </w:rPr>
        <w:t>Online</w:t>
      </w:r>
      <w:r>
        <w:rPr>
          <w:spacing w:val="69"/>
          <w:sz w:val="20"/>
        </w:rPr>
        <w:t> </w:t>
      </w:r>
      <w:r>
        <w:rPr>
          <w:sz w:val="20"/>
        </w:rPr>
        <w:t>Shopping</w:t>
      </w:r>
      <w:r>
        <w:rPr>
          <w:spacing w:val="67"/>
          <w:sz w:val="20"/>
        </w:rPr>
        <w:t> </w:t>
      </w:r>
      <w:r>
        <w:rPr>
          <w:sz w:val="20"/>
        </w:rPr>
        <w:t>related</w:t>
      </w:r>
      <w:r>
        <w:rPr>
          <w:spacing w:val="72"/>
          <w:sz w:val="20"/>
        </w:rPr>
        <w:t> </w:t>
      </w:r>
      <w:r>
        <w:rPr>
          <w:sz w:val="20"/>
        </w:rPr>
        <w:t>Service satisfaction. Journal Of Managerial Issues,12(6).</w:t>
      </w:r>
    </w:p>
    <w:p>
      <w:pPr>
        <w:pStyle w:val="ListParagraph"/>
        <w:numPr>
          <w:ilvl w:val="0"/>
          <w:numId w:val="2"/>
        </w:numPr>
        <w:tabs>
          <w:tab w:pos="1081" w:val="left" w:leader="none"/>
        </w:tabs>
        <w:spacing w:line="240" w:lineRule="auto" w:before="2" w:after="0"/>
        <w:ind w:left="1081" w:right="1655" w:hanging="721"/>
        <w:jc w:val="left"/>
        <w:rPr>
          <w:sz w:val="20"/>
        </w:rPr>
      </w:pPr>
      <w:r>
        <w:rPr>
          <w:sz w:val="20"/>
        </w:rPr>
        <w:t>Jayasuriya.R</w:t>
      </w:r>
      <w:r>
        <w:rPr>
          <w:spacing w:val="-7"/>
          <w:sz w:val="20"/>
        </w:rPr>
        <w:t> </w:t>
      </w:r>
      <w:r>
        <w:rPr>
          <w:sz w:val="20"/>
        </w:rPr>
        <w:t>(2018).Measuring</w:t>
      </w:r>
      <w:r>
        <w:rPr>
          <w:spacing w:val="-2"/>
          <w:sz w:val="20"/>
        </w:rPr>
        <w:t> </w:t>
      </w:r>
      <w:r>
        <w:rPr>
          <w:sz w:val="20"/>
        </w:rPr>
        <w:t>Service</w:t>
      </w:r>
      <w:r>
        <w:rPr>
          <w:spacing w:val="-5"/>
          <w:sz w:val="20"/>
        </w:rPr>
        <w:t> </w:t>
      </w:r>
      <w:r>
        <w:rPr>
          <w:sz w:val="20"/>
        </w:rPr>
        <w:t>Quality</w:t>
      </w:r>
      <w:r>
        <w:rPr>
          <w:spacing w:val="-12"/>
          <w:sz w:val="20"/>
        </w:rPr>
        <w:t> </w:t>
      </w:r>
      <w:r>
        <w:rPr>
          <w:sz w:val="20"/>
        </w:rPr>
        <w:t>in</w:t>
      </w:r>
      <w:r>
        <w:rPr>
          <w:spacing w:val="-2"/>
          <w:sz w:val="20"/>
        </w:rPr>
        <w:t> </w:t>
      </w:r>
      <w:r>
        <w:rPr>
          <w:sz w:val="20"/>
        </w:rPr>
        <w:t>its</w:t>
      </w:r>
      <w:r>
        <w:rPr>
          <w:spacing w:val="-3"/>
          <w:sz w:val="20"/>
        </w:rPr>
        <w:t> </w:t>
      </w:r>
      <w:r>
        <w:rPr>
          <w:sz w:val="20"/>
        </w:rPr>
        <w:t>Services: Using</w:t>
      </w:r>
      <w:r>
        <w:rPr>
          <w:spacing w:val="-7"/>
          <w:sz w:val="20"/>
        </w:rPr>
        <w:t> </w:t>
      </w:r>
      <w:r>
        <w:rPr>
          <w:sz w:val="20"/>
        </w:rPr>
        <w:t>Services</w:t>
      </w:r>
      <w:r>
        <w:rPr>
          <w:spacing w:val="-3"/>
          <w:sz w:val="20"/>
        </w:rPr>
        <w:t> </w:t>
      </w:r>
      <w:r>
        <w:rPr>
          <w:sz w:val="20"/>
        </w:rPr>
        <w:t>encounter</w:t>
      </w:r>
      <w:r>
        <w:rPr>
          <w:spacing w:val="-2"/>
          <w:sz w:val="20"/>
        </w:rPr>
        <w:t> </w:t>
      </w:r>
      <w:r>
        <w:rPr>
          <w:sz w:val="20"/>
        </w:rPr>
        <w:t>to extract Quality magnitude.</w:t>
      </w:r>
    </w:p>
    <w:p>
      <w:pPr>
        <w:pStyle w:val="ListParagraph"/>
        <w:numPr>
          <w:ilvl w:val="0"/>
          <w:numId w:val="2"/>
        </w:numPr>
        <w:tabs>
          <w:tab w:pos="1080" w:val="left" w:leader="none"/>
        </w:tabs>
        <w:spacing w:line="226" w:lineRule="exact" w:before="0" w:after="0"/>
        <w:ind w:left="1080" w:right="0" w:hanging="720"/>
        <w:jc w:val="left"/>
        <w:rPr>
          <w:sz w:val="20"/>
        </w:rPr>
      </w:pPr>
      <w:r>
        <w:rPr>
          <w:sz w:val="20"/>
        </w:rPr>
        <w:t>Yan</w:t>
      </w:r>
      <w:r>
        <w:rPr>
          <w:spacing w:val="-3"/>
          <w:sz w:val="20"/>
        </w:rPr>
        <w:t> </w:t>
      </w:r>
      <w:r>
        <w:rPr>
          <w:sz w:val="20"/>
        </w:rPr>
        <w:t>G.Z,</w:t>
      </w:r>
      <w:r>
        <w:rPr>
          <w:spacing w:val="-5"/>
          <w:sz w:val="20"/>
        </w:rPr>
        <w:t> </w:t>
      </w:r>
      <w:r>
        <w:rPr>
          <w:sz w:val="20"/>
        </w:rPr>
        <w:t>Jun</w:t>
      </w:r>
      <w:r>
        <w:rPr>
          <w:spacing w:val="-6"/>
          <w:sz w:val="20"/>
        </w:rPr>
        <w:t> </w:t>
      </w:r>
      <w:r>
        <w:rPr>
          <w:sz w:val="20"/>
        </w:rPr>
        <w:t>M.</w:t>
      </w:r>
      <w:r>
        <w:rPr>
          <w:spacing w:val="-5"/>
          <w:sz w:val="20"/>
        </w:rPr>
        <w:t> </w:t>
      </w:r>
      <w:r>
        <w:rPr>
          <w:sz w:val="20"/>
        </w:rPr>
        <w:t>(2017).</w:t>
      </w:r>
      <w:r>
        <w:rPr>
          <w:spacing w:val="-8"/>
          <w:sz w:val="20"/>
        </w:rPr>
        <w:t> </w:t>
      </w:r>
      <w:r>
        <w:rPr>
          <w:sz w:val="20"/>
        </w:rPr>
        <w:t>purchaser</w:t>
      </w:r>
      <w:r>
        <w:rPr>
          <w:spacing w:val="-6"/>
          <w:sz w:val="20"/>
        </w:rPr>
        <w:t> </w:t>
      </w:r>
      <w:r>
        <w:rPr>
          <w:sz w:val="20"/>
        </w:rPr>
        <w:t>Perception</w:t>
      </w:r>
      <w:r>
        <w:rPr>
          <w:spacing w:val="-3"/>
          <w:sz w:val="20"/>
        </w:rPr>
        <w:t> </w:t>
      </w:r>
      <w:r>
        <w:rPr>
          <w:sz w:val="20"/>
        </w:rPr>
        <w:t>on</w:t>
      </w:r>
      <w:r>
        <w:rPr>
          <w:spacing w:val="38"/>
          <w:sz w:val="20"/>
        </w:rPr>
        <w:t> </w:t>
      </w:r>
      <w:r>
        <w:rPr>
          <w:sz w:val="20"/>
        </w:rPr>
        <w:t>E-service</w:t>
      </w:r>
      <w:r>
        <w:rPr>
          <w:spacing w:val="-8"/>
          <w:sz w:val="20"/>
        </w:rPr>
        <w:t> </w:t>
      </w:r>
      <w:r>
        <w:rPr>
          <w:spacing w:val="-2"/>
          <w:sz w:val="20"/>
        </w:rPr>
        <w:t>quality.</w:t>
      </w:r>
    </w:p>
    <w:p>
      <w:pPr>
        <w:pStyle w:val="ListParagraph"/>
        <w:numPr>
          <w:ilvl w:val="0"/>
          <w:numId w:val="2"/>
        </w:numPr>
        <w:tabs>
          <w:tab w:pos="1081" w:val="left" w:leader="none"/>
        </w:tabs>
        <w:spacing w:line="240" w:lineRule="auto" w:before="0" w:after="0"/>
        <w:ind w:left="1081" w:right="364" w:hanging="721"/>
        <w:jc w:val="left"/>
        <w:rPr>
          <w:sz w:val="20"/>
        </w:rPr>
      </w:pPr>
      <w:r>
        <w:rPr>
          <w:sz w:val="20"/>
        </w:rPr>
        <w:t>Bryhni E.A, Byrned .V, Rodbotten M. Agerhem, H.Johnssson M., Lea P</w:t>
      </w:r>
      <w:r>
        <w:rPr>
          <w:spacing w:val="40"/>
          <w:sz w:val="20"/>
        </w:rPr>
        <w:t> </w:t>
      </w:r>
      <w:r>
        <w:rPr>
          <w:sz w:val="20"/>
        </w:rPr>
        <w:t>Consumer Perception Of</w:t>
      </w:r>
      <w:r>
        <w:rPr>
          <w:spacing w:val="-2"/>
          <w:sz w:val="20"/>
        </w:rPr>
        <w:t> </w:t>
      </w:r>
      <w:r>
        <w:rPr>
          <w:sz w:val="20"/>
        </w:rPr>
        <w:t>Pork in Sub Continent country”.</w:t>
      </w:r>
    </w:p>
    <w:p>
      <w:pPr>
        <w:pStyle w:val="ListParagraph"/>
        <w:numPr>
          <w:ilvl w:val="0"/>
          <w:numId w:val="2"/>
        </w:numPr>
        <w:tabs>
          <w:tab w:pos="1081" w:val="left" w:leader="none"/>
        </w:tabs>
        <w:spacing w:line="240" w:lineRule="auto" w:before="1" w:after="0"/>
        <w:ind w:left="1081" w:right="2134" w:hanging="721"/>
        <w:jc w:val="left"/>
        <w:rPr>
          <w:sz w:val="20"/>
        </w:rPr>
      </w:pPr>
      <w:r>
        <w:rPr>
          <w:sz w:val="20"/>
        </w:rPr>
        <w:t>Grunert.K.G</w:t>
      </w:r>
      <w:r>
        <w:rPr>
          <w:spacing w:val="-3"/>
          <w:sz w:val="20"/>
        </w:rPr>
        <w:t> </w:t>
      </w:r>
      <w:r>
        <w:rPr>
          <w:sz w:val="20"/>
        </w:rPr>
        <w:t>Larsen,</w:t>
      </w:r>
      <w:r>
        <w:rPr>
          <w:spacing w:val="-4"/>
          <w:sz w:val="20"/>
        </w:rPr>
        <w:t> </w:t>
      </w:r>
      <w:r>
        <w:rPr>
          <w:sz w:val="20"/>
        </w:rPr>
        <w:t>T.K</w:t>
      </w:r>
      <w:r>
        <w:rPr>
          <w:spacing w:val="-8"/>
          <w:sz w:val="20"/>
        </w:rPr>
        <w:t> </w:t>
      </w:r>
      <w:r>
        <w:rPr>
          <w:sz w:val="20"/>
        </w:rPr>
        <w:t>and</w:t>
      </w:r>
      <w:r>
        <w:rPr>
          <w:spacing w:val="-7"/>
          <w:sz w:val="20"/>
        </w:rPr>
        <w:t> </w:t>
      </w:r>
      <w:r>
        <w:rPr>
          <w:sz w:val="20"/>
        </w:rPr>
        <w:t>Baadsgaard,</w:t>
      </w:r>
      <w:r>
        <w:rPr>
          <w:spacing w:val="-4"/>
          <w:sz w:val="20"/>
        </w:rPr>
        <w:t> </w:t>
      </w:r>
      <w:r>
        <w:rPr>
          <w:sz w:val="20"/>
        </w:rPr>
        <w:t>A.</w:t>
      </w:r>
      <w:r>
        <w:rPr>
          <w:spacing w:val="-4"/>
          <w:sz w:val="20"/>
        </w:rPr>
        <w:t> </w:t>
      </w:r>
      <w:r>
        <w:rPr>
          <w:sz w:val="20"/>
        </w:rPr>
        <w:t>(2016),</w:t>
      </w:r>
      <w:r>
        <w:rPr>
          <w:spacing w:val="-4"/>
          <w:sz w:val="20"/>
        </w:rPr>
        <w:t> </w:t>
      </w:r>
      <w:r>
        <w:rPr>
          <w:sz w:val="20"/>
        </w:rPr>
        <w:t>Market</w:t>
      </w:r>
      <w:r>
        <w:rPr>
          <w:spacing w:val="-5"/>
          <w:sz w:val="20"/>
        </w:rPr>
        <w:t> </w:t>
      </w:r>
      <w:r>
        <w:rPr>
          <w:sz w:val="20"/>
        </w:rPr>
        <w:t>Orientation</w:t>
      </w:r>
      <w:r>
        <w:rPr>
          <w:spacing w:val="-2"/>
          <w:sz w:val="20"/>
        </w:rPr>
        <w:t> </w:t>
      </w:r>
      <w:r>
        <w:rPr>
          <w:sz w:val="20"/>
        </w:rPr>
        <w:t>in</w:t>
      </w:r>
      <w:r>
        <w:rPr>
          <w:spacing w:val="-2"/>
          <w:sz w:val="20"/>
        </w:rPr>
        <w:t> </w:t>
      </w:r>
      <w:r>
        <w:rPr>
          <w:sz w:val="20"/>
        </w:rPr>
        <w:t>Food</w:t>
      </w:r>
      <w:r>
        <w:rPr>
          <w:spacing w:val="-2"/>
          <w:sz w:val="20"/>
        </w:rPr>
        <w:t> </w:t>
      </w:r>
      <w:r>
        <w:rPr>
          <w:sz w:val="20"/>
        </w:rPr>
        <w:t>and Agriculture, Boston and Kluwer.</w:t>
      </w:r>
    </w:p>
    <w:p>
      <w:pPr>
        <w:pStyle w:val="ListParagraph"/>
        <w:numPr>
          <w:ilvl w:val="0"/>
          <w:numId w:val="2"/>
        </w:numPr>
        <w:tabs>
          <w:tab w:pos="1081" w:val="left" w:leader="none"/>
        </w:tabs>
        <w:spacing w:line="240" w:lineRule="auto" w:before="1" w:after="0"/>
        <w:ind w:left="1081" w:right="2362" w:hanging="721"/>
        <w:jc w:val="left"/>
        <w:rPr>
          <w:sz w:val="20"/>
        </w:rPr>
      </w:pPr>
      <w:r>
        <w:rPr>
          <w:sz w:val="20"/>
        </w:rPr>
        <w:t>Torben,</w:t>
      </w:r>
      <w:r>
        <w:rPr>
          <w:spacing w:val="-6"/>
          <w:sz w:val="20"/>
        </w:rPr>
        <w:t> </w:t>
      </w:r>
      <w:r>
        <w:rPr>
          <w:sz w:val="20"/>
        </w:rPr>
        <w:t>H.</w:t>
      </w:r>
      <w:r>
        <w:rPr>
          <w:spacing w:val="-2"/>
          <w:sz w:val="20"/>
        </w:rPr>
        <w:t> </w:t>
      </w:r>
      <w:r>
        <w:rPr>
          <w:sz w:val="20"/>
        </w:rPr>
        <w:t>(2015)”</w:t>
      </w:r>
      <w:r>
        <w:rPr>
          <w:spacing w:val="-7"/>
          <w:sz w:val="20"/>
        </w:rPr>
        <w:t> </w:t>
      </w:r>
      <w:r>
        <w:rPr>
          <w:sz w:val="20"/>
        </w:rPr>
        <w:t>Rethinking</w:t>
      </w:r>
      <w:r>
        <w:rPr>
          <w:spacing w:val="-8"/>
          <w:sz w:val="20"/>
        </w:rPr>
        <w:t> </w:t>
      </w:r>
      <w:r>
        <w:rPr>
          <w:sz w:val="20"/>
        </w:rPr>
        <w:t>Consumer</w:t>
      </w:r>
      <w:r>
        <w:rPr>
          <w:spacing w:val="-4"/>
          <w:sz w:val="20"/>
        </w:rPr>
        <w:t> </w:t>
      </w:r>
      <w:r>
        <w:rPr>
          <w:sz w:val="20"/>
        </w:rPr>
        <w:t>Perception of</w:t>
      </w:r>
      <w:r>
        <w:rPr>
          <w:spacing w:val="-8"/>
          <w:sz w:val="20"/>
        </w:rPr>
        <w:t> </w:t>
      </w:r>
      <w:r>
        <w:rPr>
          <w:sz w:val="20"/>
        </w:rPr>
        <w:t>Food</w:t>
      </w:r>
      <w:r>
        <w:rPr>
          <w:spacing w:val="-4"/>
          <w:sz w:val="20"/>
        </w:rPr>
        <w:t> </w:t>
      </w:r>
      <w:r>
        <w:rPr>
          <w:sz w:val="20"/>
        </w:rPr>
        <w:t>superiority”.</w:t>
      </w:r>
      <w:r>
        <w:rPr>
          <w:spacing w:val="-2"/>
          <w:sz w:val="20"/>
        </w:rPr>
        <w:t> </w:t>
      </w:r>
      <w:r>
        <w:rPr>
          <w:sz w:val="20"/>
        </w:rPr>
        <w:t>Journal on groceries</w:t>
      </w:r>
      <w:r>
        <w:rPr>
          <w:spacing w:val="40"/>
          <w:sz w:val="20"/>
        </w:rPr>
        <w:t> </w:t>
      </w:r>
      <w:r>
        <w:rPr>
          <w:sz w:val="20"/>
        </w:rPr>
        <w:t>marketing, Vol.4 Issue 2.</w:t>
      </w:r>
    </w:p>
    <w:p>
      <w:pPr>
        <w:pStyle w:val="ListParagraph"/>
        <w:numPr>
          <w:ilvl w:val="0"/>
          <w:numId w:val="2"/>
        </w:numPr>
        <w:tabs>
          <w:tab w:pos="1081" w:val="left" w:leader="none"/>
        </w:tabs>
        <w:spacing w:line="240" w:lineRule="auto" w:before="1" w:after="0"/>
        <w:ind w:left="1081" w:right="361" w:hanging="721"/>
        <w:jc w:val="both"/>
        <w:rPr>
          <w:sz w:val="20"/>
        </w:rPr>
      </w:pPr>
      <w:r>
        <w:rPr>
          <w:sz w:val="20"/>
        </w:rPr>
        <w:t>Bhattacharya, C.B. &amp; Sam (2018)</w:t>
      </w:r>
      <w:r>
        <w:rPr>
          <w:spacing w:val="40"/>
          <w:sz w:val="20"/>
        </w:rPr>
        <w:t> </w:t>
      </w:r>
      <w:r>
        <w:rPr>
          <w:sz w:val="20"/>
        </w:rPr>
        <w:t>the study on “Customer performance advert to the cerebral, emotional process and the noticeable conduct of customers during searching, buying and post consumption of a product or service”.</w:t>
      </w:r>
    </w:p>
    <w:p>
      <w:pPr>
        <w:pStyle w:val="ListParagraph"/>
        <w:numPr>
          <w:ilvl w:val="0"/>
          <w:numId w:val="2"/>
        </w:numPr>
        <w:tabs>
          <w:tab w:pos="1080" w:val="left" w:leader="none"/>
        </w:tabs>
        <w:spacing w:line="228" w:lineRule="exact" w:before="1" w:after="0"/>
        <w:ind w:left="1080" w:right="0" w:hanging="720"/>
        <w:jc w:val="both"/>
        <w:rPr>
          <w:sz w:val="20"/>
        </w:rPr>
      </w:pPr>
      <w:r>
        <w:rPr>
          <w:sz w:val="20"/>
        </w:rPr>
        <w:t>Jaishri</w:t>
      </w:r>
      <w:r>
        <w:rPr>
          <w:spacing w:val="-8"/>
          <w:sz w:val="20"/>
        </w:rPr>
        <w:t> </w:t>
      </w:r>
      <w:r>
        <w:rPr>
          <w:sz w:val="20"/>
        </w:rPr>
        <w:t>and</w:t>
      </w:r>
      <w:r>
        <w:rPr>
          <w:spacing w:val="-2"/>
          <w:sz w:val="20"/>
        </w:rPr>
        <w:t> </w:t>
      </w:r>
      <w:r>
        <w:rPr>
          <w:sz w:val="20"/>
        </w:rPr>
        <w:t>Jethwaney</w:t>
      </w:r>
      <w:r>
        <w:rPr>
          <w:spacing w:val="-12"/>
          <w:sz w:val="20"/>
        </w:rPr>
        <w:t> </w:t>
      </w:r>
      <w:r>
        <w:rPr>
          <w:sz w:val="20"/>
        </w:rPr>
        <w:t>(2011)</w:t>
      </w:r>
      <w:r>
        <w:rPr>
          <w:spacing w:val="-7"/>
          <w:sz w:val="20"/>
        </w:rPr>
        <w:t> </w:t>
      </w:r>
      <w:r>
        <w:rPr>
          <w:sz w:val="20"/>
        </w:rPr>
        <w:t>“The</w:t>
      </w:r>
      <w:r>
        <w:rPr>
          <w:spacing w:val="-5"/>
          <w:sz w:val="20"/>
        </w:rPr>
        <w:t> </w:t>
      </w:r>
      <w:r>
        <w:rPr>
          <w:sz w:val="20"/>
        </w:rPr>
        <w:t>purchasing</w:t>
      </w:r>
      <w:r>
        <w:rPr>
          <w:spacing w:val="-7"/>
          <w:sz w:val="20"/>
        </w:rPr>
        <w:t> </w:t>
      </w:r>
      <w:r>
        <w:rPr>
          <w:sz w:val="20"/>
        </w:rPr>
        <w:t>of</w:t>
      </w:r>
      <w:r>
        <w:rPr>
          <w:spacing w:val="-7"/>
          <w:sz w:val="20"/>
        </w:rPr>
        <w:t> </w:t>
      </w:r>
      <w:r>
        <w:rPr>
          <w:sz w:val="20"/>
        </w:rPr>
        <w:t>recognized</w:t>
      </w:r>
      <w:r>
        <w:rPr>
          <w:spacing w:val="-7"/>
          <w:sz w:val="20"/>
        </w:rPr>
        <w:t> </w:t>
      </w:r>
      <w:r>
        <w:rPr>
          <w:sz w:val="20"/>
        </w:rPr>
        <w:t>branded</w:t>
      </w:r>
      <w:r>
        <w:rPr>
          <w:spacing w:val="-2"/>
          <w:sz w:val="20"/>
        </w:rPr>
        <w:t> </w:t>
      </w:r>
      <w:r>
        <w:rPr>
          <w:sz w:val="20"/>
        </w:rPr>
        <w:t>outfits</w:t>
      </w:r>
      <w:r>
        <w:rPr>
          <w:spacing w:val="-8"/>
          <w:sz w:val="20"/>
        </w:rPr>
        <w:t> </w:t>
      </w:r>
      <w:r>
        <w:rPr>
          <w:sz w:val="20"/>
        </w:rPr>
        <w:t>is</w:t>
      </w:r>
      <w:r>
        <w:rPr>
          <w:spacing w:val="-8"/>
          <w:sz w:val="20"/>
        </w:rPr>
        <w:t> </w:t>
      </w:r>
      <w:r>
        <w:rPr>
          <w:sz w:val="20"/>
        </w:rPr>
        <w:t>not</w:t>
      </w:r>
      <w:r>
        <w:rPr>
          <w:spacing w:val="-5"/>
          <w:sz w:val="20"/>
        </w:rPr>
        <w:t> </w:t>
      </w:r>
      <w:r>
        <w:rPr>
          <w:spacing w:val="-2"/>
          <w:sz w:val="20"/>
        </w:rPr>
        <w:t>impetuous”.</w:t>
      </w:r>
    </w:p>
    <w:p>
      <w:pPr>
        <w:pStyle w:val="ListParagraph"/>
        <w:numPr>
          <w:ilvl w:val="0"/>
          <w:numId w:val="2"/>
        </w:numPr>
        <w:tabs>
          <w:tab w:pos="1081" w:val="left" w:leader="none"/>
        </w:tabs>
        <w:spacing w:line="240" w:lineRule="auto" w:before="0" w:after="0"/>
        <w:ind w:left="1081" w:right="356" w:hanging="721"/>
        <w:jc w:val="both"/>
        <w:rPr>
          <w:sz w:val="20"/>
        </w:rPr>
      </w:pPr>
      <w:r>
        <w:rPr>
          <w:sz w:val="20"/>
        </w:rPr>
        <w:t>Aaker, D. J. &amp; Joachimsthaler (2016) “Analyzing the inducement of brand name</w:t>
      </w:r>
      <w:r>
        <w:rPr>
          <w:spacing w:val="40"/>
          <w:sz w:val="20"/>
        </w:rPr>
        <w:t> </w:t>
      </w:r>
      <w:r>
        <w:rPr>
          <w:sz w:val="20"/>
        </w:rPr>
        <w:t>patrons can either be subjective or objective”.</w:t>
      </w:r>
    </w:p>
    <w:p>
      <w:pPr>
        <w:pStyle w:val="ListParagraph"/>
        <w:numPr>
          <w:ilvl w:val="0"/>
          <w:numId w:val="2"/>
        </w:numPr>
        <w:tabs>
          <w:tab w:pos="1079" w:val="left" w:leader="none"/>
          <w:tab w:pos="1081" w:val="left" w:leader="none"/>
        </w:tabs>
        <w:spacing w:line="240" w:lineRule="auto" w:before="0" w:after="0"/>
        <w:ind w:left="1081" w:right="366" w:hanging="721"/>
        <w:jc w:val="both"/>
        <w:rPr>
          <w:sz w:val="20"/>
        </w:rPr>
      </w:pPr>
      <w:r>
        <w:rPr>
          <w:sz w:val="20"/>
        </w:rPr>
        <w:t>Kaushik, R., &amp; Prativindhya. (2019). Impact of factors determining</w:t>
      </w:r>
      <w:r>
        <w:rPr>
          <w:spacing w:val="-1"/>
          <w:sz w:val="20"/>
        </w:rPr>
        <w:t> </w:t>
      </w:r>
      <w:r>
        <w:rPr>
          <w:sz w:val="20"/>
        </w:rPr>
        <w:t>retailing</w:t>
      </w:r>
      <w:r>
        <w:rPr>
          <w:spacing w:val="-1"/>
          <w:sz w:val="20"/>
        </w:rPr>
        <w:t> </w:t>
      </w:r>
      <w:r>
        <w:rPr>
          <w:sz w:val="20"/>
        </w:rPr>
        <w:t>culture</w:t>
      </w:r>
      <w:r>
        <w:rPr>
          <w:spacing w:val="-4"/>
          <w:sz w:val="20"/>
        </w:rPr>
        <w:t> </w:t>
      </w:r>
      <w:r>
        <w:rPr>
          <w:sz w:val="20"/>
        </w:rPr>
        <w:t>in india and its impact on the online shopping of electronic goods and in india: An empirical study. International Journal of Advanced Science and Technology, 28(20), 666-677. Retrieved from </w:t>
      </w:r>
      <w:hyperlink r:id="rId8">
        <w:r>
          <w:rPr>
            <w:sz w:val="20"/>
          </w:rPr>
          <w:t>www.scopus.com</w:t>
        </w:r>
      </w:hyperlink>
    </w:p>
    <w:p>
      <w:pPr>
        <w:pStyle w:val="ListParagraph"/>
        <w:numPr>
          <w:ilvl w:val="0"/>
          <w:numId w:val="2"/>
        </w:numPr>
        <w:tabs>
          <w:tab w:pos="1079" w:val="left" w:leader="none"/>
          <w:tab w:pos="1081" w:val="left" w:leader="none"/>
        </w:tabs>
        <w:spacing w:line="240" w:lineRule="auto" w:before="0" w:after="0"/>
        <w:ind w:left="1081" w:right="350" w:hanging="721"/>
        <w:jc w:val="both"/>
        <w:rPr>
          <w:sz w:val="20"/>
        </w:rPr>
      </w:pPr>
      <w:r>
        <w:rPr>
          <w:sz w:val="20"/>
        </w:rPr>
        <w:t>Masri, M. N., Zahid, A. R. M., &amp;</w:t>
      </w:r>
      <w:r>
        <w:rPr>
          <w:spacing w:val="-2"/>
          <w:sz w:val="20"/>
        </w:rPr>
        <w:t> </w:t>
      </w:r>
      <w:r>
        <w:rPr>
          <w:sz w:val="20"/>
        </w:rPr>
        <w:t>Hussin, M. H. (2019). Physical properties of cassava (manihot esculenta) based on gel polymer electrolyte for zinc-air battery. International Journal of Advanced Science and Technology, 28(20), 1219-1222. Retrieved from </w:t>
      </w:r>
      <w:hyperlink r:id="rId8">
        <w:r>
          <w:rPr>
            <w:sz w:val="20"/>
          </w:rPr>
          <w:t>www.scopus.com</w:t>
        </w:r>
      </w:hyperlink>
    </w:p>
    <w:p>
      <w:pPr>
        <w:pStyle w:val="ListParagraph"/>
        <w:numPr>
          <w:ilvl w:val="0"/>
          <w:numId w:val="2"/>
        </w:numPr>
        <w:tabs>
          <w:tab w:pos="1079" w:val="left" w:leader="none"/>
          <w:tab w:pos="1081" w:val="left" w:leader="none"/>
        </w:tabs>
        <w:spacing w:line="240" w:lineRule="auto" w:before="2" w:after="0"/>
        <w:ind w:left="1081" w:right="358" w:hanging="721"/>
        <w:jc w:val="both"/>
        <w:rPr>
          <w:sz w:val="20"/>
        </w:rPr>
      </w:pPr>
      <w:r>
        <w:rPr>
          <w:sz w:val="20"/>
        </w:rPr>
        <w:t>Edan, A. S., Al Quraishy, Q. A., &amp; Salman, M. M. (2019). Improvement of</w:t>
      </w:r>
      <w:r>
        <w:rPr>
          <w:spacing w:val="-2"/>
          <w:sz w:val="20"/>
        </w:rPr>
        <w:t> </w:t>
      </w:r>
      <w:r>
        <w:rPr>
          <w:sz w:val="20"/>
        </w:rPr>
        <w:t>flexural behavior of</w:t>
      </w:r>
      <w:r>
        <w:rPr>
          <w:spacing w:val="-2"/>
          <w:sz w:val="20"/>
        </w:rPr>
        <w:t> </w:t>
      </w:r>
      <w:r>
        <w:rPr>
          <w:sz w:val="20"/>
        </w:rPr>
        <w:t>reinforced concrete cantilever hollow beam by using carbo-DUR CFRP. International Journal of Advanced Science and Technology, 28(20), 1210-1228. Retrieved from </w:t>
      </w:r>
      <w:hyperlink r:id="rId8">
        <w:r>
          <w:rPr>
            <w:sz w:val="20"/>
          </w:rPr>
          <w:t>www.scopus.com</w:t>
        </w:r>
      </w:hyperlink>
    </w:p>
    <w:p>
      <w:pPr>
        <w:pStyle w:val="ListParagraph"/>
        <w:numPr>
          <w:ilvl w:val="0"/>
          <w:numId w:val="2"/>
        </w:numPr>
        <w:tabs>
          <w:tab w:pos="1079" w:val="left" w:leader="none"/>
          <w:tab w:pos="1081" w:val="left" w:leader="none"/>
        </w:tabs>
        <w:spacing w:line="237" w:lineRule="auto" w:before="3" w:after="0"/>
        <w:ind w:left="1081" w:right="360" w:hanging="721"/>
        <w:jc w:val="both"/>
        <w:rPr>
          <w:sz w:val="20"/>
        </w:rPr>
      </w:pPr>
      <w:r>
        <w:rPr>
          <w:sz w:val="20"/>
        </w:rPr>
        <w:t>Singh, K., Govind, S., Wah, Y. C., Hegde, M., Shetty, K., &amp; Lin, C. L. S. (2019). The effectiveness of postural correction in improving para spinal muscles spasm in dodge ball players. International Journal of Advanced Science and Technology, 28(20), 1031-1041. Retrieved from </w:t>
      </w:r>
      <w:hyperlink r:id="rId8">
        <w:r>
          <w:rPr>
            <w:sz w:val="20"/>
          </w:rPr>
          <w:t>www.scopus.com</w:t>
        </w:r>
      </w:hyperlink>
    </w:p>
    <w:p>
      <w:pPr>
        <w:pStyle w:val="ListParagraph"/>
        <w:numPr>
          <w:ilvl w:val="0"/>
          <w:numId w:val="2"/>
        </w:numPr>
        <w:tabs>
          <w:tab w:pos="1079" w:val="left" w:leader="none"/>
          <w:tab w:pos="1081" w:val="left" w:leader="none"/>
        </w:tabs>
        <w:spacing w:line="240" w:lineRule="auto" w:before="2" w:after="0"/>
        <w:ind w:left="1081" w:right="357" w:hanging="721"/>
        <w:jc w:val="both"/>
        <w:rPr>
          <w:sz w:val="20"/>
        </w:rPr>
      </w:pPr>
      <w:r>
        <w:rPr>
          <w:sz w:val="20"/>
        </w:rPr>
        <w:t>Mathew, D. (2019). Yoga: An universal integrator and a potential tool for preventive health- an overview. International Journal of Advanced Science and Technology, 28(20), 861-864. Retrieved from </w:t>
      </w:r>
      <w:hyperlink r:id="rId8">
        <w:r>
          <w:rPr>
            <w:spacing w:val="-2"/>
            <w:sz w:val="20"/>
          </w:rPr>
          <w:t>www.scopus.com</w:t>
        </w:r>
      </w:hyperlink>
    </w:p>
    <w:sectPr>
      <w:pgSz w:w="12240" w:h="15840"/>
      <w:pgMar w:header="435" w:footer="623" w:top="1120" w:bottom="8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7056">
              <wp:simplePos x="0" y="0"/>
              <wp:positionH relativeFrom="page">
                <wp:posOffset>902004</wp:posOffset>
              </wp:positionH>
              <wp:positionV relativeFrom="page">
                <wp:posOffset>9522947</wp:posOffset>
              </wp:positionV>
              <wp:extent cx="301307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3075" cy="137160"/>
                      </a:xfrm>
                      <a:prstGeom prst="rect">
                        <a:avLst/>
                      </a:prstGeom>
                    </wps:spPr>
                    <wps:txbx>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49.838379pt;width:237.25pt;height:10.8pt;mso-position-horizontal-relative:page;mso-position-vertical-relative:page;z-index:-16039424" type="#_x0000_t202" id="docshape2" filled="false" stroked="false">
              <v:textbox inset="0,0,0,0">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277568">
              <wp:simplePos x="0" y="0"/>
              <wp:positionH relativeFrom="page">
                <wp:posOffset>5984113</wp:posOffset>
              </wp:positionH>
              <wp:positionV relativeFrom="page">
                <wp:posOffset>9522947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5214</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49.838379pt;width:23.35pt;height:10.8pt;mso-position-horizontal-relative:page;mso-position-vertical-relative:page;z-index:-16038912"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5214</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6544">
              <wp:simplePos x="0" y="0"/>
              <wp:positionH relativeFrom="page">
                <wp:posOffset>914196</wp:posOffset>
              </wp:positionH>
              <wp:positionV relativeFrom="page">
                <wp:posOffset>263428</wp:posOffset>
              </wp:positionV>
              <wp:extent cx="3127375" cy="271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27375" cy="271780"/>
                      </a:xfrm>
                      <a:prstGeom prst="rect">
                        <a:avLst/>
                      </a:prstGeom>
                    </wps:spPr>
                    <wps:txbx>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2"/>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20.742382pt;width:246.25pt;height:21.4pt;mso-position-horizontal-relative:page;mso-position-vertical-relative:page;z-index:-16039936" type="#_x0000_t202" id="docshape1" filled="false" stroked="false">
              <v:textbox inset="0,0,0,0">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2"/>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81"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980" w:hanging="721"/>
      </w:pPr>
      <w:rPr>
        <w:rFonts w:hint="default"/>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0">
    <w:multiLevelType w:val="hybridMultilevel"/>
    <w:lvl w:ilvl="0">
      <w:start w:val="1"/>
      <w:numFmt w:val="upperRoman"/>
      <w:lvlText w:val="%1."/>
      <w:lvlJc w:val="left"/>
      <w:pPr>
        <w:ind w:left="562" w:hanging="202"/>
        <w:jc w:val="lef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369"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297"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235" w:hanging="360"/>
      </w:pPr>
      <w:rPr>
        <w:rFonts w:hint="default"/>
        <w:lang w:val="en-US" w:eastAsia="en-US" w:bidi="ar-SA"/>
      </w:rPr>
    </w:lvl>
    <w:lvl w:ilvl="6">
      <w:start w:val="0"/>
      <w:numFmt w:val="bullet"/>
      <w:lvlText w:val="•"/>
      <w:lvlJc w:val="left"/>
      <w:pPr>
        <w:ind w:left="6204" w:hanging="360"/>
      </w:pPr>
      <w:rPr>
        <w:rFonts w:hint="default"/>
        <w:lang w:val="en-US" w:eastAsia="en-US" w:bidi="ar-SA"/>
      </w:rPr>
    </w:lvl>
    <w:lvl w:ilvl="7">
      <w:start w:val="0"/>
      <w:numFmt w:val="bullet"/>
      <w:lvlText w:val="•"/>
      <w:lvlJc w:val="left"/>
      <w:pPr>
        <w:ind w:left="7173" w:hanging="360"/>
      </w:pPr>
      <w:rPr>
        <w:rFonts w:hint="default"/>
        <w:lang w:val="en-US" w:eastAsia="en-US" w:bidi="ar-SA"/>
      </w:rPr>
    </w:lvl>
    <w:lvl w:ilvl="8">
      <w:start w:val="0"/>
      <w:numFmt w:val="bullet"/>
      <w:lvlText w:val="•"/>
      <w:lvlJc w:val="left"/>
      <w:pPr>
        <w:ind w:left="814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33" w:hanging="37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21"/>
      <w:ind w:left="1169" w:right="872"/>
      <w:jc w:val="center"/>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9"/>
      <w:ind w:left="67" w:right="69" w:firstLine="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081"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1"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roftrkk@gmail.com" TargetMode="External"/><Relationship Id="rId8" Type="http://schemas.openxmlformats.org/officeDocument/2006/relationships/hyperlink" Target="http://www.scopus.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2025-10-06T02:19:29Z</dcterms:created>
  <dcterms:modified xsi:type="dcterms:W3CDTF">2025-10-06T02:19:29Z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