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37" w:lineRule="auto"/>
      </w:pPr>
      <w:r>
        <w:rPr/>
        <w:t>Freedom</w:t>
      </w:r>
      <w:r>
        <w:rPr>
          <w:spacing w:val="-6"/>
        </w:rPr>
        <w:t> </w:t>
      </w:r>
      <w:r>
        <w:rPr/>
        <w:t>of</w:t>
      </w:r>
      <w:r>
        <w:rPr>
          <w:spacing w:val="-6"/>
        </w:rPr>
        <w:t> </w:t>
      </w:r>
      <w:r>
        <w:rPr/>
        <w:t>Religion</w:t>
      </w:r>
      <w:r>
        <w:rPr>
          <w:spacing w:val="-3"/>
        </w:rPr>
        <w:t> </w:t>
      </w:r>
      <w:r>
        <w:rPr/>
        <w:t>among</w:t>
      </w:r>
      <w:r>
        <w:rPr>
          <w:spacing w:val="-10"/>
        </w:rPr>
        <w:t> </w:t>
      </w:r>
      <w:r>
        <w:rPr/>
        <w:t>Muslim</w:t>
      </w:r>
      <w:r>
        <w:rPr>
          <w:spacing w:val="-5"/>
        </w:rPr>
        <w:t> </w:t>
      </w:r>
      <w:r>
        <w:rPr/>
        <w:t>Minority in Secular State: A Case Study in the </w:t>
      </w:r>
      <w:r>
        <w:rPr>
          <w:spacing w:val="-2"/>
        </w:rPr>
        <w:t>Philippines</w:t>
      </w:r>
    </w:p>
    <w:p>
      <w:pPr>
        <w:spacing w:before="280"/>
        <w:ind w:left="811" w:right="0" w:firstLine="0"/>
        <w:jc w:val="both"/>
        <w:rPr>
          <w:sz w:val="24"/>
        </w:rPr>
      </w:pPr>
      <w:r>
        <w:rPr>
          <w:sz w:val="24"/>
          <w:vertAlign w:val="superscript"/>
        </w:rPr>
        <w:t>1</w:t>
      </w:r>
      <w:r>
        <w:rPr>
          <w:sz w:val="24"/>
          <w:vertAlign w:val="baseline"/>
        </w:rPr>
        <w:t>Marlon</w:t>
      </w:r>
      <w:r>
        <w:rPr>
          <w:spacing w:val="-9"/>
          <w:sz w:val="24"/>
          <w:vertAlign w:val="baseline"/>
        </w:rPr>
        <w:t> </w:t>
      </w:r>
      <w:r>
        <w:rPr>
          <w:sz w:val="24"/>
          <w:vertAlign w:val="baseline"/>
        </w:rPr>
        <w:t>Pontino Guleng,</w:t>
      </w:r>
      <w:r>
        <w:rPr>
          <w:spacing w:val="1"/>
          <w:sz w:val="24"/>
          <w:vertAlign w:val="baseline"/>
        </w:rPr>
        <w:t> </w:t>
      </w:r>
      <w:r>
        <w:rPr>
          <w:sz w:val="24"/>
          <w:vertAlign w:val="superscript"/>
        </w:rPr>
        <w:t>2</w:t>
      </w:r>
      <w:r>
        <w:rPr>
          <w:sz w:val="24"/>
          <w:vertAlign w:val="baseline"/>
        </w:rPr>
        <w:t>Razaleigh</w:t>
      </w:r>
      <w:r>
        <w:rPr>
          <w:spacing w:val="-8"/>
          <w:sz w:val="24"/>
          <w:vertAlign w:val="baseline"/>
        </w:rPr>
        <w:t> </w:t>
      </w:r>
      <w:r>
        <w:rPr>
          <w:sz w:val="24"/>
          <w:vertAlign w:val="baseline"/>
        </w:rPr>
        <w:t>Muhamat@Kawangit ,</w:t>
      </w:r>
      <w:r>
        <w:rPr>
          <w:sz w:val="24"/>
          <w:vertAlign w:val="superscript"/>
        </w:rPr>
        <w:t>3</w:t>
      </w:r>
      <w:r>
        <w:rPr>
          <w:sz w:val="24"/>
          <w:vertAlign w:val="baseline"/>
        </w:rPr>
        <w:t>*Abur</w:t>
      </w:r>
      <w:r>
        <w:rPr>
          <w:spacing w:val="-3"/>
          <w:sz w:val="24"/>
          <w:vertAlign w:val="baseline"/>
        </w:rPr>
        <w:t> </w:t>
      </w:r>
      <w:r>
        <w:rPr>
          <w:sz w:val="24"/>
          <w:vertAlign w:val="baseline"/>
        </w:rPr>
        <w:t>Hamdi</w:t>
      </w:r>
      <w:r>
        <w:rPr>
          <w:spacing w:val="-8"/>
          <w:sz w:val="24"/>
          <w:vertAlign w:val="baseline"/>
        </w:rPr>
        <w:t> </w:t>
      </w:r>
      <w:r>
        <w:rPr>
          <w:spacing w:val="-2"/>
          <w:sz w:val="24"/>
          <w:vertAlign w:val="baseline"/>
        </w:rPr>
        <w:t>Usman</w:t>
      </w:r>
    </w:p>
    <w:p>
      <w:pPr>
        <w:pStyle w:val="BodyText"/>
        <w:spacing w:before="205"/>
        <w:rPr>
          <w:sz w:val="24"/>
        </w:rPr>
      </w:pPr>
    </w:p>
    <w:p>
      <w:pPr>
        <w:spacing w:line="360" w:lineRule="auto" w:before="1"/>
        <w:ind w:left="297" w:right="323" w:firstLine="528"/>
        <w:jc w:val="both"/>
        <w:rPr>
          <w:i/>
          <w:sz w:val="20"/>
        </w:rPr>
      </w:pPr>
      <w:r>
        <w:rPr>
          <w:b/>
          <w:i/>
          <w:sz w:val="20"/>
        </w:rPr>
        <w:t>ABSTRACT--- </w:t>
      </w:r>
      <w:r>
        <w:rPr>
          <w:i/>
          <w:sz w:val="20"/>
        </w:rPr>
        <w:t>The survival of Islamic da’wah in the Philippines is need to come up with the comprehensive programs which enhance the Muslims society to survive into the current critical condition under the Philippine constitution that promotes secularism. This research aims to analyze the impacts Islamic da’wah activities in the Philippines. In this study, a quantitative methodology research was applied which include a</w:t>
      </w:r>
      <w:r>
        <w:rPr>
          <w:i/>
          <w:spacing w:val="40"/>
          <w:sz w:val="20"/>
        </w:rPr>
        <w:t> </w:t>
      </w:r>
      <w:r>
        <w:rPr>
          <w:i/>
          <w:sz w:val="20"/>
        </w:rPr>
        <w:t>survey of a set of questionnaires to the total number of respondents as of 272 people and the data were analyzed using Statistical Package for the Social Sciences (SPSS) for Windows version 21. The results showed the impacts of Islamic da’wah activities which mainly focus on the freedom of religion and acceptance of Islam as a way of living in Cordillera Administrative Region gave the high level of mean values of 4.07 and 3.81 respectively.</w:t>
      </w:r>
      <w:r>
        <w:rPr>
          <w:i/>
          <w:spacing w:val="40"/>
          <w:sz w:val="20"/>
        </w:rPr>
        <w:t> </w:t>
      </w:r>
      <w:r>
        <w:rPr>
          <w:i/>
          <w:sz w:val="20"/>
        </w:rPr>
        <w:t>The results found that there is an increasing of number of Christians accepting Islam as their new</w:t>
      </w:r>
      <w:r>
        <w:rPr>
          <w:i/>
          <w:spacing w:val="-1"/>
          <w:sz w:val="20"/>
        </w:rPr>
        <w:t> </w:t>
      </w:r>
      <w:r>
        <w:rPr>
          <w:i/>
          <w:sz w:val="20"/>
        </w:rPr>
        <w:t>religion in life.</w:t>
      </w:r>
    </w:p>
    <w:p>
      <w:pPr>
        <w:spacing w:before="1"/>
        <w:ind w:left="826" w:right="0" w:firstLine="0"/>
        <w:jc w:val="both"/>
        <w:rPr>
          <w:i/>
          <w:sz w:val="20"/>
        </w:rPr>
      </w:pPr>
      <w:r>
        <w:rPr>
          <w:b/>
          <w:i/>
          <w:sz w:val="20"/>
        </w:rPr>
        <w:t>Keywords---</w:t>
      </w:r>
      <w:r>
        <w:rPr>
          <w:b/>
          <w:i/>
          <w:spacing w:val="-14"/>
          <w:sz w:val="20"/>
        </w:rPr>
        <w:t> </w:t>
      </w:r>
      <w:r>
        <w:rPr>
          <w:i/>
          <w:sz w:val="20"/>
        </w:rPr>
        <w:t>Cordillera,</w:t>
      </w:r>
      <w:r>
        <w:rPr>
          <w:i/>
          <w:spacing w:val="-9"/>
          <w:sz w:val="20"/>
        </w:rPr>
        <w:t> </w:t>
      </w:r>
      <w:r>
        <w:rPr>
          <w:i/>
          <w:sz w:val="20"/>
        </w:rPr>
        <w:t>Islamic</w:t>
      </w:r>
      <w:r>
        <w:rPr>
          <w:i/>
          <w:spacing w:val="-11"/>
          <w:sz w:val="20"/>
        </w:rPr>
        <w:t> </w:t>
      </w:r>
      <w:r>
        <w:rPr>
          <w:i/>
          <w:sz w:val="20"/>
        </w:rPr>
        <w:t>Da’wah,</w:t>
      </w:r>
      <w:r>
        <w:rPr>
          <w:i/>
          <w:spacing w:val="-6"/>
          <w:sz w:val="20"/>
        </w:rPr>
        <w:t> </w:t>
      </w:r>
      <w:r>
        <w:rPr>
          <w:i/>
          <w:sz w:val="20"/>
        </w:rPr>
        <w:t>Philippines,</w:t>
      </w:r>
      <w:r>
        <w:rPr>
          <w:i/>
          <w:spacing w:val="-10"/>
          <w:sz w:val="20"/>
        </w:rPr>
        <w:t> </w:t>
      </w:r>
      <w:r>
        <w:rPr>
          <w:i/>
          <w:sz w:val="20"/>
        </w:rPr>
        <w:t>Freedom,</w:t>
      </w:r>
      <w:r>
        <w:rPr>
          <w:i/>
          <w:spacing w:val="-9"/>
          <w:sz w:val="20"/>
        </w:rPr>
        <w:t> </w:t>
      </w:r>
      <w:r>
        <w:rPr>
          <w:i/>
          <w:spacing w:val="-2"/>
          <w:sz w:val="20"/>
        </w:rPr>
        <w:t>Religion.</w:t>
      </w:r>
    </w:p>
    <w:p>
      <w:pPr>
        <w:pStyle w:val="BodyText"/>
        <w:rPr>
          <w:i/>
        </w:rPr>
      </w:pPr>
    </w:p>
    <w:p>
      <w:pPr>
        <w:pStyle w:val="BodyText"/>
        <w:spacing w:before="7"/>
        <w:rPr>
          <w:i/>
        </w:rPr>
      </w:pPr>
    </w:p>
    <w:p>
      <w:pPr>
        <w:pStyle w:val="Heading1"/>
        <w:numPr>
          <w:ilvl w:val="0"/>
          <w:numId w:val="1"/>
        </w:numPr>
        <w:tabs>
          <w:tab w:pos="735" w:val="left" w:leader="none"/>
        </w:tabs>
        <w:spacing w:line="240" w:lineRule="auto" w:before="1" w:after="0"/>
        <w:ind w:left="735" w:right="0" w:hanging="514"/>
        <w:jc w:val="left"/>
      </w:pPr>
      <w:r>
        <w:rPr>
          <w:spacing w:val="-2"/>
        </w:rPr>
        <w:t>INTRODUCTION</w:t>
      </w:r>
    </w:p>
    <w:p>
      <w:pPr>
        <w:pStyle w:val="BodyText"/>
        <w:spacing w:line="381" w:lineRule="auto" w:before="275"/>
        <w:ind w:left="326" w:right="357" w:firstLine="293"/>
        <w:jc w:val="both"/>
      </w:pPr>
      <w:r>
        <w:rPr/>
        <w:t>Peter Gowing (1988) stated that the Islamic </w:t>
      </w:r>
      <w:r>
        <w:rPr>
          <w:i/>
        </w:rPr>
        <w:t>da’wah </w:t>
      </w:r>
      <w:r>
        <w:rPr/>
        <w:t>activities become active on 14</w:t>
      </w:r>
      <w:r>
        <w:rPr>
          <w:vertAlign w:val="superscript"/>
        </w:rPr>
        <w:t>th</w:t>
      </w:r>
      <w:r>
        <w:rPr>
          <w:vertAlign w:val="baseline"/>
        </w:rPr>
        <w:t> century</w:t>
      </w:r>
      <w:r>
        <w:rPr>
          <w:spacing w:val="-3"/>
          <w:vertAlign w:val="baseline"/>
        </w:rPr>
        <w:t> </w:t>
      </w:r>
      <w:r>
        <w:rPr>
          <w:vertAlign w:val="baseline"/>
        </w:rPr>
        <w:t>and the process of Islamization accelerated the natural expansion</w:t>
      </w:r>
      <w:r>
        <w:rPr>
          <w:spacing w:val="29"/>
          <w:vertAlign w:val="baseline"/>
        </w:rPr>
        <w:t> </w:t>
      </w:r>
      <w:r>
        <w:rPr>
          <w:vertAlign w:val="baseline"/>
        </w:rPr>
        <w:t>of the barangay and in</w:t>
      </w:r>
      <w:r>
        <w:rPr>
          <w:spacing w:val="29"/>
          <w:vertAlign w:val="baseline"/>
        </w:rPr>
        <w:t> </w:t>
      </w:r>
      <w:r>
        <w:rPr>
          <w:vertAlign w:val="baseline"/>
        </w:rPr>
        <w:t>effect produced an</w:t>
      </w:r>
      <w:r>
        <w:rPr>
          <w:spacing w:val="29"/>
          <w:vertAlign w:val="baseline"/>
        </w:rPr>
        <w:t> </w:t>
      </w:r>
      <w:r>
        <w:rPr>
          <w:vertAlign w:val="baseline"/>
        </w:rPr>
        <w:t>Islamic barangay type of society. At the moment, Islam gave a sense of community</w:t>
      </w:r>
      <w:r>
        <w:rPr>
          <w:spacing w:val="-4"/>
          <w:vertAlign w:val="baseline"/>
        </w:rPr>
        <w:t> </w:t>
      </w:r>
      <w:r>
        <w:rPr>
          <w:vertAlign w:val="baseline"/>
        </w:rPr>
        <w:t>to those who embrassed it, a consciousness of being part of an international brotherhood that transcended tribal, linguistic and even racial considerations. The coming of</w:t>
      </w:r>
      <w:r>
        <w:rPr>
          <w:spacing w:val="-3"/>
          <w:vertAlign w:val="baseline"/>
        </w:rPr>
        <w:t> </w:t>
      </w:r>
      <w:r>
        <w:rPr>
          <w:vertAlign w:val="baseline"/>
        </w:rPr>
        <w:t>Spaniards with the</w:t>
      </w:r>
      <w:r>
        <w:rPr>
          <w:spacing w:val="-1"/>
          <w:vertAlign w:val="baseline"/>
        </w:rPr>
        <w:t> </w:t>
      </w:r>
      <w:r>
        <w:rPr>
          <w:vertAlign w:val="baseline"/>
        </w:rPr>
        <w:t>sword and the</w:t>
      </w:r>
      <w:r>
        <w:rPr>
          <w:spacing w:val="-1"/>
          <w:vertAlign w:val="baseline"/>
        </w:rPr>
        <w:t> </w:t>
      </w:r>
      <w:r>
        <w:rPr>
          <w:vertAlign w:val="baseline"/>
        </w:rPr>
        <w:t>cross intensified Islamic </w:t>
      </w:r>
      <w:r>
        <w:rPr>
          <w:i/>
          <w:vertAlign w:val="baseline"/>
        </w:rPr>
        <w:t>da’wah </w:t>
      </w:r>
      <w:r>
        <w:rPr>
          <w:vertAlign w:val="baseline"/>
        </w:rPr>
        <w:t>activities to such a point that Islam emerged as a rallying ideology which, together with patriotism, served as a force against Christianism. The vast majority of Muslims were never incorporated into the Spanish colony. For more than three hundred years, the relation between the Spanish colony</w:t>
      </w:r>
      <w:r>
        <w:rPr>
          <w:spacing w:val="-1"/>
          <w:vertAlign w:val="baseline"/>
        </w:rPr>
        <w:t> </w:t>
      </w:r>
      <w:r>
        <w:rPr>
          <w:vertAlign w:val="baseline"/>
        </w:rPr>
        <w:t>and the Muslim communities would be characterized by</w:t>
      </w:r>
      <w:r>
        <w:rPr>
          <w:spacing w:val="-1"/>
          <w:vertAlign w:val="baseline"/>
        </w:rPr>
        <w:t> </w:t>
      </w:r>
      <w:r>
        <w:rPr>
          <w:vertAlign w:val="baseline"/>
        </w:rPr>
        <w:t>hostilities.</w:t>
      </w:r>
    </w:p>
    <w:p>
      <w:pPr>
        <w:pStyle w:val="BodyText"/>
        <w:spacing w:line="381" w:lineRule="auto" w:before="3"/>
        <w:ind w:left="326" w:right="358" w:firstLine="293"/>
        <w:jc w:val="both"/>
      </w:pPr>
      <w:r>
        <w:rPr/>
        <w:t>Peter Gowing and Robert McAmis (1974) reported that Islamic </w:t>
      </w:r>
      <w:r>
        <w:rPr>
          <w:i/>
        </w:rPr>
        <w:t>da’wah </w:t>
      </w:r>
      <w:r>
        <w:rPr/>
        <w:t>activities in the Philippines began</w:t>
      </w:r>
      <w:r>
        <w:rPr>
          <w:spacing w:val="40"/>
        </w:rPr>
        <w:t> </w:t>
      </w:r>
      <w:r>
        <w:rPr/>
        <w:t>late in the 14</w:t>
      </w:r>
      <w:r>
        <w:rPr>
          <w:vertAlign w:val="superscript"/>
        </w:rPr>
        <w:t>th</w:t>
      </w:r>
      <w:r>
        <w:rPr>
          <w:vertAlign w:val="baseline"/>
        </w:rPr>
        <w:t> century with the work of missioners from Arabia, the</w:t>
      </w:r>
      <w:r>
        <w:rPr>
          <w:spacing w:val="-1"/>
          <w:vertAlign w:val="baseline"/>
        </w:rPr>
        <w:t> </w:t>
      </w:r>
      <w:r>
        <w:rPr>
          <w:vertAlign w:val="baseline"/>
        </w:rPr>
        <w:t>East Indies, Malaya and Borneo. Islamized Filipinos were part of the Islamized Malay world before the Spaniards settled in the Philippines late in the 16</w:t>
      </w:r>
      <w:r>
        <w:rPr>
          <w:vertAlign w:val="superscript"/>
        </w:rPr>
        <w:t>th</w:t>
      </w:r>
      <w:r>
        <w:rPr>
          <w:vertAlign w:val="baseline"/>
        </w:rPr>
        <w:t> century, and they</w:t>
      </w:r>
      <w:r>
        <w:rPr>
          <w:spacing w:val="-2"/>
          <w:vertAlign w:val="baseline"/>
        </w:rPr>
        <w:t> </w:t>
      </w:r>
      <w:r>
        <w:rPr>
          <w:vertAlign w:val="baseline"/>
        </w:rPr>
        <w:t>had achieved the most developed and cohesive political organizations, which is the Sultanates of Sulu and Mindanao. If the</w:t>
      </w:r>
      <w:r>
        <w:rPr>
          <w:spacing w:val="-1"/>
          <w:vertAlign w:val="baseline"/>
        </w:rPr>
        <w:t> </w:t>
      </w:r>
      <w:r>
        <w:rPr>
          <w:vertAlign w:val="baseline"/>
        </w:rPr>
        <w:t>history of the Philippines were written fully</w:t>
      </w:r>
      <w:r>
        <w:rPr>
          <w:spacing w:val="-3"/>
          <w:vertAlign w:val="baseline"/>
        </w:rPr>
        <w:t> </w:t>
      </w:r>
      <w:r>
        <w:rPr>
          <w:vertAlign w:val="baseline"/>
        </w:rPr>
        <w:t>and without prejudice, it would tell of how the Muslim Filipinos offered the earliest and the longest armed national resistance to the encroachments of Western imperialism in these Islands.</w:t>
      </w:r>
    </w:p>
    <w:p>
      <w:pPr>
        <w:pStyle w:val="BodyText"/>
      </w:pPr>
    </w:p>
    <w:p>
      <w:pPr>
        <w:pStyle w:val="BodyText"/>
        <w:spacing w:before="187"/>
      </w:pPr>
      <w:r>
        <w:rPr/>
        <mc:AlternateContent>
          <mc:Choice Requires="wps">
            <w:drawing>
              <wp:anchor distT="0" distB="0" distL="0" distR="0" allowOverlap="1" layoutInCell="1" locked="0" behindDoc="1" simplePos="0" relativeHeight="487587840">
                <wp:simplePos x="0" y="0"/>
                <wp:positionH relativeFrom="page">
                  <wp:posOffset>1091793</wp:posOffset>
                </wp:positionH>
                <wp:positionV relativeFrom="paragraph">
                  <wp:posOffset>280496</wp:posOffset>
                </wp:positionV>
                <wp:extent cx="1829435"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968002pt;margin-top:22.0863pt;width:144.050pt;height:.47998pt;mso-position-horizontal-relative:page;mso-position-vertical-relative:paragraph;z-index:-15728640;mso-wrap-distance-left:0;mso-wrap-distance-right:0" id="docshape4" filled="true" fillcolor="#000000" stroked="false">
                <v:fill type="solid"/>
                <w10:wrap type="topAndBottom"/>
              </v:rect>
            </w:pict>
          </mc:Fallback>
        </mc:AlternateContent>
      </w:r>
    </w:p>
    <w:p>
      <w:pPr>
        <w:spacing w:line="183" w:lineRule="exact" w:before="90"/>
        <w:ind w:left="307" w:right="0" w:firstLine="0"/>
        <w:jc w:val="left"/>
        <w:rPr>
          <w:i/>
          <w:sz w:val="16"/>
        </w:rPr>
      </w:pPr>
      <w:r>
        <w:rPr>
          <w:i/>
          <w:sz w:val="16"/>
          <w:vertAlign w:val="superscript"/>
        </w:rPr>
        <w:t>1</w:t>
      </w:r>
      <w:r>
        <w:rPr>
          <w:i/>
          <w:spacing w:val="-3"/>
          <w:sz w:val="16"/>
          <w:vertAlign w:val="baseline"/>
        </w:rPr>
        <w:t> </w:t>
      </w:r>
      <w:r>
        <w:rPr>
          <w:i/>
          <w:sz w:val="16"/>
          <w:vertAlign w:val="baseline"/>
        </w:rPr>
        <w:t>Islamic</w:t>
      </w:r>
      <w:r>
        <w:rPr>
          <w:i/>
          <w:spacing w:val="-3"/>
          <w:sz w:val="16"/>
          <w:vertAlign w:val="baseline"/>
        </w:rPr>
        <w:t> </w:t>
      </w:r>
      <w:r>
        <w:rPr>
          <w:i/>
          <w:sz w:val="16"/>
          <w:vertAlign w:val="baseline"/>
        </w:rPr>
        <w:t>Studies,</w:t>
      </w:r>
      <w:r>
        <w:rPr>
          <w:i/>
          <w:spacing w:val="-2"/>
          <w:sz w:val="16"/>
          <w:vertAlign w:val="baseline"/>
        </w:rPr>
        <w:t> </w:t>
      </w:r>
      <w:r>
        <w:rPr>
          <w:i/>
          <w:sz w:val="16"/>
          <w:vertAlign w:val="baseline"/>
        </w:rPr>
        <w:t>Kolej</w:t>
      </w:r>
      <w:r>
        <w:rPr>
          <w:i/>
          <w:spacing w:val="-9"/>
          <w:sz w:val="16"/>
          <w:vertAlign w:val="baseline"/>
        </w:rPr>
        <w:t> </w:t>
      </w:r>
      <w:r>
        <w:rPr>
          <w:i/>
          <w:sz w:val="16"/>
          <w:vertAlign w:val="baseline"/>
        </w:rPr>
        <w:t>Universiti</w:t>
      </w:r>
      <w:r>
        <w:rPr>
          <w:i/>
          <w:spacing w:val="-6"/>
          <w:sz w:val="16"/>
          <w:vertAlign w:val="baseline"/>
        </w:rPr>
        <w:t> </w:t>
      </w:r>
      <w:r>
        <w:rPr>
          <w:i/>
          <w:sz w:val="16"/>
          <w:vertAlign w:val="baseline"/>
        </w:rPr>
        <w:t>Islam</w:t>
      </w:r>
      <w:r>
        <w:rPr>
          <w:i/>
          <w:spacing w:val="1"/>
          <w:sz w:val="16"/>
          <w:vertAlign w:val="baseline"/>
        </w:rPr>
        <w:t> </w:t>
      </w:r>
      <w:r>
        <w:rPr>
          <w:i/>
          <w:sz w:val="16"/>
          <w:vertAlign w:val="baseline"/>
        </w:rPr>
        <w:t>Antarabangsa</w:t>
      </w:r>
      <w:r>
        <w:rPr>
          <w:i/>
          <w:spacing w:val="-2"/>
          <w:sz w:val="16"/>
          <w:vertAlign w:val="baseline"/>
        </w:rPr>
        <w:t> </w:t>
      </w:r>
      <w:r>
        <w:rPr>
          <w:i/>
          <w:sz w:val="16"/>
          <w:vertAlign w:val="baseline"/>
        </w:rPr>
        <w:t>Selangor</w:t>
      </w:r>
      <w:r>
        <w:rPr>
          <w:i/>
          <w:spacing w:val="-5"/>
          <w:sz w:val="16"/>
          <w:vertAlign w:val="baseline"/>
        </w:rPr>
        <w:t> </w:t>
      </w:r>
      <w:r>
        <w:rPr>
          <w:i/>
          <w:sz w:val="16"/>
          <w:vertAlign w:val="baseline"/>
        </w:rPr>
        <w:t>(KUIS),</w:t>
      </w:r>
      <w:r>
        <w:rPr>
          <w:i/>
          <w:spacing w:val="-1"/>
          <w:sz w:val="16"/>
          <w:vertAlign w:val="baseline"/>
        </w:rPr>
        <w:t> </w:t>
      </w:r>
      <w:r>
        <w:rPr>
          <w:i/>
          <w:spacing w:val="-2"/>
          <w:sz w:val="16"/>
          <w:vertAlign w:val="baseline"/>
        </w:rPr>
        <w:t>Malaysia.</w:t>
      </w:r>
    </w:p>
    <w:p>
      <w:pPr>
        <w:spacing w:line="183" w:lineRule="exact" w:before="0"/>
        <w:ind w:left="307" w:right="0" w:firstLine="0"/>
        <w:jc w:val="left"/>
        <w:rPr>
          <w:i/>
          <w:sz w:val="16"/>
        </w:rPr>
      </w:pPr>
      <w:r>
        <w:rPr>
          <w:i/>
          <w:sz w:val="16"/>
          <w:vertAlign w:val="superscript"/>
        </w:rPr>
        <w:t>2</w:t>
      </w:r>
      <w:r>
        <w:rPr>
          <w:i/>
          <w:spacing w:val="-3"/>
          <w:sz w:val="16"/>
          <w:vertAlign w:val="baseline"/>
        </w:rPr>
        <w:t> </w:t>
      </w:r>
      <w:r>
        <w:rPr>
          <w:i/>
          <w:sz w:val="16"/>
          <w:vertAlign w:val="baseline"/>
        </w:rPr>
        <w:t>Islamic</w:t>
      </w:r>
      <w:r>
        <w:rPr>
          <w:i/>
          <w:spacing w:val="-4"/>
          <w:sz w:val="16"/>
          <w:vertAlign w:val="baseline"/>
        </w:rPr>
        <w:t> </w:t>
      </w:r>
      <w:r>
        <w:rPr>
          <w:i/>
          <w:sz w:val="16"/>
          <w:vertAlign w:val="baseline"/>
        </w:rPr>
        <w:t>Studies,</w:t>
      </w:r>
      <w:r>
        <w:rPr>
          <w:i/>
          <w:spacing w:val="-3"/>
          <w:sz w:val="16"/>
          <w:vertAlign w:val="baseline"/>
        </w:rPr>
        <w:t> </w:t>
      </w:r>
      <w:r>
        <w:rPr>
          <w:i/>
          <w:sz w:val="16"/>
          <w:vertAlign w:val="baseline"/>
        </w:rPr>
        <w:t>Universiti</w:t>
      </w:r>
      <w:r>
        <w:rPr>
          <w:i/>
          <w:spacing w:val="-1"/>
          <w:sz w:val="16"/>
          <w:vertAlign w:val="baseline"/>
        </w:rPr>
        <w:t> </w:t>
      </w:r>
      <w:r>
        <w:rPr>
          <w:i/>
          <w:sz w:val="16"/>
          <w:vertAlign w:val="baseline"/>
        </w:rPr>
        <w:t>Kebangsaan</w:t>
      </w:r>
      <w:r>
        <w:rPr>
          <w:i/>
          <w:spacing w:val="-2"/>
          <w:sz w:val="16"/>
          <w:vertAlign w:val="baseline"/>
        </w:rPr>
        <w:t> </w:t>
      </w:r>
      <w:r>
        <w:rPr>
          <w:i/>
          <w:sz w:val="16"/>
          <w:vertAlign w:val="baseline"/>
        </w:rPr>
        <w:t>Malaysia</w:t>
      </w:r>
      <w:r>
        <w:rPr>
          <w:i/>
          <w:spacing w:val="-3"/>
          <w:sz w:val="16"/>
          <w:vertAlign w:val="baseline"/>
        </w:rPr>
        <w:t> </w:t>
      </w:r>
      <w:r>
        <w:rPr>
          <w:i/>
          <w:spacing w:val="-2"/>
          <w:sz w:val="16"/>
          <w:vertAlign w:val="baseline"/>
        </w:rPr>
        <w:t>(UKM).</w:t>
      </w:r>
    </w:p>
    <w:p>
      <w:pPr>
        <w:spacing w:before="3"/>
        <w:ind w:left="307" w:right="0" w:firstLine="0"/>
        <w:jc w:val="left"/>
        <w:rPr>
          <w:i/>
          <w:sz w:val="16"/>
        </w:rPr>
      </w:pPr>
      <w:r>
        <w:rPr>
          <w:i/>
          <w:sz w:val="16"/>
          <w:vertAlign w:val="superscript"/>
        </w:rPr>
        <w:t>3</w:t>
      </w:r>
      <w:r>
        <w:rPr>
          <w:i/>
          <w:sz w:val="16"/>
          <w:vertAlign w:val="baseline"/>
        </w:rPr>
        <w:t>*</w:t>
      </w:r>
      <w:r>
        <w:rPr>
          <w:i/>
          <w:spacing w:val="-3"/>
          <w:sz w:val="16"/>
          <w:vertAlign w:val="baseline"/>
        </w:rPr>
        <w:t> </w:t>
      </w:r>
      <w:r>
        <w:rPr>
          <w:i/>
          <w:sz w:val="16"/>
          <w:vertAlign w:val="baseline"/>
        </w:rPr>
        <w:t>Islamic</w:t>
      </w:r>
      <w:r>
        <w:rPr>
          <w:i/>
          <w:spacing w:val="-4"/>
          <w:sz w:val="16"/>
          <w:vertAlign w:val="baseline"/>
        </w:rPr>
        <w:t> </w:t>
      </w:r>
      <w:r>
        <w:rPr>
          <w:i/>
          <w:sz w:val="16"/>
          <w:vertAlign w:val="baseline"/>
        </w:rPr>
        <w:t>Studies,</w:t>
      </w:r>
      <w:r>
        <w:rPr>
          <w:i/>
          <w:spacing w:val="-2"/>
          <w:sz w:val="16"/>
          <w:vertAlign w:val="baseline"/>
        </w:rPr>
        <w:t> </w:t>
      </w:r>
      <w:r>
        <w:rPr>
          <w:i/>
          <w:sz w:val="16"/>
          <w:vertAlign w:val="baseline"/>
        </w:rPr>
        <w:t>Kolej</w:t>
      </w:r>
      <w:r>
        <w:rPr>
          <w:i/>
          <w:spacing w:val="-10"/>
          <w:sz w:val="16"/>
          <w:vertAlign w:val="baseline"/>
        </w:rPr>
        <w:t> </w:t>
      </w:r>
      <w:r>
        <w:rPr>
          <w:i/>
          <w:sz w:val="16"/>
          <w:vertAlign w:val="baseline"/>
        </w:rPr>
        <w:t>Universiti Islam</w:t>
      </w:r>
      <w:r>
        <w:rPr>
          <w:i/>
          <w:spacing w:val="-5"/>
          <w:sz w:val="16"/>
          <w:vertAlign w:val="baseline"/>
        </w:rPr>
        <w:t> </w:t>
      </w:r>
      <w:r>
        <w:rPr>
          <w:i/>
          <w:sz w:val="16"/>
          <w:vertAlign w:val="baseline"/>
        </w:rPr>
        <w:t>Antarabangsa</w:t>
      </w:r>
      <w:r>
        <w:rPr>
          <w:i/>
          <w:spacing w:val="-3"/>
          <w:sz w:val="16"/>
          <w:vertAlign w:val="baseline"/>
        </w:rPr>
        <w:t> </w:t>
      </w:r>
      <w:r>
        <w:rPr>
          <w:i/>
          <w:sz w:val="16"/>
          <w:vertAlign w:val="baseline"/>
        </w:rPr>
        <w:t>Selangor</w:t>
      </w:r>
      <w:r>
        <w:rPr>
          <w:i/>
          <w:spacing w:val="-4"/>
          <w:sz w:val="16"/>
          <w:vertAlign w:val="baseline"/>
        </w:rPr>
        <w:t> </w:t>
      </w:r>
      <w:r>
        <w:rPr>
          <w:i/>
          <w:sz w:val="16"/>
          <w:vertAlign w:val="baseline"/>
        </w:rPr>
        <w:t>(KUIS),</w:t>
      </w:r>
      <w:r>
        <w:rPr>
          <w:i/>
          <w:spacing w:val="-2"/>
          <w:sz w:val="16"/>
          <w:vertAlign w:val="baseline"/>
        </w:rPr>
        <w:t> </w:t>
      </w:r>
      <w:hyperlink r:id="rId7">
        <w:r>
          <w:rPr>
            <w:i/>
            <w:spacing w:val="-2"/>
            <w:sz w:val="16"/>
            <w:vertAlign w:val="baseline"/>
          </w:rPr>
          <w:t>Malaysia,aburhamdi@kuis.edu.my</w:t>
        </w:r>
      </w:hyperlink>
    </w:p>
    <w:p>
      <w:pPr>
        <w:spacing w:after="0"/>
        <w:jc w:val="left"/>
        <w:rPr>
          <w:i/>
          <w:sz w:val="16"/>
        </w:rPr>
        <w:sectPr>
          <w:headerReference w:type="default" r:id="rId5"/>
          <w:footerReference w:type="default" r:id="rId6"/>
          <w:type w:val="continuous"/>
          <w:pgSz w:w="11910" w:h="16840"/>
          <w:pgMar w:header="723" w:footer="772" w:top="1140" w:bottom="960" w:left="1133" w:right="992"/>
          <w:pgNumType w:start="2191"/>
        </w:sectPr>
      </w:pPr>
    </w:p>
    <w:p>
      <w:pPr>
        <w:pStyle w:val="BodyText"/>
        <w:spacing w:line="381" w:lineRule="auto" w:before="87"/>
        <w:ind w:left="326" w:right="358" w:firstLine="293"/>
        <w:jc w:val="both"/>
      </w:pPr>
      <w:r>
        <w:rPr/>
        <w:t>However, Alunan (1974), mentioned that the phase of the coming of Muslim activists known as Makhdumin (an Arabic</w:t>
      </w:r>
      <w:r>
        <w:rPr>
          <w:spacing w:val="-1"/>
        </w:rPr>
        <w:t> </w:t>
      </w:r>
      <w:r>
        <w:rPr/>
        <w:t>plural terms from the</w:t>
      </w:r>
      <w:r>
        <w:rPr>
          <w:spacing w:val="-1"/>
        </w:rPr>
        <w:t> </w:t>
      </w:r>
      <w:r>
        <w:rPr/>
        <w:t>singular word Makhdum) who</w:t>
      </w:r>
      <w:r>
        <w:rPr>
          <w:spacing w:val="-3"/>
        </w:rPr>
        <w:t> </w:t>
      </w:r>
      <w:r>
        <w:rPr/>
        <w:t>sowed the</w:t>
      </w:r>
      <w:r>
        <w:rPr>
          <w:spacing w:val="-1"/>
        </w:rPr>
        <w:t> </w:t>
      </w:r>
      <w:r>
        <w:rPr/>
        <w:t>first seeds of</w:t>
      </w:r>
      <w:r>
        <w:rPr>
          <w:spacing w:val="-3"/>
        </w:rPr>
        <w:t> </w:t>
      </w:r>
      <w:r>
        <w:rPr/>
        <w:t>Islam in the</w:t>
      </w:r>
      <w:r>
        <w:rPr>
          <w:spacing w:val="-1"/>
        </w:rPr>
        <w:t> </w:t>
      </w:r>
      <w:r>
        <w:rPr/>
        <w:t>Philippines. At the end of the 15</w:t>
      </w:r>
      <w:r>
        <w:rPr>
          <w:vertAlign w:val="superscript"/>
        </w:rPr>
        <w:t>th</w:t>
      </w:r>
      <w:r>
        <w:rPr>
          <w:vertAlign w:val="baseline"/>
        </w:rPr>
        <w:t> century, Sumatran Islamic influences and political institutions found their way into the Muslim areas of Mindanao and Sulu. Later, this period was represented in the Sulu and Maguindanao</w:t>
      </w:r>
      <w:r>
        <w:rPr>
          <w:spacing w:val="40"/>
          <w:vertAlign w:val="baseline"/>
        </w:rPr>
        <w:t> </w:t>
      </w:r>
      <w:r>
        <w:rPr>
          <w:vertAlign w:val="baseline"/>
        </w:rPr>
        <w:t>genealogies by the coming of Rajah Baginda Ali with his ministers and troops who arrived in Sulu and established the Sulu Sultanate. The first Sultan was Sayed Abu Bakr and Sulu had become Muslim areas until Islamic institution was implemented and then followed by the coming of Sharif Muhammad Kabungsuan in Cotabato, an Arab-Malay from Johore. However, in 1571, Rajah Soliman, the first Muslim king of Manila was defeated by Martin de Goiti, the first Spanish to</w:t>
      </w:r>
      <w:r>
        <w:rPr>
          <w:spacing w:val="-2"/>
          <w:vertAlign w:val="baseline"/>
        </w:rPr>
        <w:t> </w:t>
      </w:r>
      <w:r>
        <w:rPr>
          <w:vertAlign w:val="baseline"/>
        </w:rPr>
        <w:t>set eyes on the Muslim kingdom of</w:t>
      </w:r>
      <w:r>
        <w:rPr>
          <w:spacing w:val="-2"/>
          <w:vertAlign w:val="baseline"/>
        </w:rPr>
        <w:t> </w:t>
      </w:r>
      <w:r>
        <w:rPr>
          <w:vertAlign w:val="baseline"/>
        </w:rPr>
        <w:t>Manila. The continuation of Islamic da’wah activities in the Philippines is immensely</w:t>
      </w:r>
      <w:r>
        <w:rPr>
          <w:spacing w:val="-2"/>
          <w:vertAlign w:val="baseline"/>
        </w:rPr>
        <w:t> </w:t>
      </w:r>
      <w:r>
        <w:rPr>
          <w:vertAlign w:val="baseline"/>
        </w:rPr>
        <w:t>important, it is an obligation for every Muslim to be a </w:t>
      </w:r>
      <w:r>
        <w:rPr>
          <w:i/>
          <w:vertAlign w:val="baseline"/>
        </w:rPr>
        <w:t>da’i </w:t>
      </w:r>
      <w:r>
        <w:rPr>
          <w:vertAlign w:val="baseline"/>
        </w:rPr>
        <w:t>(al-Quran (3):110 and it cannot be left to immature and inexperience persons (Wadja Esmula, 2000).</w:t>
      </w:r>
    </w:p>
    <w:p>
      <w:pPr>
        <w:pStyle w:val="BodyText"/>
        <w:spacing w:before="123"/>
      </w:pPr>
    </w:p>
    <w:p>
      <w:pPr>
        <w:pStyle w:val="Heading1"/>
        <w:numPr>
          <w:ilvl w:val="0"/>
          <w:numId w:val="1"/>
        </w:numPr>
        <w:tabs>
          <w:tab w:pos="679" w:val="left" w:leader="none"/>
        </w:tabs>
        <w:spacing w:line="240" w:lineRule="auto" w:before="1" w:after="0"/>
        <w:ind w:left="679" w:right="0" w:hanging="305"/>
        <w:jc w:val="both"/>
      </w:pPr>
      <w:r>
        <w:rPr>
          <w:spacing w:val="-2"/>
        </w:rPr>
        <w:t>METHODOLOGY</w:t>
      </w:r>
    </w:p>
    <w:p>
      <w:pPr>
        <w:pStyle w:val="BodyText"/>
        <w:spacing w:line="381" w:lineRule="auto" w:before="275"/>
        <w:ind w:left="326" w:right="357" w:firstLine="293"/>
        <w:jc w:val="both"/>
      </w:pPr>
      <w:r>
        <w:rPr/>
        <w:t>This research is a quantitative method which includes a survey and distribution of a set of questionnaire. A total of</w:t>
      </w:r>
      <w:r>
        <w:rPr>
          <w:spacing w:val="-5"/>
        </w:rPr>
        <w:t> </w:t>
      </w:r>
      <w:r>
        <w:rPr/>
        <w:t>272 respondents</w:t>
      </w:r>
      <w:r>
        <w:rPr>
          <w:spacing w:val="-1"/>
        </w:rPr>
        <w:t> </w:t>
      </w:r>
      <w:r>
        <w:rPr/>
        <w:t>were</w:t>
      </w:r>
      <w:r>
        <w:rPr>
          <w:spacing w:val="-3"/>
        </w:rPr>
        <w:t> </w:t>
      </w:r>
      <w:r>
        <w:rPr/>
        <w:t>targeted to represent Muslim societies</w:t>
      </w:r>
      <w:r>
        <w:rPr>
          <w:spacing w:val="-1"/>
        </w:rPr>
        <w:t> </w:t>
      </w:r>
      <w:r>
        <w:rPr/>
        <w:t>in Cordillera Administrative</w:t>
      </w:r>
      <w:r>
        <w:rPr>
          <w:spacing w:val="-3"/>
        </w:rPr>
        <w:t> </w:t>
      </w:r>
      <w:r>
        <w:rPr/>
        <w:t>Region (CAR), northern part of the Philippines. The respondents were of those persons who actively involved in Islamic organization such as Islamic schools, Islamic </w:t>
      </w:r>
      <w:r>
        <w:rPr>
          <w:i/>
        </w:rPr>
        <w:t>da’wah </w:t>
      </w:r>
      <w:r>
        <w:rPr/>
        <w:t>organizations, mosques, Muslim leaders), Muslim teachers and Muslim</w:t>
      </w:r>
      <w:r>
        <w:rPr>
          <w:spacing w:val="-1"/>
        </w:rPr>
        <w:t> </w:t>
      </w:r>
      <w:r>
        <w:rPr/>
        <w:t>preachers. The</w:t>
      </w:r>
      <w:r>
        <w:rPr>
          <w:spacing w:val="-6"/>
        </w:rPr>
        <w:t> </w:t>
      </w:r>
      <w:r>
        <w:rPr/>
        <w:t>respondents were</w:t>
      </w:r>
      <w:r>
        <w:rPr>
          <w:spacing w:val="-1"/>
        </w:rPr>
        <w:t> </w:t>
      </w:r>
      <w:r>
        <w:rPr/>
        <w:t>selected through purposive</w:t>
      </w:r>
      <w:r>
        <w:rPr>
          <w:spacing w:val="-1"/>
        </w:rPr>
        <w:t> </w:t>
      </w:r>
      <w:r>
        <w:rPr/>
        <w:t>sampling</w:t>
      </w:r>
      <w:r>
        <w:rPr>
          <w:spacing w:val="-3"/>
        </w:rPr>
        <w:t> </w:t>
      </w:r>
      <w:r>
        <w:rPr/>
        <w:t>among</w:t>
      </w:r>
      <w:r>
        <w:rPr>
          <w:spacing w:val="-3"/>
        </w:rPr>
        <w:t> </w:t>
      </w:r>
      <w:r>
        <w:rPr/>
        <w:t>those</w:t>
      </w:r>
      <w:r>
        <w:rPr>
          <w:spacing w:val="-1"/>
        </w:rPr>
        <w:t> </w:t>
      </w:r>
      <w:r>
        <w:rPr/>
        <w:t>who</w:t>
      </w:r>
      <w:r>
        <w:rPr>
          <w:spacing w:val="-3"/>
        </w:rPr>
        <w:t> </w:t>
      </w:r>
      <w:r>
        <w:rPr/>
        <w:t>are</w:t>
      </w:r>
      <w:r>
        <w:rPr>
          <w:spacing w:val="-1"/>
        </w:rPr>
        <w:t> </w:t>
      </w:r>
      <w:r>
        <w:rPr/>
        <w:t>actively involved in spreading the</w:t>
      </w:r>
      <w:r>
        <w:rPr>
          <w:spacing w:val="-3"/>
        </w:rPr>
        <w:t> </w:t>
      </w:r>
      <w:r>
        <w:rPr/>
        <w:t>Islamic</w:t>
      </w:r>
      <w:r>
        <w:rPr>
          <w:spacing w:val="-3"/>
        </w:rPr>
        <w:t> </w:t>
      </w:r>
      <w:r>
        <w:rPr/>
        <w:t>religion in CAR. The</w:t>
      </w:r>
      <w:r>
        <w:rPr>
          <w:spacing w:val="-3"/>
        </w:rPr>
        <w:t> </w:t>
      </w:r>
      <w:r>
        <w:rPr/>
        <w:t>location of</w:t>
      </w:r>
      <w:r>
        <w:rPr>
          <w:spacing w:val="-4"/>
        </w:rPr>
        <w:t> </w:t>
      </w:r>
      <w:r>
        <w:rPr/>
        <w:t>the</w:t>
      </w:r>
      <w:r>
        <w:rPr>
          <w:spacing w:val="-3"/>
        </w:rPr>
        <w:t> </w:t>
      </w:r>
      <w:r>
        <w:rPr/>
        <w:t>research focused in CAR,</w:t>
      </w:r>
      <w:r>
        <w:rPr>
          <w:spacing w:val="-2"/>
        </w:rPr>
        <w:t> </w:t>
      </w:r>
      <w:r>
        <w:rPr/>
        <w:t>northern part of the Philippines whereby it consists of six provinces namely, Abra, Apayao, Benguet, Ifugao, Kalinga and Mountain Province. However, after a survey made, it was noticed that Muslims society can be found only in Benguet (Baguio City, La Trinidad, Ambiong, Crystal Cave and Marcos Highway) and Mountain Province (Abatan). The</w:t>
      </w:r>
      <w:r>
        <w:rPr>
          <w:spacing w:val="-4"/>
        </w:rPr>
        <w:t> </w:t>
      </w:r>
      <w:r>
        <w:rPr/>
        <w:t>remaining</w:t>
      </w:r>
      <w:r>
        <w:rPr>
          <w:spacing w:val="-1"/>
        </w:rPr>
        <w:t> </w:t>
      </w:r>
      <w:r>
        <w:rPr/>
        <w:t>states</w:t>
      </w:r>
      <w:r>
        <w:rPr>
          <w:spacing w:val="-2"/>
        </w:rPr>
        <w:t> </w:t>
      </w:r>
      <w:r>
        <w:rPr/>
        <w:t>are</w:t>
      </w:r>
      <w:r>
        <w:rPr>
          <w:spacing w:val="-4"/>
        </w:rPr>
        <w:t> </w:t>
      </w:r>
      <w:r>
        <w:rPr/>
        <w:t>totally</w:t>
      </w:r>
      <w:r>
        <w:rPr>
          <w:spacing w:val="-5"/>
        </w:rPr>
        <w:t> </w:t>
      </w:r>
      <w:r>
        <w:rPr/>
        <w:t>inhabited</w:t>
      </w:r>
      <w:r>
        <w:rPr>
          <w:spacing w:val="-1"/>
        </w:rPr>
        <w:t> </w:t>
      </w:r>
      <w:r>
        <w:rPr/>
        <w:t>by</w:t>
      </w:r>
      <w:r>
        <w:rPr>
          <w:spacing w:val="-5"/>
        </w:rPr>
        <w:t> </w:t>
      </w:r>
      <w:r>
        <w:rPr/>
        <w:t>hundred</w:t>
      </w:r>
      <w:r>
        <w:rPr>
          <w:spacing w:val="-1"/>
        </w:rPr>
        <w:t> </w:t>
      </w:r>
      <w:r>
        <w:rPr/>
        <w:t>percents</w:t>
      </w:r>
      <w:r>
        <w:rPr>
          <w:spacing w:val="-2"/>
        </w:rPr>
        <w:t> </w:t>
      </w:r>
      <w:r>
        <w:rPr/>
        <w:t>of</w:t>
      </w:r>
      <w:r>
        <w:rPr>
          <w:spacing w:val="-5"/>
        </w:rPr>
        <w:t> </w:t>
      </w:r>
      <w:r>
        <w:rPr/>
        <w:t>Christian’s</w:t>
      </w:r>
      <w:r>
        <w:rPr>
          <w:spacing w:val="-2"/>
        </w:rPr>
        <w:t> </w:t>
      </w:r>
      <w:r>
        <w:rPr/>
        <w:t>populations. The</w:t>
      </w:r>
      <w:r>
        <w:rPr>
          <w:spacing w:val="-4"/>
        </w:rPr>
        <w:t> </w:t>
      </w:r>
      <w:r>
        <w:rPr/>
        <w:t>rationale of the study in CAR is based on the increasing number of Muslims in the northern Philippines. The Islamic </w:t>
      </w:r>
      <w:r>
        <w:rPr>
          <w:i/>
        </w:rPr>
        <w:t>da’wah </w:t>
      </w:r>
      <w:r>
        <w:rPr/>
        <w:t>movement had now been actively engaged with the existence of Islamic organizations with the help of Arab countries. The main source of the data was gathered and collected from the answers given by respondents through the issuance of a set of questionnaires. The research was analyzed using Statistical Package for</w:t>
      </w:r>
      <w:r>
        <w:rPr>
          <w:spacing w:val="40"/>
        </w:rPr>
        <w:t> </w:t>
      </w:r>
      <w:r>
        <w:rPr/>
        <w:t>the Social Science (SPSS) version 21.</w:t>
      </w:r>
    </w:p>
    <w:p>
      <w:pPr>
        <w:pStyle w:val="BodyText"/>
        <w:spacing w:before="143"/>
      </w:pPr>
    </w:p>
    <w:p>
      <w:pPr>
        <w:pStyle w:val="Heading1"/>
        <w:numPr>
          <w:ilvl w:val="0"/>
          <w:numId w:val="1"/>
        </w:numPr>
        <w:tabs>
          <w:tab w:pos="770" w:val="left" w:leader="none"/>
        </w:tabs>
        <w:spacing w:line="240" w:lineRule="auto" w:before="0" w:after="0"/>
        <w:ind w:left="770" w:right="0" w:hanging="396"/>
        <w:jc w:val="both"/>
      </w:pPr>
      <w:r>
        <w:rPr/>
        <w:t>RESULTS</w:t>
      </w:r>
      <w:r>
        <w:rPr>
          <w:spacing w:val="-3"/>
        </w:rPr>
        <w:t> </w:t>
      </w:r>
      <w:r>
        <w:rPr/>
        <w:t>AND</w:t>
      </w:r>
      <w:r>
        <w:rPr>
          <w:spacing w:val="-3"/>
        </w:rPr>
        <w:t> </w:t>
      </w:r>
      <w:r>
        <w:rPr>
          <w:spacing w:val="-2"/>
        </w:rPr>
        <w:t>ANALYSIS</w:t>
      </w:r>
    </w:p>
    <w:p>
      <w:pPr>
        <w:pStyle w:val="Heading2"/>
        <w:numPr>
          <w:ilvl w:val="1"/>
          <w:numId w:val="1"/>
        </w:numPr>
        <w:tabs>
          <w:tab w:pos="526" w:val="left" w:leader="none"/>
        </w:tabs>
        <w:spacing w:line="240" w:lineRule="auto" w:before="275" w:after="0"/>
        <w:ind w:left="526" w:right="0" w:hanging="219"/>
        <w:jc w:val="both"/>
      </w:pPr>
      <w:r>
        <w:rPr>
          <w:spacing w:val="-2"/>
        </w:rPr>
        <w:t>Demographic</w:t>
      </w:r>
      <w:r>
        <w:rPr>
          <w:spacing w:val="8"/>
        </w:rPr>
        <w:t> </w:t>
      </w:r>
      <w:r>
        <w:rPr>
          <w:spacing w:val="-2"/>
        </w:rPr>
        <w:t>Studies</w:t>
      </w:r>
    </w:p>
    <w:p>
      <w:pPr>
        <w:pStyle w:val="BodyText"/>
        <w:spacing w:line="381" w:lineRule="auto" w:before="116"/>
        <w:ind w:left="326" w:right="368" w:firstLine="293"/>
        <w:jc w:val="both"/>
      </w:pPr>
      <w:r>
        <w:rPr/>
        <w:t>Respondents’ demography in this research consists of gender, age, educational background, employment, marital status, position and birth status. The significance of demographic studies lies on its contribution to help the author with better deal for the important details related to the respondents.</w:t>
      </w:r>
    </w:p>
    <w:p>
      <w:pPr>
        <w:pStyle w:val="BodyText"/>
        <w:spacing w:before="113"/>
      </w:pPr>
    </w:p>
    <w:p>
      <w:pPr>
        <w:pStyle w:val="Heading2"/>
        <w:numPr>
          <w:ilvl w:val="1"/>
          <w:numId w:val="1"/>
        </w:numPr>
        <w:tabs>
          <w:tab w:pos="526" w:val="left" w:leader="none"/>
        </w:tabs>
        <w:spacing w:line="240" w:lineRule="auto" w:before="1" w:after="0"/>
        <w:ind w:left="526" w:right="0" w:hanging="219"/>
        <w:jc w:val="both"/>
      </w:pPr>
      <w:r>
        <w:rPr>
          <w:spacing w:val="-2"/>
        </w:rPr>
        <w:t>Gender</w:t>
      </w:r>
    </w:p>
    <w:p>
      <w:pPr>
        <w:pStyle w:val="BodyText"/>
        <w:spacing w:line="386" w:lineRule="auto" w:before="115"/>
        <w:ind w:left="326" w:right="365" w:firstLine="293"/>
        <w:jc w:val="both"/>
      </w:pPr>
      <w:r>
        <w:rPr/>
        <w:t>In terms of gender, the results showed that majority of the respondents comprised of 52.9 percent of female while</w:t>
      </w:r>
      <w:r>
        <w:rPr>
          <w:spacing w:val="13"/>
        </w:rPr>
        <w:t> </w:t>
      </w:r>
      <w:r>
        <w:rPr/>
        <w:t>the</w:t>
      </w:r>
      <w:r>
        <w:rPr>
          <w:spacing w:val="13"/>
        </w:rPr>
        <w:t> </w:t>
      </w:r>
      <w:r>
        <w:rPr/>
        <w:t>male respondents</w:t>
      </w:r>
      <w:r>
        <w:rPr>
          <w:spacing w:val="15"/>
        </w:rPr>
        <w:t> </w:t>
      </w:r>
      <w:r>
        <w:rPr/>
        <w:t>was</w:t>
      </w:r>
      <w:r>
        <w:rPr>
          <w:spacing w:val="15"/>
        </w:rPr>
        <w:t> </w:t>
      </w:r>
      <w:r>
        <w:rPr/>
        <w:t>47.1</w:t>
      </w:r>
      <w:r>
        <w:rPr>
          <w:spacing w:val="16"/>
        </w:rPr>
        <w:t> </w:t>
      </w:r>
      <w:r>
        <w:rPr/>
        <w:t>percent.</w:t>
      </w:r>
      <w:r>
        <w:rPr>
          <w:spacing w:val="14"/>
        </w:rPr>
        <w:t> </w:t>
      </w:r>
      <w:r>
        <w:rPr/>
        <w:t>This</w:t>
      </w:r>
      <w:r>
        <w:rPr>
          <w:spacing w:val="15"/>
        </w:rPr>
        <w:t> </w:t>
      </w:r>
      <w:r>
        <w:rPr/>
        <w:t>group</w:t>
      </w:r>
      <w:r>
        <w:rPr>
          <w:spacing w:val="24"/>
        </w:rPr>
        <w:t> </w:t>
      </w:r>
      <w:r>
        <w:rPr/>
        <w:t>of</w:t>
      </w:r>
      <w:r>
        <w:rPr>
          <w:spacing w:val="12"/>
        </w:rPr>
        <w:t> </w:t>
      </w:r>
      <w:r>
        <w:rPr/>
        <w:t>respondents</w:t>
      </w:r>
      <w:r>
        <w:rPr>
          <w:spacing w:val="15"/>
        </w:rPr>
        <w:t> </w:t>
      </w:r>
      <w:r>
        <w:rPr/>
        <w:t>showed</w:t>
      </w:r>
      <w:r>
        <w:rPr>
          <w:spacing w:val="21"/>
        </w:rPr>
        <w:t> </w:t>
      </w:r>
      <w:r>
        <w:rPr/>
        <w:t>female</w:t>
      </w:r>
      <w:r>
        <w:rPr>
          <w:spacing w:val="13"/>
        </w:rPr>
        <w:t> </w:t>
      </w:r>
      <w:r>
        <w:rPr/>
        <w:t>were</w:t>
      </w:r>
      <w:r>
        <w:rPr>
          <w:spacing w:val="13"/>
        </w:rPr>
        <w:t> </w:t>
      </w:r>
      <w:r>
        <w:rPr/>
        <w:t>majority of</w:t>
      </w:r>
      <w:r>
        <w:rPr>
          <w:spacing w:val="12"/>
        </w:rPr>
        <w:t> </w:t>
      </w:r>
      <w:r>
        <w:rPr/>
        <w:t>52.9</w:t>
      </w:r>
    </w:p>
    <w:p>
      <w:pPr>
        <w:pStyle w:val="BodyText"/>
        <w:spacing w:after="0" w:line="386" w:lineRule="auto"/>
        <w:jc w:val="both"/>
        <w:sectPr>
          <w:pgSz w:w="11910" w:h="16840"/>
          <w:pgMar w:header="723" w:footer="772" w:top="1140" w:bottom="960" w:left="1133" w:right="992"/>
        </w:sectPr>
      </w:pPr>
    </w:p>
    <w:p>
      <w:pPr>
        <w:pStyle w:val="BodyText"/>
        <w:spacing w:line="381" w:lineRule="auto" w:before="87"/>
        <w:ind w:left="326" w:right="359"/>
        <w:jc w:val="both"/>
      </w:pPr>
      <w:r>
        <w:rPr/>
        <w:t>persons from total 272 respondents (Table 1). This common situation could also be seen in most Muslim organizations as females are more active and highly interested to voluntarily join the Islamic da’wah activities than the males. Most of the male Filipinos are the family breadwinners and this may prevent them to fully participate in such religious activities compared to females whom mostly consist of housewives or unemployed </w:t>
      </w:r>
      <w:r>
        <w:rPr>
          <w:spacing w:val="-2"/>
        </w:rPr>
        <w:t>mothers.</w:t>
      </w:r>
    </w:p>
    <w:p>
      <w:pPr>
        <w:pStyle w:val="BodyText"/>
        <w:spacing w:before="112"/>
      </w:pPr>
    </w:p>
    <w:p>
      <w:pPr>
        <w:spacing w:before="0"/>
        <w:ind w:left="11" w:right="46" w:firstLine="0"/>
        <w:jc w:val="center"/>
        <w:rPr>
          <w:sz w:val="20"/>
        </w:rPr>
      </w:pPr>
      <w:r>
        <w:rPr>
          <w:b/>
          <w:sz w:val="20"/>
        </w:rPr>
        <w:t>Table</w:t>
      </w:r>
      <w:r>
        <w:rPr>
          <w:b/>
          <w:spacing w:val="-7"/>
          <w:sz w:val="20"/>
        </w:rPr>
        <w:t> </w:t>
      </w:r>
      <w:r>
        <w:rPr>
          <w:b/>
          <w:sz w:val="20"/>
        </w:rPr>
        <w:t>1:</w:t>
      </w:r>
      <w:r>
        <w:rPr>
          <w:b/>
          <w:spacing w:val="-7"/>
          <w:sz w:val="20"/>
        </w:rPr>
        <w:t> </w:t>
      </w:r>
      <w:r>
        <w:rPr>
          <w:sz w:val="20"/>
        </w:rPr>
        <w:t>Distribution</w:t>
      </w:r>
      <w:r>
        <w:rPr>
          <w:spacing w:val="-3"/>
          <w:sz w:val="20"/>
        </w:rPr>
        <w:t> </w:t>
      </w:r>
      <w:r>
        <w:rPr>
          <w:sz w:val="20"/>
        </w:rPr>
        <w:t>of</w:t>
      </w:r>
      <w:r>
        <w:rPr>
          <w:spacing w:val="-8"/>
          <w:sz w:val="20"/>
        </w:rPr>
        <w:t> </w:t>
      </w:r>
      <w:r>
        <w:rPr>
          <w:sz w:val="20"/>
        </w:rPr>
        <w:t>respondent’s</w:t>
      </w:r>
      <w:r>
        <w:rPr>
          <w:spacing w:val="-8"/>
          <w:sz w:val="20"/>
        </w:rPr>
        <w:t> </w:t>
      </w:r>
      <w:r>
        <w:rPr>
          <w:spacing w:val="-2"/>
          <w:sz w:val="20"/>
        </w:rPr>
        <w:t>gender</w:t>
      </w:r>
    </w:p>
    <w:p>
      <w:pPr>
        <w:pStyle w:val="BodyText"/>
        <w:spacing w:before="10"/>
        <w:rPr>
          <w:sz w:val="10"/>
        </w:rPr>
      </w:pPr>
    </w:p>
    <w:tbl>
      <w:tblPr>
        <w:tblW w:w="0" w:type="auto"/>
        <w:jc w:val="left"/>
        <w:tblInd w:w="1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71"/>
        <w:gridCol w:w="1843"/>
        <w:gridCol w:w="1700"/>
      </w:tblGrid>
      <w:tr>
        <w:trPr>
          <w:trHeight w:val="345" w:hRule="atLeast"/>
        </w:trPr>
        <w:tc>
          <w:tcPr>
            <w:tcW w:w="2271" w:type="dxa"/>
          </w:tcPr>
          <w:p>
            <w:pPr>
              <w:pStyle w:val="TableParagraph"/>
              <w:ind w:left="22" w:right="9"/>
              <w:rPr>
                <w:i/>
                <w:sz w:val="20"/>
              </w:rPr>
            </w:pPr>
            <w:r>
              <w:rPr>
                <w:i/>
                <w:sz w:val="20"/>
              </w:rPr>
              <w:t>Category</w:t>
            </w:r>
            <w:r>
              <w:rPr>
                <w:i/>
                <w:spacing w:val="-4"/>
                <w:sz w:val="20"/>
              </w:rPr>
              <w:t> </w:t>
            </w:r>
            <w:r>
              <w:rPr>
                <w:i/>
                <w:sz w:val="20"/>
              </w:rPr>
              <w:t>of</w:t>
            </w:r>
            <w:r>
              <w:rPr>
                <w:i/>
                <w:spacing w:val="-3"/>
                <w:sz w:val="20"/>
              </w:rPr>
              <w:t> </w:t>
            </w:r>
            <w:r>
              <w:rPr>
                <w:i/>
                <w:spacing w:val="-2"/>
                <w:sz w:val="20"/>
              </w:rPr>
              <w:t>Gender</w:t>
            </w:r>
          </w:p>
        </w:tc>
        <w:tc>
          <w:tcPr>
            <w:tcW w:w="1843" w:type="dxa"/>
          </w:tcPr>
          <w:p>
            <w:pPr>
              <w:pStyle w:val="TableParagraph"/>
              <w:ind w:right="14"/>
              <w:rPr>
                <w:i/>
                <w:sz w:val="20"/>
              </w:rPr>
            </w:pPr>
            <w:r>
              <w:rPr>
                <w:i/>
                <w:sz w:val="20"/>
              </w:rPr>
              <w:t>Frequency</w:t>
            </w:r>
            <w:r>
              <w:rPr>
                <w:i/>
                <w:spacing w:val="-5"/>
                <w:sz w:val="20"/>
              </w:rPr>
              <w:t> (F)</w:t>
            </w:r>
          </w:p>
        </w:tc>
        <w:tc>
          <w:tcPr>
            <w:tcW w:w="1700" w:type="dxa"/>
          </w:tcPr>
          <w:p>
            <w:pPr>
              <w:pStyle w:val="TableParagraph"/>
              <w:ind w:left="11" w:right="10"/>
              <w:rPr>
                <w:i/>
                <w:sz w:val="20"/>
              </w:rPr>
            </w:pPr>
            <w:r>
              <w:rPr>
                <w:i/>
                <w:sz w:val="20"/>
              </w:rPr>
              <w:t>Percentage</w:t>
            </w:r>
            <w:r>
              <w:rPr>
                <w:i/>
                <w:spacing w:val="-8"/>
                <w:sz w:val="20"/>
              </w:rPr>
              <w:t> </w:t>
            </w:r>
            <w:r>
              <w:rPr>
                <w:i/>
                <w:spacing w:val="-5"/>
                <w:sz w:val="20"/>
              </w:rPr>
              <w:t>(%)</w:t>
            </w:r>
          </w:p>
        </w:tc>
      </w:tr>
      <w:tr>
        <w:trPr>
          <w:trHeight w:val="345" w:hRule="atLeast"/>
        </w:trPr>
        <w:tc>
          <w:tcPr>
            <w:tcW w:w="2271" w:type="dxa"/>
          </w:tcPr>
          <w:p>
            <w:pPr>
              <w:pStyle w:val="TableParagraph"/>
              <w:ind w:left="22" w:right="5"/>
              <w:rPr>
                <w:sz w:val="20"/>
              </w:rPr>
            </w:pPr>
            <w:r>
              <w:rPr>
                <w:spacing w:val="-4"/>
                <w:sz w:val="20"/>
              </w:rPr>
              <w:t>Male</w:t>
            </w:r>
          </w:p>
        </w:tc>
        <w:tc>
          <w:tcPr>
            <w:tcW w:w="1843" w:type="dxa"/>
          </w:tcPr>
          <w:p>
            <w:pPr>
              <w:pStyle w:val="TableParagraph"/>
              <w:ind w:right="10"/>
              <w:rPr>
                <w:sz w:val="20"/>
              </w:rPr>
            </w:pPr>
            <w:r>
              <w:rPr>
                <w:spacing w:val="-5"/>
                <w:sz w:val="20"/>
              </w:rPr>
              <w:t>128</w:t>
            </w:r>
          </w:p>
        </w:tc>
        <w:tc>
          <w:tcPr>
            <w:tcW w:w="1700" w:type="dxa"/>
          </w:tcPr>
          <w:p>
            <w:pPr>
              <w:pStyle w:val="TableParagraph"/>
              <w:ind w:left="11" w:right="5"/>
              <w:rPr>
                <w:sz w:val="20"/>
              </w:rPr>
            </w:pPr>
            <w:r>
              <w:rPr>
                <w:spacing w:val="-2"/>
                <w:sz w:val="20"/>
              </w:rPr>
              <w:t>47.1%</w:t>
            </w:r>
          </w:p>
        </w:tc>
      </w:tr>
      <w:tr>
        <w:trPr>
          <w:trHeight w:val="345" w:hRule="atLeast"/>
        </w:trPr>
        <w:tc>
          <w:tcPr>
            <w:tcW w:w="2271" w:type="dxa"/>
          </w:tcPr>
          <w:p>
            <w:pPr>
              <w:pStyle w:val="TableParagraph"/>
              <w:ind w:left="22" w:right="11"/>
              <w:rPr>
                <w:sz w:val="20"/>
              </w:rPr>
            </w:pPr>
            <w:r>
              <w:rPr>
                <w:spacing w:val="-2"/>
                <w:sz w:val="20"/>
              </w:rPr>
              <w:t>Female</w:t>
            </w:r>
          </w:p>
        </w:tc>
        <w:tc>
          <w:tcPr>
            <w:tcW w:w="1843" w:type="dxa"/>
          </w:tcPr>
          <w:p>
            <w:pPr>
              <w:pStyle w:val="TableParagraph"/>
              <w:ind w:right="10"/>
              <w:rPr>
                <w:sz w:val="20"/>
              </w:rPr>
            </w:pPr>
            <w:r>
              <w:rPr>
                <w:spacing w:val="-5"/>
                <w:sz w:val="20"/>
              </w:rPr>
              <w:t>144</w:t>
            </w:r>
          </w:p>
        </w:tc>
        <w:tc>
          <w:tcPr>
            <w:tcW w:w="1700" w:type="dxa"/>
          </w:tcPr>
          <w:p>
            <w:pPr>
              <w:pStyle w:val="TableParagraph"/>
              <w:ind w:left="11" w:right="5"/>
              <w:rPr>
                <w:sz w:val="20"/>
              </w:rPr>
            </w:pPr>
            <w:r>
              <w:rPr>
                <w:spacing w:val="-2"/>
                <w:sz w:val="20"/>
              </w:rPr>
              <w:t>52.9%</w:t>
            </w:r>
          </w:p>
        </w:tc>
      </w:tr>
      <w:tr>
        <w:trPr>
          <w:trHeight w:val="345" w:hRule="atLeast"/>
        </w:trPr>
        <w:tc>
          <w:tcPr>
            <w:tcW w:w="2271" w:type="dxa"/>
          </w:tcPr>
          <w:p>
            <w:pPr>
              <w:pStyle w:val="TableParagraph"/>
              <w:ind w:left="22" w:right="5"/>
              <w:rPr>
                <w:sz w:val="20"/>
              </w:rPr>
            </w:pPr>
            <w:r>
              <w:rPr>
                <w:spacing w:val="-2"/>
                <w:sz w:val="20"/>
              </w:rPr>
              <w:t>Total</w:t>
            </w:r>
          </w:p>
        </w:tc>
        <w:tc>
          <w:tcPr>
            <w:tcW w:w="1843" w:type="dxa"/>
          </w:tcPr>
          <w:p>
            <w:pPr>
              <w:pStyle w:val="TableParagraph"/>
              <w:ind w:right="10"/>
              <w:rPr>
                <w:sz w:val="20"/>
              </w:rPr>
            </w:pPr>
            <w:r>
              <w:rPr>
                <w:spacing w:val="-5"/>
                <w:sz w:val="20"/>
              </w:rPr>
              <w:t>272</w:t>
            </w:r>
          </w:p>
        </w:tc>
        <w:tc>
          <w:tcPr>
            <w:tcW w:w="1700" w:type="dxa"/>
          </w:tcPr>
          <w:p>
            <w:pPr>
              <w:pStyle w:val="TableParagraph"/>
              <w:ind w:left="11"/>
              <w:rPr>
                <w:sz w:val="20"/>
              </w:rPr>
            </w:pPr>
            <w:r>
              <w:rPr>
                <w:spacing w:val="-4"/>
                <w:sz w:val="20"/>
              </w:rPr>
              <w:t>100%</w:t>
            </w:r>
          </w:p>
        </w:tc>
      </w:tr>
    </w:tbl>
    <w:p>
      <w:pPr>
        <w:pStyle w:val="BodyText"/>
        <w:spacing w:before="112"/>
      </w:pPr>
    </w:p>
    <w:p>
      <w:pPr>
        <w:pStyle w:val="Heading2"/>
        <w:numPr>
          <w:ilvl w:val="1"/>
          <w:numId w:val="1"/>
        </w:numPr>
        <w:tabs>
          <w:tab w:pos="526" w:val="left" w:leader="none"/>
        </w:tabs>
        <w:spacing w:line="240" w:lineRule="auto" w:before="0" w:after="0"/>
        <w:ind w:left="526" w:right="0" w:hanging="219"/>
        <w:jc w:val="both"/>
      </w:pPr>
      <w:r>
        <w:rPr>
          <w:spacing w:val="-5"/>
        </w:rPr>
        <w:t>Age</w:t>
      </w:r>
    </w:p>
    <w:p>
      <w:pPr>
        <w:pStyle w:val="BodyText"/>
        <w:spacing w:line="381" w:lineRule="auto" w:before="116"/>
        <w:ind w:left="326" w:right="358" w:firstLine="293"/>
        <w:jc w:val="both"/>
      </w:pPr>
      <w:r>
        <w:rPr/>
        <w:t>The information of ages among the respondents in CAR was shown in Table 2. The respondents’ ages were categorized under four categories, 18-25 years, 26-30 years, 31-40 years and 41 years and above. The results showed that of the total 272 respondents, the highest number was indicated by</w:t>
      </w:r>
      <w:r>
        <w:rPr>
          <w:spacing w:val="-2"/>
        </w:rPr>
        <w:t> </w:t>
      </w:r>
      <w:r>
        <w:rPr/>
        <w:t>the respondents in the age of 18- 25 years,</w:t>
      </w:r>
      <w:r>
        <w:rPr>
          <w:spacing w:val="-2"/>
        </w:rPr>
        <w:t> </w:t>
      </w:r>
      <w:r>
        <w:rPr/>
        <w:t>which accounted for 192 persons</w:t>
      </w:r>
      <w:r>
        <w:rPr>
          <w:spacing w:val="-1"/>
        </w:rPr>
        <w:t> </w:t>
      </w:r>
      <w:r>
        <w:rPr/>
        <w:t>(70.6%),</w:t>
      </w:r>
      <w:r>
        <w:rPr>
          <w:spacing w:val="-2"/>
        </w:rPr>
        <w:t> </w:t>
      </w:r>
      <w:r>
        <w:rPr/>
        <w:t>followed by</w:t>
      </w:r>
      <w:r>
        <w:rPr>
          <w:spacing w:val="-10"/>
        </w:rPr>
        <w:t> </w:t>
      </w:r>
      <w:r>
        <w:rPr/>
        <w:t>the</w:t>
      </w:r>
      <w:r>
        <w:rPr>
          <w:spacing w:val="-3"/>
        </w:rPr>
        <w:t> </w:t>
      </w:r>
      <w:r>
        <w:rPr/>
        <w:t>group between the</w:t>
      </w:r>
      <w:r>
        <w:rPr>
          <w:spacing w:val="-8"/>
        </w:rPr>
        <w:t> </w:t>
      </w:r>
      <w:r>
        <w:rPr/>
        <w:t>ages</w:t>
      </w:r>
      <w:r>
        <w:rPr>
          <w:spacing w:val="-1"/>
        </w:rPr>
        <w:t> </w:t>
      </w:r>
      <w:r>
        <w:rPr/>
        <w:t>of</w:t>
      </w:r>
      <w:r>
        <w:rPr>
          <w:spacing w:val="-5"/>
        </w:rPr>
        <w:t> </w:t>
      </w:r>
      <w:r>
        <w:rPr/>
        <w:t>26-30 years</w:t>
      </w:r>
      <w:r>
        <w:rPr>
          <w:spacing w:val="-1"/>
        </w:rPr>
        <w:t> </w:t>
      </w:r>
      <w:r>
        <w:rPr/>
        <w:t>of</w:t>
      </w:r>
      <w:r>
        <w:rPr>
          <w:spacing w:val="-5"/>
        </w:rPr>
        <w:t> </w:t>
      </w:r>
      <w:r>
        <w:rPr/>
        <w:t>32 persons (11.8%). The smallest number of respondents was belong to the ages of 41 years and above, which accounted for 23 persons (8.5%) followed by the ages between 31-40 years as 25 persons (9.2%). The study showed that those respondents in the group of ages between 18 to 25 years old as the highest number of respondents whom mostly join the Islamic organizations as a member in CAR. The ages of 18-25 years are the significant ages for young labours to be active in various posts such as in workplace position, religious memberships and family affairs.</w:t>
      </w:r>
    </w:p>
    <w:p>
      <w:pPr>
        <w:spacing w:line="227" w:lineRule="exact" w:before="0"/>
        <w:ind w:left="8" w:right="46" w:firstLine="0"/>
        <w:jc w:val="center"/>
        <w:rPr>
          <w:sz w:val="20"/>
        </w:rPr>
      </w:pPr>
      <w:r>
        <w:rPr>
          <w:b/>
          <w:sz w:val="20"/>
        </w:rPr>
        <w:t>Table</w:t>
      </w:r>
      <w:r>
        <w:rPr>
          <w:b/>
          <w:spacing w:val="-7"/>
          <w:sz w:val="20"/>
        </w:rPr>
        <w:t> </w:t>
      </w:r>
      <w:r>
        <w:rPr>
          <w:b/>
          <w:sz w:val="20"/>
        </w:rPr>
        <w:t>2:</w:t>
      </w:r>
      <w:r>
        <w:rPr>
          <w:b/>
          <w:spacing w:val="-7"/>
          <w:sz w:val="20"/>
        </w:rPr>
        <w:t> </w:t>
      </w:r>
      <w:r>
        <w:rPr>
          <w:sz w:val="20"/>
        </w:rPr>
        <w:t>Distribution</w:t>
      </w:r>
      <w:r>
        <w:rPr>
          <w:spacing w:val="-3"/>
          <w:sz w:val="20"/>
        </w:rPr>
        <w:t> </w:t>
      </w:r>
      <w:r>
        <w:rPr>
          <w:sz w:val="20"/>
        </w:rPr>
        <w:t>of</w:t>
      </w:r>
      <w:r>
        <w:rPr>
          <w:spacing w:val="-8"/>
          <w:sz w:val="20"/>
        </w:rPr>
        <w:t> </w:t>
      </w:r>
      <w:r>
        <w:rPr>
          <w:sz w:val="20"/>
        </w:rPr>
        <w:t>respondent’s</w:t>
      </w:r>
      <w:r>
        <w:rPr>
          <w:spacing w:val="-8"/>
          <w:sz w:val="20"/>
        </w:rPr>
        <w:t> </w:t>
      </w:r>
      <w:r>
        <w:rPr>
          <w:spacing w:val="-4"/>
          <w:sz w:val="20"/>
        </w:rPr>
        <w:t>ages</w:t>
      </w:r>
    </w:p>
    <w:p>
      <w:pPr>
        <w:pStyle w:val="BodyText"/>
        <w:spacing w:before="9"/>
        <w:rPr>
          <w:sz w:val="10"/>
        </w:rPr>
      </w:pPr>
    </w:p>
    <w:tbl>
      <w:tblPr>
        <w:tblW w:w="0" w:type="auto"/>
        <w:jc w:val="left"/>
        <w:tblInd w:w="1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71"/>
        <w:gridCol w:w="1843"/>
        <w:gridCol w:w="1700"/>
      </w:tblGrid>
      <w:tr>
        <w:trPr>
          <w:trHeight w:val="345" w:hRule="atLeast"/>
        </w:trPr>
        <w:tc>
          <w:tcPr>
            <w:tcW w:w="2271" w:type="dxa"/>
          </w:tcPr>
          <w:p>
            <w:pPr>
              <w:pStyle w:val="TableParagraph"/>
              <w:ind w:left="22" w:right="9"/>
              <w:rPr>
                <w:i/>
                <w:sz w:val="20"/>
              </w:rPr>
            </w:pPr>
            <w:r>
              <w:rPr>
                <w:i/>
                <w:sz w:val="20"/>
              </w:rPr>
              <w:t>Category</w:t>
            </w:r>
            <w:r>
              <w:rPr>
                <w:i/>
                <w:spacing w:val="-4"/>
                <w:sz w:val="20"/>
              </w:rPr>
              <w:t> </w:t>
            </w:r>
            <w:r>
              <w:rPr>
                <w:i/>
                <w:sz w:val="20"/>
              </w:rPr>
              <w:t>of</w:t>
            </w:r>
            <w:r>
              <w:rPr>
                <w:i/>
                <w:spacing w:val="-3"/>
                <w:sz w:val="20"/>
              </w:rPr>
              <w:t> </w:t>
            </w:r>
            <w:r>
              <w:rPr>
                <w:i/>
                <w:spacing w:val="-4"/>
                <w:sz w:val="20"/>
              </w:rPr>
              <w:t>Ages</w:t>
            </w:r>
          </w:p>
        </w:tc>
        <w:tc>
          <w:tcPr>
            <w:tcW w:w="1843" w:type="dxa"/>
          </w:tcPr>
          <w:p>
            <w:pPr>
              <w:pStyle w:val="TableParagraph"/>
              <w:ind w:right="15"/>
              <w:rPr>
                <w:i/>
                <w:sz w:val="20"/>
              </w:rPr>
            </w:pPr>
            <w:r>
              <w:rPr>
                <w:i/>
                <w:sz w:val="20"/>
              </w:rPr>
              <w:t>Frequency</w:t>
            </w:r>
            <w:r>
              <w:rPr>
                <w:i/>
                <w:spacing w:val="-4"/>
                <w:sz w:val="20"/>
              </w:rPr>
              <w:t> </w:t>
            </w:r>
            <w:r>
              <w:rPr>
                <w:i/>
                <w:spacing w:val="-5"/>
                <w:sz w:val="20"/>
              </w:rPr>
              <w:t>(F)</w:t>
            </w:r>
          </w:p>
        </w:tc>
        <w:tc>
          <w:tcPr>
            <w:tcW w:w="1700" w:type="dxa"/>
          </w:tcPr>
          <w:p>
            <w:pPr>
              <w:pStyle w:val="TableParagraph"/>
              <w:ind w:left="11" w:right="10"/>
              <w:rPr>
                <w:i/>
                <w:sz w:val="20"/>
              </w:rPr>
            </w:pPr>
            <w:r>
              <w:rPr>
                <w:i/>
                <w:sz w:val="20"/>
              </w:rPr>
              <w:t>Percentage</w:t>
            </w:r>
            <w:r>
              <w:rPr>
                <w:i/>
                <w:spacing w:val="-8"/>
                <w:sz w:val="20"/>
              </w:rPr>
              <w:t> </w:t>
            </w:r>
            <w:r>
              <w:rPr>
                <w:i/>
                <w:spacing w:val="-5"/>
                <w:sz w:val="20"/>
              </w:rPr>
              <w:t>(%)</w:t>
            </w:r>
          </w:p>
        </w:tc>
      </w:tr>
      <w:tr>
        <w:trPr>
          <w:trHeight w:val="345" w:hRule="atLeast"/>
        </w:trPr>
        <w:tc>
          <w:tcPr>
            <w:tcW w:w="2271" w:type="dxa"/>
          </w:tcPr>
          <w:p>
            <w:pPr>
              <w:pStyle w:val="TableParagraph"/>
              <w:ind w:left="22" w:right="7"/>
              <w:rPr>
                <w:sz w:val="20"/>
              </w:rPr>
            </w:pPr>
            <w:r>
              <w:rPr>
                <w:sz w:val="20"/>
              </w:rPr>
              <w:t>18-</w:t>
            </w:r>
            <w:r>
              <w:rPr>
                <w:spacing w:val="-5"/>
                <w:sz w:val="20"/>
              </w:rPr>
              <w:t>25</w:t>
            </w:r>
          </w:p>
        </w:tc>
        <w:tc>
          <w:tcPr>
            <w:tcW w:w="1843" w:type="dxa"/>
          </w:tcPr>
          <w:p>
            <w:pPr>
              <w:pStyle w:val="TableParagraph"/>
              <w:ind w:right="10"/>
              <w:rPr>
                <w:sz w:val="20"/>
              </w:rPr>
            </w:pPr>
            <w:r>
              <w:rPr>
                <w:spacing w:val="-5"/>
                <w:sz w:val="20"/>
              </w:rPr>
              <w:t>192</w:t>
            </w:r>
          </w:p>
        </w:tc>
        <w:tc>
          <w:tcPr>
            <w:tcW w:w="1700" w:type="dxa"/>
          </w:tcPr>
          <w:p>
            <w:pPr>
              <w:pStyle w:val="TableParagraph"/>
              <w:ind w:left="11" w:right="5"/>
              <w:rPr>
                <w:sz w:val="20"/>
              </w:rPr>
            </w:pPr>
            <w:r>
              <w:rPr>
                <w:spacing w:val="-2"/>
                <w:sz w:val="20"/>
              </w:rPr>
              <w:t>70.6%</w:t>
            </w:r>
          </w:p>
        </w:tc>
      </w:tr>
      <w:tr>
        <w:trPr>
          <w:trHeight w:val="345" w:hRule="atLeast"/>
        </w:trPr>
        <w:tc>
          <w:tcPr>
            <w:tcW w:w="2271" w:type="dxa"/>
          </w:tcPr>
          <w:p>
            <w:pPr>
              <w:pStyle w:val="TableParagraph"/>
              <w:ind w:left="22" w:right="7"/>
              <w:rPr>
                <w:sz w:val="20"/>
              </w:rPr>
            </w:pPr>
            <w:r>
              <w:rPr>
                <w:sz w:val="20"/>
              </w:rPr>
              <w:t>26-</w:t>
            </w:r>
            <w:r>
              <w:rPr>
                <w:spacing w:val="-5"/>
                <w:sz w:val="20"/>
              </w:rPr>
              <w:t>30</w:t>
            </w:r>
          </w:p>
        </w:tc>
        <w:tc>
          <w:tcPr>
            <w:tcW w:w="1843" w:type="dxa"/>
          </w:tcPr>
          <w:p>
            <w:pPr>
              <w:pStyle w:val="TableParagraph"/>
              <w:ind w:right="14"/>
              <w:rPr>
                <w:sz w:val="20"/>
              </w:rPr>
            </w:pPr>
            <w:r>
              <w:rPr>
                <w:spacing w:val="-5"/>
                <w:sz w:val="20"/>
              </w:rPr>
              <w:t>32</w:t>
            </w:r>
          </w:p>
        </w:tc>
        <w:tc>
          <w:tcPr>
            <w:tcW w:w="1700" w:type="dxa"/>
          </w:tcPr>
          <w:p>
            <w:pPr>
              <w:pStyle w:val="TableParagraph"/>
              <w:ind w:left="11" w:right="5"/>
              <w:rPr>
                <w:sz w:val="20"/>
              </w:rPr>
            </w:pPr>
            <w:r>
              <w:rPr>
                <w:spacing w:val="-2"/>
                <w:sz w:val="20"/>
              </w:rPr>
              <w:t>11.8%</w:t>
            </w:r>
          </w:p>
        </w:tc>
      </w:tr>
      <w:tr>
        <w:trPr>
          <w:trHeight w:val="345" w:hRule="atLeast"/>
        </w:trPr>
        <w:tc>
          <w:tcPr>
            <w:tcW w:w="2271" w:type="dxa"/>
          </w:tcPr>
          <w:p>
            <w:pPr>
              <w:pStyle w:val="TableParagraph"/>
              <w:ind w:left="22" w:right="7"/>
              <w:rPr>
                <w:sz w:val="20"/>
              </w:rPr>
            </w:pPr>
            <w:r>
              <w:rPr>
                <w:sz w:val="20"/>
              </w:rPr>
              <w:t>31-</w:t>
            </w:r>
            <w:r>
              <w:rPr>
                <w:spacing w:val="-5"/>
                <w:sz w:val="20"/>
              </w:rPr>
              <w:t>40</w:t>
            </w:r>
          </w:p>
        </w:tc>
        <w:tc>
          <w:tcPr>
            <w:tcW w:w="1843" w:type="dxa"/>
          </w:tcPr>
          <w:p>
            <w:pPr>
              <w:pStyle w:val="TableParagraph"/>
              <w:ind w:right="14"/>
              <w:rPr>
                <w:sz w:val="20"/>
              </w:rPr>
            </w:pPr>
            <w:r>
              <w:rPr>
                <w:spacing w:val="-5"/>
                <w:sz w:val="20"/>
              </w:rPr>
              <w:t>25</w:t>
            </w:r>
          </w:p>
        </w:tc>
        <w:tc>
          <w:tcPr>
            <w:tcW w:w="1700" w:type="dxa"/>
          </w:tcPr>
          <w:p>
            <w:pPr>
              <w:pStyle w:val="TableParagraph"/>
              <w:ind w:left="11"/>
              <w:rPr>
                <w:sz w:val="20"/>
              </w:rPr>
            </w:pPr>
            <w:r>
              <w:rPr>
                <w:spacing w:val="-4"/>
                <w:sz w:val="20"/>
              </w:rPr>
              <w:t>9.2%</w:t>
            </w:r>
          </w:p>
        </w:tc>
      </w:tr>
      <w:tr>
        <w:trPr>
          <w:trHeight w:val="345" w:hRule="atLeast"/>
        </w:trPr>
        <w:tc>
          <w:tcPr>
            <w:tcW w:w="2271" w:type="dxa"/>
          </w:tcPr>
          <w:p>
            <w:pPr>
              <w:pStyle w:val="TableParagraph"/>
              <w:ind w:left="22" w:right="11"/>
              <w:rPr>
                <w:sz w:val="20"/>
              </w:rPr>
            </w:pPr>
            <w:r>
              <w:rPr>
                <w:sz w:val="20"/>
              </w:rPr>
              <w:t>41</w:t>
            </w:r>
            <w:r>
              <w:rPr>
                <w:spacing w:val="2"/>
                <w:sz w:val="20"/>
              </w:rPr>
              <w:t> </w:t>
            </w:r>
            <w:r>
              <w:rPr>
                <w:spacing w:val="-2"/>
                <w:sz w:val="20"/>
              </w:rPr>
              <w:t>above</w:t>
            </w:r>
          </w:p>
        </w:tc>
        <w:tc>
          <w:tcPr>
            <w:tcW w:w="1843" w:type="dxa"/>
          </w:tcPr>
          <w:p>
            <w:pPr>
              <w:pStyle w:val="TableParagraph"/>
              <w:ind w:right="14"/>
              <w:rPr>
                <w:sz w:val="20"/>
              </w:rPr>
            </w:pPr>
            <w:r>
              <w:rPr>
                <w:spacing w:val="-5"/>
                <w:sz w:val="20"/>
              </w:rPr>
              <w:t>23</w:t>
            </w:r>
          </w:p>
        </w:tc>
        <w:tc>
          <w:tcPr>
            <w:tcW w:w="1700" w:type="dxa"/>
          </w:tcPr>
          <w:p>
            <w:pPr>
              <w:pStyle w:val="TableParagraph"/>
              <w:ind w:left="11"/>
              <w:rPr>
                <w:sz w:val="20"/>
              </w:rPr>
            </w:pPr>
            <w:r>
              <w:rPr>
                <w:spacing w:val="-4"/>
                <w:sz w:val="20"/>
              </w:rPr>
              <w:t>8.5%</w:t>
            </w:r>
          </w:p>
        </w:tc>
      </w:tr>
      <w:tr>
        <w:trPr>
          <w:trHeight w:val="345" w:hRule="atLeast"/>
        </w:trPr>
        <w:tc>
          <w:tcPr>
            <w:tcW w:w="2271" w:type="dxa"/>
          </w:tcPr>
          <w:p>
            <w:pPr>
              <w:pStyle w:val="TableParagraph"/>
              <w:ind w:left="22" w:right="5"/>
              <w:rPr>
                <w:sz w:val="20"/>
              </w:rPr>
            </w:pPr>
            <w:r>
              <w:rPr>
                <w:spacing w:val="-2"/>
                <w:sz w:val="20"/>
              </w:rPr>
              <w:t>Total</w:t>
            </w:r>
          </w:p>
        </w:tc>
        <w:tc>
          <w:tcPr>
            <w:tcW w:w="1843" w:type="dxa"/>
          </w:tcPr>
          <w:p>
            <w:pPr>
              <w:pStyle w:val="TableParagraph"/>
              <w:ind w:right="10"/>
              <w:rPr>
                <w:sz w:val="20"/>
              </w:rPr>
            </w:pPr>
            <w:r>
              <w:rPr>
                <w:spacing w:val="-5"/>
                <w:sz w:val="20"/>
              </w:rPr>
              <w:t>272</w:t>
            </w:r>
          </w:p>
        </w:tc>
        <w:tc>
          <w:tcPr>
            <w:tcW w:w="1700" w:type="dxa"/>
          </w:tcPr>
          <w:p>
            <w:pPr>
              <w:pStyle w:val="TableParagraph"/>
              <w:ind w:left="11"/>
              <w:rPr>
                <w:sz w:val="20"/>
              </w:rPr>
            </w:pPr>
            <w:r>
              <w:rPr>
                <w:spacing w:val="-4"/>
                <w:sz w:val="20"/>
              </w:rPr>
              <w:t>100%</w:t>
            </w:r>
          </w:p>
        </w:tc>
      </w:tr>
    </w:tbl>
    <w:p>
      <w:pPr>
        <w:pStyle w:val="BodyText"/>
        <w:spacing w:before="113"/>
      </w:pPr>
    </w:p>
    <w:p>
      <w:pPr>
        <w:pStyle w:val="Heading2"/>
        <w:numPr>
          <w:ilvl w:val="1"/>
          <w:numId w:val="1"/>
        </w:numPr>
        <w:tabs>
          <w:tab w:pos="526" w:val="left" w:leader="none"/>
        </w:tabs>
        <w:spacing w:line="240" w:lineRule="auto" w:before="0" w:after="0"/>
        <w:ind w:left="526" w:right="0" w:hanging="219"/>
        <w:jc w:val="both"/>
      </w:pPr>
      <w:r>
        <w:rPr/>
        <w:t>Educational</w:t>
      </w:r>
      <w:r>
        <w:rPr>
          <w:spacing w:val="-12"/>
        </w:rPr>
        <w:t> </w:t>
      </w:r>
      <w:r>
        <w:rPr>
          <w:spacing w:val="-2"/>
        </w:rPr>
        <w:t>Background</w:t>
      </w:r>
    </w:p>
    <w:p>
      <w:pPr>
        <w:pStyle w:val="BodyText"/>
        <w:spacing w:line="381" w:lineRule="auto" w:before="115"/>
        <w:ind w:left="326" w:right="359" w:firstLine="293"/>
        <w:jc w:val="both"/>
      </w:pPr>
      <w:r>
        <w:rPr/>
        <w:t>The findings related to the educational background were listed in Table 3. The respondents come in various levels of</w:t>
      </w:r>
      <w:r>
        <w:rPr>
          <w:spacing w:val="-4"/>
        </w:rPr>
        <w:t> </w:t>
      </w:r>
      <w:r>
        <w:rPr/>
        <w:t>academic</w:t>
      </w:r>
      <w:r>
        <w:rPr>
          <w:spacing w:val="-2"/>
        </w:rPr>
        <w:t> </w:t>
      </w:r>
      <w:r>
        <w:rPr/>
        <w:t>qualifications. In majority, 208 persons (76.5%) were</w:t>
      </w:r>
      <w:r>
        <w:rPr>
          <w:spacing w:val="-2"/>
        </w:rPr>
        <w:t> </w:t>
      </w:r>
      <w:r>
        <w:rPr/>
        <w:t>in undergraduate</w:t>
      </w:r>
      <w:r>
        <w:rPr>
          <w:spacing w:val="-2"/>
        </w:rPr>
        <w:t> </w:t>
      </w:r>
      <w:r>
        <w:rPr/>
        <w:t>levels, followed by</w:t>
      </w:r>
      <w:r>
        <w:rPr>
          <w:spacing w:val="-4"/>
        </w:rPr>
        <w:t> </w:t>
      </w:r>
      <w:r>
        <w:rPr/>
        <w:t>58 persons (21.3%) reached the stage of high school, while 5 persons (1.8%) were in elementary levels and one respondent (0.4%) was in</w:t>
      </w:r>
      <w:r>
        <w:rPr>
          <w:spacing w:val="25"/>
        </w:rPr>
        <w:t> </w:t>
      </w:r>
      <w:r>
        <w:rPr/>
        <w:t>postgraduate level. It means 76.5% of the respondents were highly educated people</w:t>
      </w:r>
      <w:r>
        <w:rPr>
          <w:spacing w:val="40"/>
        </w:rPr>
        <w:t> </w:t>
      </w:r>
      <w:r>
        <w:rPr/>
        <w:t>and most of them</w:t>
      </w:r>
      <w:r>
        <w:rPr>
          <w:spacing w:val="-2"/>
        </w:rPr>
        <w:t> </w:t>
      </w:r>
      <w:r>
        <w:rPr/>
        <w:t>have been recognised as important members in such Islamic</w:t>
      </w:r>
      <w:r>
        <w:rPr>
          <w:spacing w:val="-2"/>
        </w:rPr>
        <w:t> </w:t>
      </w:r>
      <w:r>
        <w:rPr/>
        <w:t>organizations. Having first degree in academic qualification with related social experiences is oftenly sufficient for a person to be assigned as an eligible Muslim leader in most of Islamic organisations in Cordillera.</w:t>
      </w:r>
    </w:p>
    <w:p>
      <w:pPr>
        <w:pStyle w:val="BodyText"/>
        <w:spacing w:after="0" w:line="381" w:lineRule="auto"/>
        <w:jc w:val="both"/>
        <w:sectPr>
          <w:pgSz w:w="11910" w:h="16840"/>
          <w:pgMar w:header="723" w:footer="772" w:top="1140" w:bottom="960" w:left="1133" w:right="992"/>
        </w:sectPr>
      </w:pPr>
    </w:p>
    <w:p>
      <w:pPr>
        <w:pStyle w:val="BodyText"/>
        <w:spacing w:before="198"/>
      </w:pPr>
    </w:p>
    <w:p>
      <w:pPr>
        <w:pStyle w:val="BodyText"/>
        <w:ind w:left="13" w:right="46"/>
        <w:jc w:val="center"/>
      </w:pPr>
      <w:r>
        <w:rPr>
          <w:b/>
        </w:rPr>
        <w:t>Table</w:t>
      </w:r>
      <w:r>
        <w:rPr>
          <w:b/>
          <w:spacing w:val="-7"/>
        </w:rPr>
        <w:t> </w:t>
      </w:r>
      <w:r>
        <w:rPr>
          <w:b/>
        </w:rPr>
        <w:t>3:</w:t>
      </w:r>
      <w:r>
        <w:rPr>
          <w:b/>
          <w:spacing w:val="-8"/>
        </w:rPr>
        <w:t> </w:t>
      </w:r>
      <w:r>
        <w:rPr/>
        <w:t>Distribution</w:t>
      </w:r>
      <w:r>
        <w:rPr>
          <w:spacing w:val="-5"/>
        </w:rPr>
        <w:t> </w:t>
      </w:r>
      <w:r>
        <w:rPr/>
        <w:t>of</w:t>
      </w:r>
      <w:r>
        <w:rPr>
          <w:spacing w:val="-8"/>
        </w:rPr>
        <w:t> </w:t>
      </w:r>
      <w:r>
        <w:rPr/>
        <w:t>respondent’s</w:t>
      </w:r>
      <w:r>
        <w:rPr>
          <w:spacing w:val="-7"/>
        </w:rPr>
        <w:t> </w:t>
      </w:r>
      <w:r>
        <w:rPr/>
        <w:t>educational</w:t>
      </w:r>
      <w:r>
        <w:rPr>
          <w:spacing w:val="-6"/>
        </w:rPr>
        <w:t> </w:t>
      </w:r>
      <w:r>
        <w:rPr>
          <w:spacing w:val="-2"/>
        </w:rPr>
        <w:t>background</w:t>
      </w:r>
    </w:p>
    <w:p>
      <w:pPr>
        <w:pStyle w:val="BodyText"/>
        <w:spacing w:before="10"/>
        <w:rPr>
          <w:sz w:val="10"/>
        </w:rPr>
      </w:pPr>
    </w:p>
    <w:tbl>
      <w:tblPr>
        <w:tblW w:w="0" w:type="auto"/>
        <w:jc w:val="left"/>
        <w:tblInd w:w="1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11"/>
        <w:gridCol w:w="1844"/>
        <w:gridCol w:w="1699"/>
      </w:tblGrid>
      <w:tr>
        <w:trPr>
          <w:trHeight w:val="345" w:hRule="atLeast"/>
        </w:trPr>
        <w:tc>
          <w:tcPr>
            <w:tcW w:w="3011" w:type="dxa"/>
          </w:tcPr>
          <w:p>
            <w:pPr>
              <w:pStyle w:val="TableParagraph"/>
              <w:ind w:left="8" w:right="7"/>
              <w:rPr>
                <w:i/>
                <w:sz w:val="20"/>
              </w:rPr>
            </w:pPr>
            <w:r>
              <w:rPr>
                <w:i/>
                <w:sz w:val="20"/>
              </w:rPr>
              <w:t>Level</w:t>
            </w:r>
            <w:r>
              <w:rPr>
                <w:i/>
                <w:spacing w:val="-6"/>
                <w:sz w:val="20"/>
              </w:rPr>
              <w:t> </w:t>
            </w:r>
            <w:r>
              <w:rPr>
                <w:i/>
                <w:sz w:val="20"/>
              </w:rPr>
              <w:t>of</w:t>
            </w:r>
            <w:r>
              <w:rPr>
                <w:i/>
                <w:spacing w:val="-6"/>
                <w:sz w:val="20"/>
              </w:rPr>
              <w:t> </w:t>
            </w:r>
            <w:r>
              <w:rPr>
                <w:i/>
                <w:sz w:val="20"/>
              </w:rPr>
              <w:t>Educational</w:t>
            </w:r>
            <w:r>
              <w:rPr>
                <w:i/>
                <w:spacing w:val="-6"/>
                <w:sz w:val="20"/>
              </w:rPr>
              <w:t> </w:t>
            </w:r>
            <w:r>
              <w:rPr>
                <w:i/>
                <w:spacing w:val="-2"/>
                <w:sz w:val="20"/>
              </w:rPr>
              <w:t>Background</w:t>
            </w:r>
          </w:p>
        </w:tc>
        <w:tc>
          <w:tcPr>
            <w:tcW w:w="1844" w:type="dxa"/>
          </w:tcPr>
          <w:p>
            <w:pPr>
              <w:pStyle w:val="TableParagraph"/>
              <w:ind w:left="4" w:right="5"/>
              <w:rPr>
                <w:i/>
                <w:sz w:val="20"/>
              </w:rPr>
            </w:pPr>
            <w:r>
              <w:rPr>
                <w:i/>
                <w:sz w:val="20"/>
              </w:rPr>
              <w:t>Frequency</w:t>
            </w:r>
            <w:r>
              <w:rPr>
                <w:i/>
                <w:spacing w:val="-4"/>
                <w:sz w:val="20"/>
              </w:rPr>
              <w:t> </w:t>
            </w:r>
            <w:r>
              <w:rPr>
                <w:i/>
                <w:spacing w:val="-5"/>
                <w:sz w:val="20"/>
              </w:rPr>
              <w:t>(F)</w:t>
            </w:r>
          </w:p>
        </w:tc>
        <w:tc>
          <w:tcPr>
            <w:tcW w:w="1699" w:type="dxa"/>
          </w:tcPr>
          <w:p>
            <w:pPr>
              <w:pStyle w:val="TableParagraph"/>
              <w:ind w:left="10" w:right="10"/>
              <w:rPr>
                <w:i/>
                <w:sz w:val="20"/>
              </w:rPr>
            </w:pPr>
            <w:r>
              <w:rPr>
                <w:i/>
                <w:sz w:val="20"/>
              </w:rPr>
              <w:t>Percentage</w:t>
            </w:r>
            <w:r>
              <w:rPr>
                <w:i/>
                <w:spacing w:val="-8"/>
                <w:sz w:val="20"/>
              </w:rPr>
              <w:t> </w:t>
            </w:r>
            <w:r>
              <w:rPr>
                <w:i/>
                <w:spacing w:val="-5"/>
                <w:sz w:val="20"/>
              </w:rPr>
              <w:t>(%)</w:t>
            </w:r>
          </w:p>
        </w:tc>
      </w:tr>
      <w:tr>
        <w:trPr>
          <w:trHeight w:val="345" w:hRule="atLeast"/>
        </w:trPr>
        <w:tc>
          <w:tcPr>
            <w:tcW w:w="3011" w:type="dxa"/>
          </w:tcPr>
          <w:p>
            <w:pPr>
              <w:pStyle w:val="TableParagraph"/>
              <w:ind w:left="8"/>
              <w:rPr>
                <w:sz w:val="20"/>
              </w:rPr>
            </w:pPr>
            <w:r>
              <w:rPr>
                <w:spacing w:val="-2"/>
                <w:sz w:val="20"/>
              </w:rPr>
              <w:t>Elementary</w:t>
            </w:r>
          </w:p>
        </w:tc>
        <w:tc>
          <w:tcPr>
            <w:tcW w:w="1844" w:type="dxa"/>
          </w:tcPr>
          <w:p>
            <w:pPr>
              <w:pStyle w:val="TableParagraph"/>
              <w:ind w:left="5" w:right="1"/>
              <w:rPr>
                <w:sz w:val="20"/>
              </w:rPr>
            </w:pPr>
            <w:r>
              <w:rPr>
                <w:spacing w:val="-10"/>
                <w:sz w:val="20"/>
              </w:rPr>
              <w:t>5</w:t>
            </w:r>
          </w:p>
        </w:tc>
        <w:tc>
          <w:tcPr>
            <w:tcW w:w="1699" w:type="dxa"/>
          </w:tcPr>
          <w:p>
            <w:pPr>
              <w:pStyle w:val="TableParagraph"/>
              <w:ind w:left="10" w:right="1"/>
              <w:rPr>
                <w:sz w:val="20"/>
              </w:rPr>
            </w:pPr>
            <w:r>
              <w:rPr>
                <w:spacing w:val="-4"/>
                <w:sz w:val="20"/>
              </w:rPr>
              <w:t>1.8%</w:t>
            </w:r>
          </w:p>
        </w:tc>
      </w:tr>
      <w:tr>
        <w:trPr>
          <w:trHeight w:val="345" w:hRule="atLeast"/>
        </w:trPr>
        <w:tc>
          <w:tcPr>
            <w:tcW w:w="3011" w:type="dxa"/>
          </w:tcPr>
          <w:p>
            <w:pPr>
              <w:pStyle w:val="TableParagraph"/>
              <w:ind w:left="8" w:right="8"/>
              <w:rPr>
                <w:sz w:val="20"/>
              </w:rPr>
            </w:pPr>
            <w:r>
              <w:rPr>
                <w:sz w:val="20"/>
              </w:rPr>
              <w:t>High</w:t>
            </w:r>
            <w:r>
              <w:rPr>
                <w:spacing w:val="1"/>
                <w:sz w:val="20"/>
              </w:rPr>
              <w:t> </w:t>
            </w:r>
            <w:r>
              <w:rPr>
                <w:spacing w:val="-2"/>
                <w:sz w:val="20"/>
              </w:rPr>
              <w:t>School</w:t>
            </w:r>
          </w:p>
        </w:tc>
        <w:tc>
          <w:tcPr>
            <w:tcW w:w="1844" w:type="dxa"/>
          </w:tcPr>
          <w:p>
            <w:pPr>
              <w:pStyle w:val="TableParagraph"/>
              <w:ind w:left="4" w:right="4"/>
              <w:rPr>
                <w:sz w:val="20"/>
              </w:rPr>
            </w:pPr>
            <w:r>
              <w:rPr>
                <w:spacing w:val="-5"/>
                <w:sz w:val="20"/>
              </w:rPr>
              <w:t>58</w:t>
            </w:r>
          </w:p>
        </w:tc>
        <w:tc>
          <w:tcPr>
            <w:tcW w:w="1699" w:type="dxa"/>
          </w:tcPr>
          <w:p>
            <w:pPr>
              <w:pStyle w:val="TableParagraph"/>
              <w:ind w:left="10" w:right="5"/>
              <w:rPr>
                <w:sz w:val="20"/>
              </w:rPr>
            </w:pPr>
            <w:r>
              <w:rPr>
                <w:spacing w:val="-2"/>
                <w:sz w:val="20"/>
              </w:rPr>
              <w:t>21.3%</w:t>
            </w:r>
          </w:p>
        </w:tc>
      </w:tr>
      <w:tr>
        <w:trPr>
          <w:trHeight w:val="345" w:hRule="atLeast"/>
        </w:trPr>
        <w:tc>
          <w:tcPr>
            <w:tcW w:w="3011" w:type="dxa"/>
          </w:tcPr>
          <w:p>
            <w:pPr>
              <w:pStyle w:val="TableParagraph"/>
              <w:ind w:left="8" w:right="2"/>
              <w:rPr>
                <w:sz w:val="20"/>
              </w:rPr>
            </w:pPr>
            <w:r>
              <w:rPr>
                <w:spacing w:val="-2"/>
                <w:sz w:val="20"/>
              </w:rPr>
              <w:t>Undergraduate</w:t>
            </w:r>
          </w:p>
        </w:tc>
        <w:tc>
          <w:tcPr>
            <w:tcW w:w="1844" w:type="dxa"/>
          </w:tcPr>
          <w:p>
            <w:pPr>
              <w:pStyle w:val="TableParagraph"/>
              <w:ind w:left="5" w:right="1"/>
              <w:rPr>
                <w:sz w:val="20"/>
              </w:rPr>
            </w:pPr>
            <w:r>
              <w:rPr>
                <w:spacing w:val="-5"/>
                <w:sz w:val="20"/>
              </w:rPr>
              <w:t>208</w:t>
            </w:r>
          </w:p>
        </w:tc>
        <w:tc>
          <w:tcPr>
            <w:tcW w:w="1699" w:type="dxa"/>
          </w:tcPr>
          <w:p>
            <w:pPr>
              <w:pStyle w:val="TableParagraph"/>
              <w:ind w:left="10" w:right="5"/>
              <w:rPr>
                <w:sz w:val="20"/>
              </w:rPr>
            </w:pPr>
            <w:r>
              <w:rPr>
                <w:spacing w:val="-2"/>
                <w:sz w:val="20"/>
              </w:rPr>
              <w:t>76.5%</w:t>
            </w:r>
          </w:p>
        </w:tc>
      </w:tr>
      <w:tr>
        <w:trPr>
          <w:trHeight w:val="340" w:hRule="atLeast"/>
        </w:trPr>
        <w:tc>
          <w:tcPr>
            <w:tcW w:w="3011" w:type="dxa"/>
          </w:tcPr>
          <w:p>
            <w:pPr>
              <w:pStyle w:val="TableParagraph"/>
              <w:ind w:left="8" w:right="2"/>
              <w:rPr>
                <w:sz w:val="20"/>
              </w:rPr>
            </w:pPr>
            <w:r>
              <w:rPr>
                <w:spacing w:val="-2"/>
                <w:sz w:val="20"/>
              </w:rPr>
              <w:t>Postgraduate</w:t>
            </w:r>
          </w:p>
        </w:tc>
        <w:tc>
          <w:tcPr>
            <w:tcW w:w="1844" w:type="dxa"/>
          </w:tcPr>
          <w:p>
            <w:pPr>
              <w:pStyle w:val="TableParagraph"/>
              <w:ind w:left="5" w:right="1"/>
              <w:rPr>
                <w:sz w:val="20"/>
              </w:rPr>
            </w:pPr>
            <w:r>
              <w:rPr>
                <w:spacing w:val="-10"/>
                <w:sz w:val="20"/>
              </w:rPr>
              <w:t>1</w:t>
            </w:r>
          </w:p>
        </w:tc>
        <w:tc>
          <w:tcPr>
            <w:tcW w:w="1699" w:type="dxa"/>
          </w:tcPr>
          <w:p>
            <w:pPr>
              <w:pStyle w:val="TableParagraph"/>
              <w:ind w:left="10" w:right="5"/>
              <w:rPr>
                <w:sz w:val="20"/>
              </w:rPr>
            </w:pPr>
            <w:r>
              <w:rPr>
                <w:spacing w:val="-5"/>
                <w:sz w:val="20"/>
              </w:rPr>
              <w:t>.4%</w:t>
            </w:r>
          </w:p>
        </w:tc>
      </w:tr>
      <w:tr>
        <w:trPr>
          <w:trHeight w:val="350" w:hRule="atLeast"/>
        </w:trPr>
        <w:tc>
          <w:tcPr>
            <w:tcW w:w="3011" w:type="dxa"/>
          </w:tcPr>
          <w:p>
            <w:pPr>
              <w:pStyle w:val="TableParagraph"/>
              <w:spacing w:line="225" w:lineRule="exact"/>
              <w:ind w:left="8" w:right="1"/>
              <w:rPr>
                <w:sz w:val="20"/>
              </w:rPr>
            </w:pPr>
            <w:r>
              <w:rPr>
                <w:spacing w:val="-2"/>
                <w:sz w:val="20"/>
              </w:rPr>
              <w:t>Total</w:t>
            </w:r>
          </w:p>
        </w:tc>
        <w:tc>
          <w:tcPr>
            <w:tcW w:w="1844" w:type="dxa"/>
          </w:tcPr>
          <w:p>
            <w:pPr>
              <w:pStyle w:val="TableParagraph"/>
              <w:spacing w:line="225" w:lineRule="exact"/>
              <w:ind w:left="5" w:right="1"/>
              <w:rPr>
                <w:sz w:val="20"/>
              </w:rPr>
            </w:pPr>
            <w:r>
              <w:rPr>
                <w:spacing w:val="-5"/>
                <w:sz w:val="20"/>
              </w:rPr>
              <w:t>272</w:t>
            </w:r>
          </w:p>
        </w:tc>
        <w:tc>
          <w:tcPr>
            <w:tcW w:w="1699" w:type="dxa"/>
          </w:tcPr>
          <w:p>
            <w:pPr>
              <w:pStyle w:val="TableParagraph"/>
              <w:spacing w:line="225" w:lineRule="exact"/>
              <w:ind w:left="10"/>
              <w:rPr>
                <w:sz w:val="20"/>
              </w:rPr>
            </w:pPr>
            <w:r>
              <w:rPr>
                <w:spacing w:val="-4"/>
                <w:sz w:val="20"/>
              </w:rPr>
              <w:t>100%</w:t>
            </w:r>
          </w:p>
        </w:tc>
      </w:tr>
    </w:tbl>
    <w:p>
      <w:pPr>
        <w:pStyle w:val="BodyText"/>
        <w:spacing w:before="108"/>
      </w:pPr>
    </w:p>
    <w:p>
      <w:pPr>
        <w:pStyle w:val="Heading2"/>
        <w:numPr>
          <w:ilvl w:val="1"/>
          <w:numId w:val="1"/>
        </w:numPr>
        <w:tabs>
          <w:tab w:pos="526" w:val="left" w:leader="none"/>
        </w:tabs>
        <w:spacing w:line="240" w:lineRule="auto" w:before="0" w:after="0"/>
        <w:ind w:left="526" w:right="0" w:hanging="219"/>
        <w:jc w:val="both"/>
      </w:pPr>
      <w:r>
        <w:rPr>
          <w:spacing w:val="-2"/>
        </w:rPr>
        <w:t>Employment</w:t>
      </w:r>
    </w:p>
    <w:p>
      <w:pPr>
        <w:pStyle w:val="BodyText"/>
        <w:spacing w:line="381" w:lineRule="auto" w:before="116"/>
        <w:ind w:left="326" w:right="362" w:firstLine="293"/>
        <w:jc w:val="both"/>
      </w:pPr>
      <w:r>
        <w:rPr/>
        <w:t>Based on the answers given by the respondents related to employment as in Table 4, majority of the respondents, a total of 152 persons (55.9%) were students, followed by self-employed workers with total of 60 persons (22.1%), while</w:t>
      </w:r>
      <w:r>
        <w:rPr>
          <w:spacing w:val="-1"/>
        </w:rPr>
        <w:t> </w:t>
      </w:r>
      <w:r>
        <w:rPr/>
        <w:t>48 persons (17.6%) were</w:t>
      </w:r>
      <w:r>
        <w:rPr>
          <w:spacing w:val="-1"/>
        </w:rPr>
        <w:t> </w:t>
      </w:r>
      <w:r>
        <w:rPr/>
        <w:t>private</w:t>
      </w:r>
      <w:r>
        <w:rPr>
          <w:spacing w:val="-1"/>
        </w:rPr>
        <w:t> </w:t>
      </w:r>
      <w:r>
        <w:rPr/>
        <w:t>sector workers and 12 persons (4.4%) were</w:t>
      </w:r>
      <w:r>
        <w:rPr>
          <w:spacing w:val="-1"/>
        </w:rPr>
        <w:t> </w:t>
      </w:r>
      <w:r>
        <w:rPr/>
        <w:t>government staff. The</w:t>
      </w:r>
      <w:r>
        <w:rPr>
          <w:spacing w:val="-1"/>
        </w:rPr>
        <w:t> </w:t>
      </w:r>
      <w:r>
        <w:rPr/>
        <w:t>reason behind the</w:t>
      </w:r>
      <w:r>
        <w:rPr>
          <w:spacing w:val="-1"/>
        </w:rPr>
        <w:t> </w:t>
      </w:r>
      <w:r>
        <w:rPr/>
        <w:t>abundance</w:t>
      </w:r>
      <w:r>
        <w:rPr>
          <w:spacing w:val="-1"/>
        </w:rPr>
        <w:t> </w:t>
      </w:r>
      <w:r>
        <w:rPr/>
        <w:t>of students’ membership in Islamic</w:t>
      </w:r>
      <w:r>
        <w:rPr>
          <w:spacing w:val="-1"/>
        </w:rPr>
        <w:t> </w:t>
      </w:r>
      <w:r>
        <w:rPr/>
        <w:t>organisations in CAR</w:t>
      </w:r>
      <w:r>
        <w:rPr>
          <w:spacing w:val="-3"/>
        </w:rPr>
        <w:t> </w:t>
      </w:r>
      <w:r>
        <w:rPr/>
        <w:t>is closely</w:t>
      </w:r>
      <w:r>
        <w:rPr>
          <w:spacing w:val="-8"/>
        </w:rPr>
        <w:t> </w:t>
      </w:r>
      <w:r>
        <w:rPr/>
        <w:t>dealt with the opportunity</w:t>
      </w:r>
      <w:r>
        <w:rPr>
          <w:spacing w:val="-3"/>
        </w:rPr>
        <w:t> </w:t>
      </w:r>
      <w:r>
        <w:rPr/>
        <w:t>and time factor. Students are physically able to have various memberships either in college or within their community in residential areas as they are apparently well equipped with time and knowledge. Students also play as potential contributors to keep an organization actively involved in a way of developing Muslim populations in the certain areas.</w:t>
      </w:r>
    </w:p>
    <w:p>
      <w:pPr>
        <w:pStyle w:val="BodyText"/>
        <w:spacing w:before="114"/>
      </w:pPr>
    </w:p>
    <w:p>
      <w:pPr>
        <w:pStyle w:val="BodyText"/>
        <w:ind w:left="10" w:right="46"/>
        <w:jc w:val="center"/>
      </w:pPr>
      <w:r>
        <w:rPr>
          <w:b/>
        </w:rPr>
        <w:t>Table</w:t>
      </w:r>
      <w:r>
        <w:rPr>
          <w:b/>
          <w:spacing w:val="-6"/>
        </w:rPr>
        <w:t> </w:t>
      </w:r>
      <w:r>
        <w:rPr>
          <w:b/>
        </w:rPr>
        <w:t>4:</w:t>
      </w:r>
      <w:r>
        <w:rPr>
          <w:b/>
          <w:spacing w:val="-7"/>
        </w:rPr>
        <w:t> </w:t>
      </w:r>
      <w:r>
        <w:rPr/>
        <w:t>Distribution</w:t>
      </w:r>
      <w:r>
        <w:rPr>
          <w:spacing w:val="-3"/>
        </w:rPr>
        <w:t> </w:t>
      </w:r>
      <w:r>
        <w:rPr/>
        <w:t>of</w:t>
      </w:r>
      <w:r>
        <w:rPr>
          <w:spacing w:val="-8"/>
        </w:rPr>
        <w:t> </w:t>
      </w:r>
      <w:r>
        <w:rPr/>
        <w:t>respondent’s</w:t>
      </w:r>
      <w:r>
        <w:rPr>
          <w:spacing w:val="-4"/>
        </w:rPr>
        <w:t> </w:t>
      </w:r>
      <w:r>
        <w:rPr>
          <w:spacing w:val="-2"/>
        </w:rPr>
        <w:t>employment</w:t>
      </w:r>
    </w:p>
    <w:p>
      <w:pPr>
        <w:pStyle w:val="BodyText"/>
        <w:spacing w:before="10"/>
        <w:rPr>
          <w:sz w:val="10"/>
        </w:rPr>
      </w:pPr>
    </w:p>
    <w:tbl>
      <w:tblPr>
        <w:tblW w:w="0" w:type="auto"/>
        <w:jc w:val="left"/>
        <w:tblInd w:w="1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71"/>
        <w:gridCol w:w="1843"/>
        <w:gridCol w:w="1700"/>
      </w:tblGrid>
      <w:tr>
        <w:trPr>
          <w:trHeight w:val="345" w:hRule="atLeast"/>
        </w:trPr>
        <w:tc>
          <w:tcPr>
            <w:tcW w:w="2271" w:type="dxa"/>
          </w:tcPr>
          <w:p>
            <w:pPr>
              <w:pStyle w:val="TableParagraph"/>
              <w:ind w:left="22" w:right="12"/>
              <w:rPr>
                <w:i/>
                <w:sz w:val="20"/>
              </w:rPr>
            </w:pPr>
            <w:r>
              <w:rPr>
                <w:i/>
                <w:sz w:val="20"/>
              </w:rPr>
              <w:t>Category</w:t>
            </w:r>
            <w:r>
              <w:rPr>
                <w:i/>
                <w:spacing w:val="-4"/>
                <w:sz w:val="20"/>
              </w:rPr>
              <w:t> </w:t>
            </w:r>
            <w:r>
              <w:rPr>
                <w:i/>
                <w:sz w:val="20"/>
              </w:rPr>
              <w:t>of</w:t>
            </w:r>
            <w:r>
              <w:rPr>
                <w:i/>
                <w:spacing w:val="-3"/>
                <w:sz w:val="20"/>
              </w:rPr>
              <w:t> </w:t>
            </w:r>
            <w:r>
              <w:rPr>
                <w:i/>
                <w:spacing w:val="-2"/>
                <w:sz w:val="20"/>
              </w:rPr>
              <w:t>Employment</w:t>
            </w:r>
          </w:p>
        </w:tc>
        <w:tc>
          <w:tcPr>
            <w:tcW w:w="1843" w:type="dxa"/>
          </w:tcPr>
          <w:p>
            <w:pPr>
              <w:pStyle w:val="TableParagraph"/>
              <w:ind w:right="15"/>
              <w:rPr>
                <w:i/>
                <w:sz w:val="20"/>
              </w:rPr>
            </w:pPr>
            <w:r>
              <w:rPr>
                <w:i/>
                <w:sz w:val="20"/>
              </w:rPr>
              <w:t>Frequency</w:t>
            </w:r>
            <w:r>
              <w:rPr>
                <w:i/>
                <w:spacing w:val="-4"/>
                <w:sz w:val="20"/>
              </w:rPr>
              <w:t> </w:t>
            </w:r>
            <w:r>
              <w:rPr>
                <w:i/>
                <w:spacing w:val="-5"/>
                <w:sz w:val="20"/>
              </w:rPr>
              <w:t>(F)</w:t>
            </w:r>
          </w:p>
        </w:tc>
        <w:tc>
          <w:tcPr>
            <w:tcW w:w="1700" w:type="dxa"/>
          </w:tcPr>
          <w:p>
            <w:pPr>
              <w:pStyle w:val="TableParagraph"/>
              <w:ind w:left="11" w:right="10"/>
              <w:rPr>
                <w:i/>
                <w:sz w:val="20"/>
              </w:rPr>
            </w:pPr>
            <w:r>
              <w:rPr>
                <w:i/>
                <w:sz w:val="20"/>
              </w:rPr>
              <w:t>Percentage</w:t>
            </w:r>
            <w:r>
              <w:rPr>
                <w:i/>
                <w:spacing w:val="-8"/>
                <w:sz w:val="20"/>
              </w:rPr>
              <w:t> </w:t>
            </w:r>
            <w:r>
              <w:rPr>
                <w:i/>
                <w:spacing w:val="-5"/>
                <w:sz w:val="20"/>
              </w:rPr>
              <w:t>(%)</w:t>
            </w:r>
          </w:p>
        </w:tc>
      </w:tr>
      <w:tr>
        <w:trPr>
          <w:trHeight w:val="345" w:hRule="atLeast"/>
        </w:trPr>
        <w:tc>
          <w:tcPr>
            <w:tcW w:w="2271" w:type="dxa"/>
          </w:tcPr>
          <w:p>
            <w:pPr>
              <w:pStyle w:val="TableParagraph"/>
              <w:ind w:left="22" w:right="6"/>
              <w:rPr>
                <w:sz w:val="20"/>
              </w:rPr>
            </w:pPr>
            <w:r>
              <w:rPr>
                <w:spacing w:val="-2"/>
                <w:sz w:val="20"/>
              </w:rPr>
              <w:t>Government</w:t>
            </w:r>
          </w:p>
        </w:tc>
        <w:tc>
          <w:tcPr>
            <w:tcW w:w="1843" w:type="dxa"/>
          </w:tcPr>
          <w:p>
            <w:pPr>
              <w:pStyle w:val="TableParagraph"/>
              <w:ind w:right="14"/>
              <w:rPr>
                <w:sz w:val="20"/>
              </w:rPr>
            </w:pPr>
            <w:r>
              <w:rPr>
                <w:spacing w:val="-5"/>
                <w:sz w:val="20"/>
              </w:rPr>
              <w:t>12</w:t>
            </w:r>
          </w:p>
        </w:tc>
        <w:tc>
          <w:tcPr>
            <w:tcW w:w="1700" w:type="dxa"/>
          </w:tcPr>
          <w:p>
            <w:pPr>
              <w:pStyle w:val="TableParagraph"/>
              <w:ind w:left="11"/>
              <w:rPr>
                <w:sz w:val="20"/>
              </w:rPr>
            </w:pPr>
            <w:r>
              <w:rPr>
                <w:spacing w:val="-4"/>
                <w:sz w:val="20"/>
              </w:rPr>
              <w:t>4.4%</w:t>
            </w:r>
          </w:p>
        </w:tc>
      </w:tr>
      <w:tr>
        <w:trPr>
          <w:trHeight w:val="345" w:hRule="atLeast"/>
        </w:trPr>
        <w:tc>
          <w:tcPr>
            <w:tcW w:w="2271" w:type="dxa"/>
          </w:tcPr>
          <w:p>
            <w:pPr>
              <w:pStyle w:val="TableParagraph"/>
              <w:ind w:left="22"/>
              <w:rPr>
                <w:sz w:val="20"/>
              </w:rPr>
            </w:pPr>
            <w:r>
              <w:rPr>
                <w:spacing w:val="-2"/>
                <w:sz w:val="20"/>
              </w:rPr>
              <w:t>Private</w:t>
            </w:r>
          </w:p>
        </w:tc>
        <w:tc>
          <w:tcPr>
            <w:tcW w:w="1843" w:type="dxa"/>
          </w:tcPr>
          <w:p>
            <w:pPr>
              <w:pStyle w:val="TableParagraph"/>
              <w:ind w:right="14"/>
              <w:rPr>
                <w:sz w:val="20"/>
              </w:rPr>
            </w:pPr>
            <w:r>
              <w:rPr>
                <w:spacing w:val="-5"/>
                <w:sz w:val="20"/>
              </w:rPr>
              <w:t>48</w:t>
            </w:r>
          </w:p>
        </w:tc>
        <w:tc>
          <w:tcPr>
            <w:tcW w:w="1700" w:type="dxa"/>
          </w:tcPr>
          <w:p>
            <w:pPr>
              <w:pStyle w:val="TableParagraph"/>
              <w:ind w:left="11" w:right="5"/>
              <w:rPr>
                <w:sz w:val="20"/>
              </w:rPr>
            </w:pPr>
            <w:r>
              <w:rPr>
                <w:spacing w:val="-2"/>
                <w:sz w:val="20"/>
              </w:rPr>
              <w:t>17.6%</w:t>
            </w:r>
          </w:p>
        </w:tc>
      </w:tr>
      <w:tr>
        <w:trPr>
          <w:trHeight w:val="345" w:hRule="atLeast"/>
        </w:trPr>
        <w:tc>
          <w:tcPr>
            <w:tcW w:w="2271" w:type="dxa"/>
          </w:tcPr>
          <w:p>
            <w:pPr>
              <w:pStyle w:val="TableParagraph"/>
              <w:ind w:left="22" w:right="18"/>
              <w:rPr>
                <w:sz w:val="20"/>
              </w:rPr>
            </w:pPr>
            <w:r>
              <w:rPr>
                <w:spacing w:val="-2"/>
                <w:sz w:val="20"/>
              </w:rPr>
              <w:t>Self-employed</w:t>
            </w:r>
          </w:p>
        </w:tc>
        <w:tc>
          <w:tcPr>
            <w:tcW w:w="1843" w:type="dxa"/>
          </w:tcPr>
          <w:p>
            <w:pPr>
              <w:pStyle w:val="TableParagraph"/>
              <w:ind w:right="14"/>
              <w:rPr>
                <w:sz w:val="20"/>
              </w:rPr>
            </w:pPr>
            <w:r>
              <w:rPr>
                <w:spacing w:val="-5"/>
                <w:sz w:val="20"/>
              </w:rPr>
              <w:t>60</w:t>
            </w:r>
          </w:p>
        </w:tc>
        <w:tc>
          <w:tcPr>
            <w:tcW w:w="1700" w:type="dxa"/>
          </w:tcPr>
          <w:p>
            <w:pPr>
              <w:pStyle w:val="TableParagraph"/>
              <w:ind w:left="11" w:right="5"/>
              <w:rPr>
                <w:sz w:val="20"/>
              </w:rPr>
            </w:pPr>
            <w:r>
              <w:rPr>
                <w:spacing w:val="-2"/>
                <w:sz w:val="20"/>
              </w:rPr>
              <w:t>22.1%</w:t>
            </w:r>
          </w:p>
        </w:tc>
      </w:tr>
      <w:tr>
        <w:trPr>
          <w:trHeight w:val="345" w:hRule="atLeast"/>
        </w:trPr>
        <w:tc>
          <w:tcPr>
            <w:tcW w:w="2271" w:type="dxa"/>
          </w:tcPr>
          <w:p>
            <w:pPr>
              <w:pStyle w:val="TableParagraph"/>
              <w:ind w:left="22" w:right="10"/>
              <w:rPr>
                <w:sz w:val="20"/>
              </w:rPr>
            </w:pPr>
            <w:r>
              <w:rPr>
                <w:spacing w:val="-2"/>
                <w:sz w:val="20"/>
              </w:rPr>
              <w:t>Student</w:t>
            </w:r>
          </w:p>
        </w:tc>
        <w:tc>
          <w:tcPr>
            <w:tcW w:w="1843" w:type="dxa"/>
          </w:tcPr>
          <w:p>
            <w:pPr>
              <w:pStyle w:val="TableParagraph"/>
              <w:ind w:right="10"/>
              <w:rPr>
                <w:sz w:val="20"/>
              </w:rPr>
            </w:pPr>
            <w:r>
              <w:rPr>
                <w:spacing w:val="-5"/>
                <w:sz w:val="20"/>
              </w:rPr>
              <w:t>152</w:t>
            </w:r>
          </w:p>
        </w:tc>
        <w:tc>
          <w:tcPr>
            <w:tcW w:w="1700" w:type="dxa"/>
          </w:tcPr>
          <w:p>
            <w:pPr>
              <w:pStyle w:val="TableParagraph"/>
              <w:ind w:left="11" w:right="5"/>
              <w:rPr>
                <w:sz w:val="20"/>
              </w:rPr>
            </w:pPr>
            <w:r>
              <w:rPr>
                <w:spacing w:val="-2"/>
                <w:sz w:val="20"/>
              </w:rPr>
              <w:t>55.9%</w:t>
            </w:r>
          </w:p>
        </w:tc>
      </w:tr>
      <w:tr>
        <w:trPr>
          <w:trHeight w:val="345" w:hRule="atLeast"/>
        </w:trPr>
        <w:tc>
          <w:tcPr>
            <w:tcW w:w="2271" w:type="dxa"/>
          </w:tcPr>
          <w:p>
            <w:pPr>
              <w:pStyle w:val="TableParagraph"/>
              <w:ind w:left="22" w:right="5"/>
              <w:rPr>
                <w:sz w:val="20"/>
              </w:rPr>
            </w:pPr>
            <w:r>
              <w:rPr>
                <w:spacing w:val="-2"/>
                <w:sz w:val="20"/>
              </w:rPr>
              <w:t>Total</w:t>
            </w:r>
          </w:p>
        </w:tc>
        <w:tc>
          <w:tcPr>
            <w:tcW w:w="1843" w:type="dxa"/>
          </w:tcPr>
          <w:p>
            <w:pPr>
              <w:pStyle w:val="TableParagraph"/>
              <w:ind w:right="10"/>
              <w:rPr>
                <w:sz w:val="20"/>
              </w:rPr>
            </w:pPr>
            <w:r>
              <w:rPr>
                <w:spacing w:val="-5"/>
                <w:sz w:val="20"/>
              </w:rPr>
              <w:t>272</w:t>
            </w:r>
          </w:p>
        </w:tc>
        <w:tc>
          <w:tcPr>
            <w:tcW w:w="1700" w:type="dxa"/>
          </w:tcPr>
          <w:p>
            <w:pPr>
              <w:pStyle w:val="TableParagraph"/>
              <w:ind w:left="11"/>
              <w:rPr>
                <w:sz w:val="20"/>
              </w:rPr>
            </w:pPr>
            <w:r>
              <w:rPr>
                <w:spacing w:val="-4"/>
                <w:sz w:val="20"/>
              </w:rPr>
              <w:t>100%</w:t>
            </w:r>
          </w:p>
        </w:tc>
      </w:tr>
    </w:tbl>
    <w:p>
      <w:pPr>
        <w:pStyle w:val="BodyText"/>
        <w:spacing w:before="113"/>
      </w:pPr>
    </w:p>
    <w:p>
      <w:pPr>
        <w:pStyle w:val="Heading2"/>
        <w:numPr>
          <w:ilvl w:val="1"/>
          <w:numId w:val="1"/>
        </w:numPr>
        <w:tabs>
          <w:tab w:pos="526" w:val="left" w:leader="none"/>
        </w:tabs>
        <w:spacing w:line="240" w:lineRule="auto" w:before="0" w:after="0"/>
        <w:ind w:left="526" w:right="0" w:hanging="219"/>
        <w:jc w:val="both"/>
      </w:pPr>
      <w:r>
        <w:rPr/>
        <w:t>Marital</w:t>
      </w:r>
      <w:r>
        <w:rPr>
          <w:spacing w:val="-10"/>
        </w:rPr>
        <w:t> </w:t>
      </w:r>
      <w:r>
        <w:rPr>
          <w:spacing w:val="-2"/>
        </w:rPr>
        <w:t>Status</w:t>
      </w:r>
    </w:p>
    <w:p>
      <w:pPr>
        <w:pStyle w:val="BodyText"/>
        <w:spacing w:line="381" w:lineRule="auto" w:before="115"/>
        <w:ind w:left="326" w:right="357" w:firstLine="293"/>
        <w:jc w:val="both"/>
      </w:pPr>
      <w:r>
        <w:rPr/>
        <w:t>The results in Table 5 shows that the majority</w:t>
      </w:r>
      <w:r>
        <w:rPr>
          <w:spacing w:val="-7"/>
        </w:rPr>
        <w:t> </w:t>
      </w:r>
      <w:r>
        <w:rPr/>
        <w:t>of</w:t>
      </w:r>
      <w:r>
        <w:rPr>
          <w:spacing w:val="-2"/>
        </w:rPr>
        <w:t> </w:t>
      </w:r>
      <w:r>
        <w:rPr/>
        <w:t>respondents were single of</w:t>
      </w:r>
      <w:r>
        <w:rPr>
          <w:spacing w:val="-2"/>
        </w:rPr>
        <w:t> </w:t>
      </w:r>
      <w:r>
        <w:rPr/>
        <w:t>184 persons (67.6%), 82</w:t>
      </w:r>
      <w:r>
        <w:rPr>
          <w:spacing w:val="-2"/>
        </w:rPr>
        <w:t> </w:t>
      </w:r>
      <w:r>
        <w:rPr/>
        <w:t>persons (30.1%) were married and 6 respondents (2.2%) were widow/widower. There was significant difference in total number between married and single respondents. Rationally, a single person is physically able to give full commitment and mentally able to hold responsibility in such organisations as they are not busy with various problems such as earning a living to support their family and arranging family matters.</w:t>
      </w:r>
    </w:p>
    <w:p>
      <w:pPr>
        <w:pStyle w:val="BodyText"/>
        <w:spacing w:before="112"/>
      </w:pPr>
    </w:p>
    <w:p>
      <w:pPr>
        <w:pStyle w:val="BodyText"/>
        <w:ind w:left="16" w:right="46"/>
        <w:jc w:val="center"/>
      </w:pPr>
      <w:r>
        <w:rPr>
          <w:b/>
        </w:rPr>
        <w:t>Table</w:t>
      </w:r>
      <w:r>
        <w:rPr>
          <w:b/>
          <w:spacing w:val="-7"/>
        </w:rPr>
        <w:t> </w:t>
      </w:r>
      <w:r>
        <w:rPr>
          <w:b/>
        </w:rPr>
        <w:t>5:</w:t>
      </w:r>
      <w:r>
        <w:rPr>
          <w:b/>
          <w:spacing w:val="-6"/>
        </w:rPr>
        <w:t> </w:t>
      </w:r>
      <w:r>
        <w:rPr/>
        <w:t>Distribution</w:t>
      </w:r>
      <w:r>
        <w:rPr>
          <w:spacing w:val="-4"/>
        </w:rPr>
        <w:t> </w:t>
      </w:r>
      <w:r>
        <w:rPr/>
        <w:t>of</w:t>
      </w:r>
      <w:r>
        <w:rPr>
          <w:spacing w:val="-8"/>
        </w:rPr>
        <w:t> </w:t>
      </w:r>
      <w:r>
        <w:rPr/>
        <w:t>respondent’s</w:t>
      </w:r>
      <w:r>
        <w:rPr>
          <w:spacing w:val="-8"/>
        </w:rPr>
        <w:t> </w:t>
      </w:r>
      <w:r>
        <w:rPr/>
        <w:t>marital</w:t>
      </w:r>
      <w:r>
        <w:rPr>
          <w:spacing w:val="-6"/>
        </w:rPr>
        <w:t> </w:t>
      </w:r>
      <w:r>
        <w:rPr>
          <w:spacing w:val="-2"/>
        </w:rPr>
        <w:t>status</w:t>
      </w:r>
    </w:p>
    <w:p>
      <w:pPr>
        <w:pStyle w:val="BodyText"/>
        <w:spacing w:before="10"/>
        <w:rPr>
          <w:sz w:val="10"/>
        </w:rPr>
      </w:pPr>
    </w:p>
    <w:tbl>
      <w:tblPr>
        <w:tblW w:w="0" w:type="auto"/>
        <w:jc w:val="left"/>
        <w:tblInd w:w="1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44"/>
        <w:gridCol w:w="1843"/>
        <w:gridCol w:w="1700"/>
      </w:tblGrid>
      <w:tr>
        <w:trPr>
          <w:trHeight w:val="345" w:hRule="atLeast"/>
        </w:trPr>
        <w:tc>
          <w:tcPr>
            <w:tcW w:w="2444" w:type="dxa"/>
          </w:tcPr>
          <w:p>
            <w:pPr>
              <w:pStyle w:val="TableParagraph"/>
              <w:ind w:left="13" w:right="4"/>
              <w:rPr>
                <w:i/>
                <w:sz w:val="20"/>
              </w:rPr>
            </w:pPr>
            <w:r>
              <w:rPr>
                <w:i/>
                <w:sz w:val="20"/>
              </w:rPr>
              <w:t>Category</w:t>
            </w:r>
            <w:r>
              <w:rPr>
                <w:i/>
                <w:spacing w:val="-4"/>
                <w:sz w:val="20"/>
              </w:rPr>
              <w:t> </w:t>
            </w:r>
            <w:r>
              <w:rPr>
                <w:i/>
                <w:sz w:val="20"/>
              </w:rPr>
              <w:t>of</w:t>
            </w:r>
            <w:r>
              <w:rPr>
                <w:i/>
                <w:spacing w:val="-4"/>
                <w:sz w:val="20"/>
              </w:rPr>
              <w:t> </w:t>
            </w:r>
            <w:r>
              <w:rPr>
                <w:i/>
                <w:sz w:val="20"/>
              </w:rPr>
              <w:t>Marital</w:t>
            </w:r>
            <w:r>
              <w:rPr>
                <w:i/>
                <w:spacing w:val="-4"/>
                <w:sz w:val="20"/>
              </w:rPr>
              <w:t> </w:t>
            </w:r>
            <w:r>
              <w:rPr>
                <w:i/>
                <w:spacing w:val="-2"/>
                <w:sz w:val="20"/>
              </w:rPr>
              <w:t>Status</w:t>
            </w:r>
          </w:p>
        </w:tc>
        <w:tc>
          <w:tcPr>
            <w:tcW w:w="1843" w:type="dxa"/>
          </w:tcPr>
          <w:p>
            <w:pPr>
              <w:pStyle w:val="TableParagraph"/>
              <w:ind w:right="6"/>
              <w:rPr>
                <w:i/>
                <w:sz w:val="20"/>
              </w:rPr>
            </w:pPr>
            <w:r>
              <w:rPr>
                <w:i/>
                <w:sz w:val="20"/>
              </w:rPr>
              <w:t>Frequency</w:t>
            </w:r>
            <w:r>
              <w:rPr>
                <w:i/>
                <w:spacing w:val="-4"/>
                <w:sz w:val="20"/>
              </w:rPr>
              <w:t> </w:t>
            </w:r>
            <w:r>
              <w:rPr>
                <w:i/>
                <w:spacing w:val="-5"/>
                <w:sz w:val="20"/>
              </w:rPr>
              <w:t>(F)</w:t>
            </w:r>
          </w:p>
        </w:tc>
        <w:tc>
          <w:tcPr>
            <w:tcW w:w="1700" w:type="dxa"/>
          </w:tcPr>
          <w:p>
            <w:pPr>
              <w:pStyle w:val="TableParagraph"/>
              <w:ind w:left="11" w:right="11"/>
              <w:rPr>
                <w:i/>
                <w:sz w:val="20"/>
              </w:rPr>
            </w:pPr>
            <w:r>
              <w:rPr>
                <w:i/>
                <w:sz w:val="20"/>
              </w:rPr>
              <w:t>Percentage</w:t>
            </w:r>
            <w:r>
              <w:rPr>
                <w:i/>
                <w:spacing w:val="-8"/>
                <w:sz w:val="20"/>
              </w:rPr>
              <w:t> </w:t>
            </w:r>
            <w:r>
              <w:rPr>
                <w:i/>
                <w:spacing w:val="-5"/>
                <w:sz w:val="20"/>
              </w:rPr>
              <w:t>(%)</w:t>
            </w:r>
          </w:p>
        </w:tc>
      </w:tr>
      <w:tr>
        <w:trPr>
          <w:trHeight w:val="345" w:hRule="atLeast"/>
        </w:trPr>
        <w:tc>
          <w:tcPr>
            <w:tcW w:w="2444" w:type="dxa"/>
          </w:tcPr>
          <w:p>
            <w:pPr>
              <w:pStyle w:val="TableParagraph"/>
              <w:ind w:left="12" w:right="4"/>
              <w:rPr>
                <w:sz w:val="20"/>
              </w:rPr>
            </w:pPr>
            <w:r>
              <w:rPr>
                <w:spacing w:val="-2"/>
                <w:sz w:val="20"/>
              </w:rPr>
              <w:t>Married</w:t>
            </w:r>
          </w:p>
        </w:tc>
        <w:tc>
          <w:tcPr>
            <w:tcW w:w="1843" w:type="dxa"/>
          </w:tcPr>
          <w:p>
            <w:pPr>
              <w:pStyle w:val="TableParagraph"/>
              <w:ind w:right="4"/>
              <w:rPr>
                <w:sz w:val="20"/>
              </w:rPr>
            </w:pPr>
            <w:r>
              <w:rPr>
                <w:spacing w:val="-5"/>
                <w:sz w:val="20"/>
              </w:rPr>
              <w:t>82</w:t>
            </w:r>
          </w:p>
        </w:tc>
        <w:tc>
          <w:tcPr>
            <w:tcW w:w="1700" w:type="dxa"/>
          </w:tcPr>
          <w:p>
            <w:pPr>
              <w:pStyle w:val="TableParagraph"/>
              <w:ind w:left="11"/>
              <w:rPr>
                <w:sz w:val="20"/>
              </w:rPr>
            </w:pPr>
            <w:r>
              <w:rPr>
                <w:spacing w:val="-4"/>
                <w:sz w:val="20"/>
              </w:rPr>
              <w:t>30.1</w:t>
            </w:r>
          </w:p>
        </w:tc>
      </w:tr>
      <w:tr>
        <w:trPr>
          <w:trHeight w:val="345" w:hRule="atLeast"/>
        </w:trPr>
        <w:tc>
          <w:tcPr>
            <w:tcW w:w="2444" w:type="dxa"/>
          </w:tcPr>
          <w:p>
            <w:pPr>
              <w:pStyle w:val="TableParagraph"/>
              <w:ind w:left="16" w:right="4"/>
              <w:rPr>
                <w:sz w:val="20"/>
              </w:rPr>
            </w:pPr>
            <w:r>
              <w:rPr>
                <w:spacing w:val="-2"/>
                <w:sz w:val="20"/>
              </w:rPr>
              <w:t>Single</w:t>
            </w:r>
          </w:p>
        </w:tc>
        <w:tc>
          <w:tcPr>
            <w:tcW w:w="1843" w:type="dxa"/>
          </w:tcPr>
          <w:p>
            <w:pPr>
              <w:pStyle w:val="TableParagraph"/>
              <w:rPr>
                <w:sz w:val="20"/>
              </w:rPr>
            </w:pPr>
            <w:r>
              <w:rPr>
                <w:spacing w:val="-5"/>
                <w:sz w:val="20"/>
              </w:rPr>
              <w:t>184</w:t>
            </w:r>
          </w:p>
        </w:tc>
        <w:tc>
          <w:tcPr>
            <w:tcW w:w="1700" w:type="dxa"/>
          </w:tcPr>
          <w:p>
            <w:pPr>
              <w:pStyle w:val="TableParagraph"/>
              <w:ind w:left="11"/>
              <w:rPr>
                <w:sz w:val="20"/>
              </w:rPr>
            </w:pPr>
            <w:r>
              <w:rPr>
                <w:spacing w:val="-4"/>
                <w:sz w:val="20"/>
              </w:rPr>
              <w:t>67.6</w:t>
            </w:r>
          </w:p>
        </w:tc>
      </w:tr>
      <w:tr>
        <w:trPr>
          <w:trHeight w:val="345" w:hRule="atLeast"/>
        </w:trPr>
        <w:tc>
          <w:tcPr>
            <w:tcW w:w="2444" w:type="dxa"/>
          </w:tcPr>
          <w:p>
            <w:pPr>
              <w:pStyle w:val="TableParagraph"/>
              <w:ind w:left="12" w:right="16"/>
              <w:rPr>
                <w:sz w:val="20"/>
              </w:rPr>
            </w:pPr>
            <w:r>
              <w:rPr>
                <w:spacing w:val="-2"/>
                <w:sz w:val="20"/>
              </w:rPr>
              <w:t>Widow/Widower</w:t>
            </w:r>
          </w:p>
        </w:tc>
        <w:tc>
          <w:tcPr>
            <w:tcW w:w="1843" w:type="dxa"/>
          </w:tcPr>
          <w:p>
            <w:pPr>
              <w:pStyle w:val="TableParagraph"/>
              <w:rPr>
                <w:sz w:val="20"/>
              </w:rPr>
            </w:pPr>
            <w:r>
              <w:rPr>
                <w:spacing w:val="-10"/>
                <w:sz w:val="20"/>
              </w:rPr>
              <w:t>6</w:t>
            </w:r>
          </w:p>
        </w:tc>
        <w:tc>
          <w:tcPr>
            <w:tcW w:w="1700" w:type="dxa"/>
          </w:tcPr>
          <w:p>
            <w:pPr>
              <w:pStyle w:val="TableParagraph"/>
              <w:ind w:left="11" w:right="5"/>
              <w:rPr>
                <w:sz w:val="20"/>
              </w:rPr>
            </w:pPr>
            <w:r>
              <w:rPr>
                <w:spacing w:val="-5"/>
                <w:sz w:val="20"/>
              </w:rPr>
              <w:t>2.2</w:t>
            </w:r>
          </w:p>
        </w:tc>
      </w:tr>
    </w:tbl>
    <w:p>
      <w:pPr>
        <w:pStyle w:val="TableParagraph"/>
        <w:spacing w:after="0"/>
        <w:rPr>
          <w:sz w:val="20"/>
        </w:rPr>
        <w:sectPr>
          <w:pgSz w:w="11910" w:h="16840"/>
          <w:pgMar w:header="723" w:footer="772" w:top="1140" w:bottom="960" w:left="1133" w:right="992"/>
        </w:sectPr>
      </w:pPr>
    </w:p>
    <w:p>
      <w:pPr>
        <w:pStyle w:val="BodyText"/>
        <w:rPr>
          <w:sz w:val="8"/>
        </w:rPr>
      </w:pPr>
    </w:p>
    <w:tbl>
      <w:tblPr>
        <w:tblW w:w="0" w:type="auto"/>
        <w:jc w:val="left"/>
        <w:tblInd w:w="1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44"/>
        <w:gridCol w:w="1843"/>
        <w:gridCol w:w="1700"/>
      </w:tblGrid>
      <w:tr>
        <w:trPr>
          <w:trHeight w:val="345" w:hRule="atLeast"/>
        </w:trPr>
        <w:tc>
          <w:tcPr>
            <w:tcW w:w="2444" w:type="dxa"/>
          </w:tcPr>
          <w:p>
            <w:pPr>
              <w:pStyle w:val="TableParagraph"/>
              <w:ind w:left="12" w:right="5"/>
              <w:rPr>
                <w:sz w:val="20"/>
              </w:rPr>
            </w:pPr>
            <w:r>
              <w:rPr>
                <w:spacing w:val="-2"/>
                <w:sz w:val="20"/>
              </w:rPr>
              <w:t>Total</w:t>
            </w:r>
          </w:p>
        </w:tc>
        <w:tc>
          <w:tcPr>
            <w:tcW w:w="1843" w:type="dxa"/>
          </w:tcPr>
          <w:p>
            <w:pPr>
              <w:pStyle w:val="TableParagraph"/>
              <w:rPr>
                <w:sz w:val="20"/>
              </w:rPr>
            </w:pPr>
            <w:r>
              <w:rPr>
                <w:spacing w:val="-5"/>
                <w:sz w:val="20"/>
              </w:rPr>
              <w:t>272</w:t>
            </w:r>
          </w:p>
        </w:tc>
        <w:tc>
          <w:tcPr>
            <w:tcW w:w="1700" w:type="dxa"/>
          </w:tcPr>
          <w:p>
            <w:pPr>
              <w:pStyle w:val="TableParagraph"/>
              <w:ind w:left="11"/>
              <w:rPr>
                <w:sz w:val="20"/>
              </w:rPr>
            </w:pPr>
            <w:r>
              <w:rPr>
                <w:spacing w:val="-4"/>
                <w:sz w:val="20"/>
              </w:rPr>
              <w:t>100%</w:t>
            </w:r>
          </w:p>
        </w:tc>
      </w:tr>
    </w:tbl>
    <w:p>
      <w:pPr>
        <w:pStyle w:val="BodyText"/>
        <w:spacing w:before="111"/>
      </w:pPr>
    </w:p>
    <w:p>
      <w:pPr>
        <w:pStyle w:val="Heading2"/>
        <w:numPr>
          <w:ilvl w:val="1"/>
          <w:numId w:val="1"/>
        </w:numPr>
        <w:tabs>
          <w:tab w:pos="526" w:val="left" w:leader="none"/>
        </w:tabs>
        <w:spacing w:line="240" w:lineRule="auto" w:before="0" w:after="0"/>
        <w:ind w:left="526" w:right="0" w:hanging="219"/>
        <w:jc w:val="both"/>
      </w:pPr>
      <w:r>
        <w:rPr>
          <w:spacing w:val="-2"/>
        </w:rPr>
        <w:t>Position</w:t>
      </w:r>
    </w:p>
    <w:p>
      <w:pPr>
        <w:pStyle w:val="BodyText"/>
        <w:spacing w:line="381" w:lineRule="auto" w:before="116"/>
        <w:ind w:left="326" w:right="370" w:firstLine="293"/>
        <w:jc w:val="both"/>
      </w:pPr>
      <w:r>
        <w:rPr/>
        <w:t>In terms of hold position, it shows that majority of the respondents with a total of 225 persons (82.7%) were members of the Islamic organisation, 11 persons (4.0%) were Imam, 8 persons were Vice President and</w:t>
      </w:r>
      <w:r>
        <w:rPr>
          <w:spacing w:val="40"/>
        </w:rPr>
        <w:t> </w:t>
      </w:r>
      <w:r>
        <w:rPr/>
        <w:t>Secretary (2.9%), followed by Treasurer with 7 persons, 6 persons were President and Program Coordinator (2.2%), while the remaining respondent with only</w:t>
      </w:r>
      <w:r>
        <w:rPr>
          <w:spacing w:val="-1"/>
        </w:rPr>
        <w:t> </w:t>
      </w:r>
      <w:r>
        <w:rPr/>
        <w:t>one person (0.4%) held a position as a School Principal.</w:t>
      </w:r>
    </w:p>
    <w:p>
      <w:pPr>
        <w:pStyle w:val="BodyText"/>
        <w:spacing w:before="112"/>
      </w:pPr>
    </w:p>
    <w:p>
      <w:pPr>
        <w:pStyle w:val="BodyText"/>
        <w:spacing w:before="1"/>
        <w:ind w:left="6" w:right="46"/>
        <w:jc w:val="center"/>
      </w:pPr>
      <w:r>
        <w:rPr>
          <w:b/>
        </w:rPr>
        <w:t>Table</w:t>
      </w:r>
      <w:r>
        <w:rPr>
          <w:b/>
          <w:spacing w:val="-7"/>
        </w:rPr>
        <w:t> </w:t>
      </w:r>
      <w:r>
        <w:rPr>
          <w:b/>
        </w:rPr>
        <w:t>6:</w:t>
      </w:r>
      <w:r>
        <w:rPr>
          <w:b/>
          <w:spacing w:val="-7"/>
        </w:rPr>
        <w:t> </w:t>
      </w:r>
      <w:r>
        <w:rPr/>
        <w:t>Distribution</w:t>
      </w:r>
      <w:r>
        <w:rPr>
          <w:spacing w:val="-3"/>
        </w:rPr>
        <w:t> </w:t>
      </w:r>
      <w:r>
        <w:rPr/>
        <w:t>of</w:t>
      </w:r>
      <w:r>
        <w:rPr>
          <w:spacing w:val="-8"/>
        </w:rPr>
        <w:t> </w:t>
      </w:r>
      <w:r>
        <w:rPr/>
        <w:t>respondent’s</w:t>
      </w:r>
      <w:r>
        <w:rPr>
          <w:spacing w:val="-8"/>
        </w:rPr>
        <w:t> </w:t>
      </w:r>
      <w:r>
        <w:rPr>
          <w:spacing w:val="-2"/>
        </w:rPr>
        <w:t>position</w:t>
      </w:r>
    </w:p>
    <w:p>
      <w:pPr>
        <w:pStyle w:val="BodyText"/>
        <w:spacing w:before="9"/>
        <w:rPr>
          <w:sz w:val="10"/>
        </w:rPr>
      </w:pPr>
    </w:p>
    <w:tbl>
      <w:tblPr>
        <w:tblW w:w="0" w:type="auto"/>
        <w:jc w:val="left"/>
        <w:tblInd w:w="1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71"/>
        <w:gridCol w:w="1843"/>
        <w:gridCol w:w="1700"/>
      </w:tblGrid>
      <w:tr>
        <w:trPr>
          <w:trHeight w:val="340" w:hRule="atLeast"/>
        </w:trPr>
        <w:tc>
          <w:tcPr>
            <w:tcW w:w="2271" w:type="dxa"/>
          </w:tcPr>
          <w:p>
            <w:pPr>
              <w:pStyle w:val="TableParagraph"/>
              <w:ind w:left="22" w:right="10"/>
              <w:rPr>
                <w:i/>
                <w:sz w:val="20"/>
              </w:rPr>
            </w:pPr>
            <w:r>
              <w:rPr>
                <w:i/>
                <w:sz w:val="20"/>
              </w:rPr>
              <w:t>Category</w:t>
            </w:r>
            <w:r>
              <w:rPr>
                <w:i/>
                <w:spacing w:val="-4"/>
                <w:sz w:val="20"/>
              </w:rPr>
              <w:t> </w:t>
            </w:r>
            <w:r>
              <w:rPr>
                <w:i/>
                <w:sz w:val="20"/>
              </w:rPr>
              <w:t>of</w:t>
            </w:r>
            <w:r>
              <w:rPr>
                <w:i/>
                <w:spacing w:val="-3"/>
                <w:sz w:val="20"/>
              </w:rPr>
              <w:t> </w:t>
            </w:r>
            <w:r>
              <w:rPr>
                <w:i/>
                <w:spacing w:val="-2"/>
                <w:sz w:val="20"/>
              </w:rPr>
              <w:t>Position</w:t>
            </w:r>
          </w:p>
        </w:tc>
        <w:tc>
          <w:tcPr>
            <w:tcW w:w="1843" w:type="dxa"/>
          </w:tcPr>
          <w:p>
            <w:pPr>
              <w:pStyle w:val="TableParagraph"/>
              <w:ind w:right="15"/>
              <w:rPr>
                <w:i/>
                <w:sz w:val="20"/>
              </w:rPr>
            </w:pPr>
            <w:r>
              <w:rPr>
                <w:i/>
                <w:sz w:val="20"/>
              </w:rPr>
              <w:t>Frequency</w:t>
            </w:r>
            <w:r>
              <w:rPr>
                <w:i/>
                <w:spacing w:val="-4"/>
                <w:sz w:val="20"/>
              </w:rPr>
              <w:t> </w:t>
            </w:r>
            <w:r>
              <w:rPr>
                <w:i/>
                <w:spacing w:val="-5"/>
                <w:sz w:val="20"/>
              </w:rPr>
              <w:t>(F)</w:t>
            </w:r>
          </w:p>
        </w:tc>
        <w:tc>
          <w:tcPr>
            <w:tcW w:w="1700" w:type="dxa"/>
          </w:tcPr>
          <w:p>
            <w:pPr>
              <w:pStyle w:val="TableParagraph"/>
              <w:ind w:left="11" w:right="10"/>
              <w:rPr>
                <w:i/>
                <w:sz w:val="20"/>
              </w:rPr>
            </w:pPr>
            <w:r>
              <w:rPr>
                <w:i/>
                <w:sz w:val="20"/>
              </w:rPr>
              <w:t>Percentage</w:t>
            </w:r>
            <w:r>
              <w:rPr>
                <w:i/>
                <w:spacing w:val="-8"/>
                <w:sz w:val="20"/>
              </w:rPr>
              <w:t> </w:t>
            </w:r>
            <w:r>
              <w:rPr>
                <w:i/>
                <w:spacing w:val="-5"/>
                <w:sz w:val="20"/>
              </w:rPr>
              <w:t>(%)</w:t>
            </w:r>
          </w:p>
        </w:tc>
      </w:tr>
      <w:tr>
        <w:trPr>
          <w:trHeight w:val="345" w:hRule="atLeast"/>
        </w:trPr>
        <w:tc>
          <w:tcPr>
            <w:tcW w:w="2271" w:type="dxa"/>
          </w:tcPr>
          <w:p>
            <w:pPr>
              <w:pStyle w:val="TableParagraph"/>
              <w:spacing w:line="225" w:lineRule="exact"/>
              <w:ind w:left="22" w:right="11"/>
              <w:rPr>
                <w:sz w:val="20"/>
              </w:rPr>
            </w:pPr>
            <w:r>
              <w:rPr>
                <w:spacing w:val="-2"/>
                <w:sz w:val="20"/>
              </w:rPr>
              <w:t>President</w:t>
            </w:r>
          </w:p>
        </w:tc>
        <w:tc>
          <w:tcPr>
            <w:tcW w:w="1843" w:type="dxa"/>
          </w:tcPr>
          <w:p>
            <w:pPr>
              <w:pStyle w:val="TableParagraph"/>
              <w:spacing w:line="225" w:lineRule="exact"/>
              <w:ind w:right="9"/>
              <w:rPr>
                <w:sz w:val="20"/>
              </w:rPr>
            </w:pPr>
            <w:r>
              <w:rPr>
                <w:spacing w:val="-10"/>
                <w:sz w:val="20"/>
              </w:rPr>
              <w:t>6</w:t>
            </w:r>
          </w:p>
        </w:tc>
        <w:tc>
          <w:tcPr>
            <w:tcW w:w="1700" w:type="dxa"/>
          </w:tcPr>
          <w:p>
            <w:pPr>
              <w:pStyle w:val="TableParagraph"/>
              <w:spacing w:line="225" w:lineRule="exact"/>
              <w:ind w:left="11"/>
              <w:rPr>
                <w:sz w:val="20"/>
              </w:rPr>
            </w:pPr>
            <w:r>
              <w:rPr>
                <w:spacing w:val="-4"/>
                <w:sz w:val="20"/>
              </w:rPr>
              <w:t>2.2%</w:t>
            </w:r>
          </w:p>
        </w:tc>
      </w:tr>
      <w:tr>
        <w:trPr>
          <w:trHeight w:val="345" w:hRule="atLeast"/>
        </w:trPr>
        <w:tc>
          <w:tcPr>
            <w:tcW w:w="2271" w:type="dxa"/>
          </w:tcPr>
          <w:p>
            <w:pPr>
              <w:pStyle w:val="TableParagraph"/>
              <w:spacing w:line="225" w:lineRule="exact"/>
              <w:ind w:left="22" w:right="6"/>
              <w:rPr>
                <w:sz w:val="20"/>
              </w:rPr>
            </w:pPr>
            <w:r>
              <w:rPr>
                <w:sz w:val="20"/>
              </w:rPr>
              <w:t>Vice</w:t>
            </w:r>
            <w:r>
              <w:rPr>
                <w:spacing w:val="-6"/>
                <w:sz w:val="20"/>
              </w:rPr>
              <w:t> </w:t>
            </w:r>
            <w:r>
              <w:rPr>
                <w:spacing w:val="-2"/>
                <w:sz w:val="20"/>
              </w:rPr>
              <w:t>President</w:t>
            </w:r>
          </w:p>
        </w:tc>
        <w:tc>
          <w:tcPr>
            <w:tcW w:w="1843" w:type="dxa"/>
          </w:tcPr>
          <w:p>
            <w:pPr>
              <w:pStyle w:val="TableParagraph"/>
              <w:spacing w:line="225" w:lineRule="exact"/>
              <w:ind w:right="9"/>
              <w:rPr>
                <w:sz w:val="20"/>
              </w:rPr>
            </w:pPr>
            <w:r>
              <w:rPr>
                <w:spacing w:val="-10"/>
                <w:sz w:val="20"/>
              </w:rPr>
              <w:t>8</w:t>
            </w:r>
          </w:p>
        </w:tc>
        <w:tc>
          <w:tcPr>
            <w:tcW w:w="1700" w:type="dxa"/>
          </w:tcPr>
          <w:p>
            <w:pPr>
              <w:pStyle w:val="TableParagraph"/>
              <w:spacing w:line="225" w:lineRule="exact"/>
              <w:ind w:left="11"/>
              <w:rPr>
                <w:sz w:val="20"/>
              </w:rPr>
            </w:pPr>
            <w:r>
              <w:rPr>
                <w:spacing w:val="-4"/>
                <w:sz w:val="20"/>
              </w:rPr>
              <w:t>2.9%</w:t>
            </w:r>
          </w:p>
        </w:tc>
      </w:tr>
      <w:tr>
        <w:trPr>
          <w:trHeight w:val="345" w:hRule="atLeast"/>
        </w:trPr>
        <w:tc>
          <w:tcPr>
            <w:tcW w:w="2271" w:type="dxa"/>
          </w:tcPr>
          <w:p>
            <w:pPr>
              <w:pStyle w:val="TableParagraph"/>
              <w:ind w:left="22" w:right="9"/>
              <w:rPr>
                <w:sz w:val="20"/>
              </w:rPr>
            </w:pPr>
            <w:r>
              <w:rPr>
                <w:spacing w:val="-2"/>
                <w:sz w:val="20"/>
              </w:rPr>
              <w:t>Secretary</w:t>
            </w:r>
          </w:p>
        </w:tc>
        <w:tc>
          <w:tcPr>
            <w:tcW w:w="1843" w:type="dxa"/>
          </w:tcPr>
          <w:p>
            <w:pPr>
              <w:pStyle w:val="TableParagraph"/>
              <w:ind w:right="9"/>
              <w:rPr>
                <w:sz w:val="20"/>
              </w:rPr>
            </w:pPr>
            <w:r>
              <w:rPr>
                <w:spacing w:val="-10"/>
                <w:sz w:val="20"/>
              </w:rPr>
              <w:t>8</w:t>
            </w:r>
          </w:p>
        </w:tc>
        <w:tc>
          <w:tcPr>
            <w:tcW w:w="1700" w:type="dxa"/>
          </w:tcPr>
          <w:p>
            <w:pPr>
              <w:pStyle w:val="TableParagraph"/>
              <w:ind w:left="11"/>
              <w:rPr>
                <w:sz w:val="20"/>
              </w:rPr>
            </w:pPr>
            <w:r>
              <w:rPr>
                <w:spacing w:val="-4"/>
                <w:sz w:val="20"/>
              </w:rPr>
              <w:t>2.9%</w:t>
            </w:r>
          </w:p>
        </w:tc>
      </w:tr>
      <w:tr>
        <w:trPr>
          <w:trHeight w:val="345" w:hRule="atLeast"/>
        </w:trPr>
        <w:tc>
          <w:tcPr>
            <w:tcW w:w="2271" w:type="dxa"/>
          </w:tcPr>
          <w:p>
            <w:pPr>
              <w:pStyle w:val="TableParagraph"/>
              <w:ind w:left="22" w:right="9"/>
              <w:rPr>
                <w:sz w:val="20"/>
              </w:rPr>
            </w:pPr>
            <w:r>
              <w:rPr>
                <w:spacing w:val="-2"/>
                <w:sz w:val="20"/>
              </w:rPr>
              <w:t>Treasurer</w:t>
            </w:r>
          </w:p>
        </w:tc>
        <w:tc>
          <w:tcPr>
            <w:tcW w:w="1843" w:type="dxa"/>
          </w:tcPr>
          <w:p>
            <w:pPr>
              <w:pStyle w:val="TableParagraph"/>
              <w:ind w:right="9"/>
              <w:rPr>
                <w:sz w:val="20"/>
              </w:rPr>
            </w:pPr>
            <w:r>
              <w:rPr>
                <w:spacing w:val="-10"/>
                <w:sz w:val="20"/>
              </w:rPr>
              <w:t>7</w:t>
            </w:r>
          </w:p>
        </w:tc>
        <w:tc>
          <w:tcPr>
            <w:tcW w:w="1700" w:type="dxa"/>
          </w:tcPr>
          <w:p>
            <w:pPr>
              <w:pStyle w:val="TableParagraph"/>
              <w:ind w:left="11"/>
              <w:rPr>
                <w:sz w:val="20"/>
              </w:rPr>
            </w:pPr>
            <w:r>
              <w:rPr>
                <w:spacing w:val="-4"/>
                <w:sz w:val="20"/>
              </w:rPr>
              <w:t>2.6%</w:t>
            </w:r>
          </w:p>
        </w:tc>
      </w:tr>
      <w:tr>
        <w:trPr>
          <w:trHeight w:val="345" w:hRule="atLeast"/>
        </w:trPr>
        <w:tc>
          <w:tcPr>
            <w:tcW w:w="2271" w:type="dxa"/>
          </w:tcPr>
          <w:p>
            <w:pPr>
              <w:pStyle w:val="TableParagraph"/>
              <w:ind w:left="22" w:right="9"/>
              <w:rPr>
                <w:sz w:val="20"/>
              </w:rPr>
            </w:pPr>
            <w:r>
              <w:rPr>
                <w:spacing w:val="-4"/>
                <w:sz w:val="20"/>
              </w:rPr>
              <w:t>Imam</w:t>
            </w:r>
          </w:p>
        </w:tc>
        <w:tc>
          <w:tcPr>
            <w:tcW w:w="1843" w:type="dxa"/>
          </w:tcPr>
          <w:p>
            <w:pPr>
              <w:pStyle w:val="TableParagraph"/>
              <w:ind w:right="14"/>
              <w:rPr>
                <w:sz w:val="20"/>
              </w:rPr>
            </w:pPr>
            <w:r>
              <w:rPr>
                <w:spacing w:val="-5"/>
                <w:sz w:val="20"/>
              </w:rPr>
              <w:t>11</w:t>
            </w:r>
          </w:p>
        </w:tc>
        <w:tc>
          <w:tcPr>
            <w:tcW w:w="1700" w:type="dxa"/>
          </w:tcPr>
          <w:p>
            <w:pPr>
              <w:pStyle w:val="TableParagraph"/>
              <w:ind w:left="11"/>
              <w:rPr>
                <w:sz w:val="20"/>
              </w:rPr>
            </w:pPr>
            <w:r>
              <w:rPr>
                <w:spacing w:val="-4"/>
                <w:sz w:val="20"/>
              </w:rPr>
              <w:t>4.0%</w:t>
            </w:r>
          </w:p>
        </w:tc>
      </w:tr>
      <w:tr>
        <w:trPr>
          <w:trHeight w:val="345" w:hRule="atLeast"/>
        </w:trPr>
        <w:tc>
          <w:tcPr>
            <w:tcW w:w="2271" w:type="dxa"/>
          </w:tcPr>
          <w:p>
            <w:pPr>
              <w:pStyle w:val="TableParagraph"/>
              <w:ind w:left="22" w:right="14"/>
              <w:rPr>
                <w:sz w:val="20"/>
              </w:rPr>
            </w:pPr>
            <w:r>
              <w:rPr>
                <w:sz w:val="20"/>
              </w:rPr>
              <w:t>Program</w:t>
            </w:r>
            <w:r>
              <w:rPr>
                <w:spacing w:val="-3"/>
                <w:sz w:val="20"/>
              </w:rPr>
              <w:t> </w:t>
            </w:r>
            <w:r>
              <w:rPr>
                <w:spacing w:val="-2"/>
                <w:sz w:val="20"/>
              </w:rPr>
              <w:t>Coordinator</w:t>
            </w:r>
          </w:p>
        </w:tc>
        <w:tc>
          <w:tcPr>
            <w:tcW w:w="1843" w:type="dxa"/>
          </w:tcPr>
          <w:p>
            <w:pPr>
              <w:pStyle w:val="TableParagraph"/>
              <w:ind w:right="9"/>
              <w:rPr>
                <w:sz w:val="20"/>
              </w:rPr>
            </w:pPr>
            <w:r>
              <w:rPr>
                <w:spacing w:val="-10"/>
                <w:sz w:val="20"/>
              </w:rPr>
              <w:t>6</w:t>
            </w:r>
          </w:p>
        </w:tc>
        <w:tc>
          <w:tcPr>
            <w:tcW w:w="1700" w:type="dxa"/>
          </w:tcPr>
          <w:p>
            <w:pPr>
              <w:pStyle w:val="TableParagraph"/>
              <w:ind w:left="11"/>
              <w:rPr>
                <w:sz w:val="20"/>
              </w:rPr>
            </w:pPr>
            <w:r>
              <w:rPr>
                <w:spacing w:val="-4"/>
                <w:sz w:val="20"/>
              </w:rPr>
              <w:t>2.2%</w:t>
            </w:r>
          </w:p>
        </w:tc>
      </w:tr>
      <w:tr>
        <w:trPr>
          <w:trHeight w:val="345" w:hRule="atLeast"/>
        </w:trPr>
        <w:tc>
          <w:tcPr>
            <w:tcW w:w="2271" w:type="dxa"/>
          </w:tcPr>
          <w:p>
            <w:pPr>
              <w:pStyle w:val="TableParagraph"/>
              <w:ind w:left="22" w:right="11"/>
              <w:rPr>
                <w:sz w:val="20"/>
              </w:rPr>
            </w:pPr>
            <w:r>
              <w:rPr>
                <w:sz w:val="20"/>
              </w:rPr>
              <w:t>School</w:t>
            </w:r>
            <w:r>
              <w:rPr>
                <w:spacing w:val="-10"/>
                <w:sz w:val="20"/>
              </w:rPr>
              <w:t> </w:t>
            </w:r>
            <w:r>
              <w:rPr>
                <w:spacing w:val="-2"/>
                <w:sz w:val="20"/>
              </w:rPr>
              <w:t>Principal</w:t>
            </w:r>
          </w:p>
        </w:tc>
        <w:tc>
          <w:tcPr>
            <w:tcW w:w="1843" w:type="dxa"/>
          </w:tcPr>
          <w:p>
            <w:pPr>
              <w:pStyle w:val="TableParagraph"/>
              <w:ind w:right="9"/>
              <w:rPr>
                <w:sz w:val="20"/>
              </w:rPr>
            </w:pPr>
            <w:r>
              <w:rPr>
                <w:spacing w:val="-10"/>
                <w:sz w:val="20"/>
              </w:rPr>
              <w:t>1</w:t>
            </w:r>
          </w:p>
        </w:tc>
        <w:tc>
          <w:tcPr>
            <w:tcW w:w="1700" w:type="dxa"/>
          </w:tcPr>
          <w:p>
            <w:pPr>
              <w:pStyle w:val="TableParagraph"/>
              <w:ind w:left="11" w:right="5"/>
              <w:rPr>
                <w:sz w:val="20"/>
              </w:rPr>
            </w:pPr>
            <w:r>
              <w:rPr>
                <w:spacing w:val="-5"/>
                <w:sz w:val="20"/>
              </w:rPr>
              <w:t>.4%</w:t>
            </w:r>
          </w:p>
        </w:tc>
      </w:tr>
      <w:tr>
        <w:trPr>
          <w:trHeight w:val="345" w:hRule="atLeast"/>
        </w:trPr>
        <w:tc>
          <w:tcPr>
            <w:tcW w:w="2271" w:type="dxa"/>
          </w:tcPr>
          <w:p>
            <w:pPr>
              <w:pStyle w:val="TableParagraph"/>
              <w:ind w:left="22" w:right="18"/>
              <w:rPr>
                <w:sz w:val="20"/>
              </w:rPr>
            </w:pPr>
            <w:r>
              <w:rPr>
                <w:spacing w:val="-2"/>
                <w:sz w:val="20"/>
              </w:rPr>
              <w:t>Member</w:t>
            </w:r>
          </w:p>
        </w:tc>
        <w:tc>
          <w:tcPr>
            <w:tcW w:w="1843" w:type="dxa"/>
          </w:tcPr>
          <w:p>
            <w:pPr>
              <w:pStyle w:val="TableParagraph"/>
              <w:ind w:right="10"/>
              <w:rPr>
                <w:sz w:val="20"/>
              </w:rPr>
            </w:pPr>
            <w:r>
              <w:rPr>
                <w:spacing w:val="-5"/>
                <w:sz w:val="20"/>
              </w:rPr>
              <w:t>225</w:t>
            </w:r>
          </w:p>
        </w:tc>
        <w:tc>
          <w:tcPr>
            <w:tcW w:w="1700" w:type="dxa"/>
          </w:tcPr>
          <w:p>
            <w:pPr>
              <w:pStyle w:val="TableParagraph"/>
              <w:ind w:left="11" w:right="5"/>
              <w:rPr>
                <w:sz w:val="20"/>
              </w:rPr>
            </w:pPr>
            <w:r>
              <w:rPr>
                <w:spacing w:val="-2"/>
                <w:sz w:val="20"/>
              </w:rPr>
              <w:t>82.7%</w:t>
            </w:r>
          </w:p>
        </w:tc>
      </w:tr>
      <w:tr>
        <w:trPr>
          <w:trHeight w:val="345" w:hRule="atLeast"/>
        </w:trPr>
        <w:tc>
          <w:tcPr>
            <w:tcW w:w="2271" w:type="dxa"/>
          </w:tcPr>
          <w:p>
            <w:pPr>
              <w:pStyle w:val="TableParagraph"/>
              <w:ind w:left="22" w:right="5"/>
              <w:rPr>
                <w:sz w:val="20"/>
              </w:rPr>
            </w:pPr>
            <w:r>
              <w:rPr>
                <w:spacing w:val="-2"/>
                <w:sz w:val="20"/>
              </w:rPr>
              <w:t>Total</w:t>
            </w:r>
          </w:p>
        </w:tc>
        <w:tc>
          <w:tcPr>
            <w:tcW w:w="1843" w:type="dxa"/>
          </w:tcPr>
          <w:p>
            <w:pPr>
              <w:pStyle w:val="TableParagraph"/>
              <w:ind w:right="10"/>
              <w:rPr>
                <w:sz w:val="20"/>
              </w:rPr>
            </w:pPr>
            <w:r>
              <w:rPr>
                <w:spacing w:val="-5"/>
                <w:sz w:val="20"/>
              </w:rPr>
              <w:t>272</w:t>
            </w:r>
          </w:p>
        </w:tc>
        <w:tc>
          <w:tcPr>
            <w:tcW w:w="1700" w:type="dxa"/>
          </w:tcPr>
          <w:p>
            <w:pPr>
              <w:pStyle w:val="TableParagraph"/>
              <w:ind w:left="11"/>
              <w:rPr>
                <w:sz w:val="20"/>
              </w:rPr>
            </w:pPr>
            <w:r>
              <w:rPr>
                <w:spacing w:val="-4"/>
                <w:sz w:val="20"/>
              </w:rPr>
              <w:t>100%</w:t>
            </w:r>
          </w:p>
        </w:tc>
      </w:tr>
    </w:tbl>
    <w:p>
      <w:pPr>
        <w:pStyle w:val="BodyText"/>
        <w:spacing w:before="114"/>
      </w:pPr>
    </w:p>
    <w:p>
      <w:pPr>
        <w:pStyle w:val="BodyText"/>
        <w:spacing w:line="384" w:lineRule="auto"/>
        <w:ind w:left="326" w:right="364" w:firstLine="293"/>
        <w:jc w:val="both"/>
      </w:pPr>
      <w:r>
        <w:rPr/>
        <w:t>This section discusses the findings of descriptive means values. A Likert scale from 1 to 5 was used in the instruments. In determining the level of the mean value for each variable, the author has categorized the mean scores into 5 levels as shown in Table 7.</w:t>
      </w:r>
    </w:p>
    <w:p>
      <w:pPr>
        <w:pStyle w:val="BodyText"/>
        <w:spacing w:before="106"/>
      </w:pPr>
    </w:p>
    <w:p>
      <w:pPr>
        <w:pStyle w:val="BodyText"/>
        <w:ind w:right="46"/>
        <w:jc w:val="center"/>
      </w:pPr>
      <w:r>
        <w:rPr>
          <w:b/>
        </w:rPr>
        <w:t>Table</w:t>
      </w:r>
      <w:r>
        <w:rPr>
          <w:b/>
          <w:spacing w:val="-6"/>
        </w:rPr>
        <w:t> </w:t>
      </w:r>
      <w:r>
        <w:rPr>
          <w:b/>
        </w:rPr>
        <w:t>7:</w:t>
      </w:r>
      <w:r>
        <w:rPr>
          <w:b/>
          <w:spacing w:val="-7"/>
        </w:rPr>
        <w:t> </w:t>
      </w:r>
      <w:r>
        <w:rPr/>
        <w:t>Interpretation</w:t>
      </w:r>
      <w:r>
        <w:rPr>
          <w:spacing w:val="1"/>
        </w:rPr>
        <w:t> </w:t>
      </w:r>
      <w:r>
        <w:rPr/>
        <w:t>of</w:t>
      </w:r>
      <w:r>
        <w:rPr>
          <w:spacing w:val="-8"/>
        </w:rPr>
        <w:t> </w:t>
      </w:r>
      <w:r>
        <w:rPr/>
        <w:t>5</w:t>
      </w:r>
      <w:r>
        <w:rPr>
          <w:spacing w:val="-8"/>
        </w:rPr>
        <w:t> </w:t>
      </w:r>
      <w:r>
        <w:rPr/>
        <w:t>levels</w:t>
      </w:r>
      <w:r>
        <w:rPr>
          <w:spacing w:val="-4"/>
        </w:rPr>
        <w:t> </w:t>
      </w:r>
      <w:r>
        <w:rPr/>
        <w:t>of</w:t>
      </w:r>
      <w:r>
        <w:rPr>
          <w:spacing w:val="-8"/>
        </w:rPr>
        <w:t> </w:t>
      </w:r>
      <w:r>
        <w:rPr/>
        <w:t>average</w:t>
      </w:r>
      <w:r>
        <w:rPr>
          <w:spacing w:val="-5"/>
        </w:rPr>
        <w:t> </w:t>
      </w:r>
      <w:r>
        <w:rPr>
          <w:spacing w:val="-2"/>
        </w:rPr>
        <w:t>scores</w:t>
      </w:r>
    </w:p>
    <w:p>
      <w:pPr>
        <w:pStyle w:val="BodyText"/>
        <w:spacing w:before="10"/>
        <w:rPr>
          <w:sz w:val="10"/>
        </w:rPr>
      </w:pPr>
    </w:p>
    <w:tbl>
      <w:tblPr>
        <w:tblW w:w="0" w:type="auto"/>
        <w:jc w:val="left"/>
        <w:tblInd w:w="1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6"/>
        <w:gridCol w:w="2752"/>
      </w:tblGrid>
      <w:tr>
        <w:trPr>
          <w:trHeight w:val="340" w:hRule="atLeast"/>
        </w:trPr>
        <w:tc>
          <w:tcPr>
            <w:tcW w:w="3126" w:type="dxa"/>
          </w:tcPr>
          <w:p>
            <w:pPr>
              <w:pStyle w:val="TableParagraph"/>
              <w:ind w:left="10"/>
              <w:rPr>
                <w:i/>
                <w:sz w:val="20"/>
              </w:rPr>
            </w:pPr>
            <w:r>
              <w:rPr>
                <w:i/>
                <w:sz w:val="20"/>
              </w:rPr>
              <w:t>Average</w:t>
            </w:r>
            <w:r>
              <w:rPr>
                <w:i/>
                <w:spacing w:val="-7"/>
                <w:sz w:val="20"/>
              </w:rPr>
              <w:t> </w:t>
            </w:r>
            <w:r>
              <w:rPr>
                <w:i/>
                <w:spacing w:val="-2"/>
                <w:sz w:val="20"/>
              </w:rPr>
              <w:t>Scores</w:t>
            </w:r>
          </w:p>
        </w:tc>
        <w:tc>
          <w:tcPr>
            <w:tcW w:w="2752" w:type="dxa"/>
          </w:tcPr>
          <w:p>
            <w:pPr>
              <w:pStyle w:val="TableParagraph"/>
              <w:ind w:left="7"/>
              <w:rPr>
                <w:i/>
                <w:sz w:val="20"/>
              </w:rPr>
            </w:pPr>
            <w:r>
              <w:rPr>
                <w:i/>
                <w:spacing w:val="-2"/>
                <w:sz w:val="20"/>
              </w:rPr>
              <w:t>Interpretation</w:t>
            </w:r>
          </w:p>
        </w:tc>
      </w:tr>
      <w:tr>
        <w:trPr>
          <w:trHeight w:val="345" w:hRule="atLeast"/>
        </w:trPr>
        <w:tc>
          <w:tcPr>
            <w:tcW w:w="3126" w:type="dxa"/>
          </w:tcPr>
          <w:p>
            <w:pPr>
              <w:pStyle w:val="TableParagraph"/>
              <w:spacing w:line="225" w:lineRule="exact"/>
              <w:ind w:left="1080"/>
              <w:jc w:val="left"/>
              <w:rPr>
                <w:sz w:val="20"/>
              </w:rPr>
            </w:pPr>
            <w:r>
              <w:rPr>
                <w:sz w:val="20"/>
              </w:rPr>
              <w:t>1.00</w:t>
            </w:r>
            <w:r>
              <w:rPr>
                <w:spacing w:val="-2"/>
                <w:sz w:val="20"/>
              </w:rPr>
              <w:t> </w:t>
            </w:r>
            <w:r>
              <w:rPr>
                <w:sz w:val="20"/>
              </w:rPr>
              <w:t>to</w:t>
            </w:r>
            <w:r>
              <w:rPr>
                <w:spacing w:val="-1"/>
                <w:sz w:val="20"/>
              </w:rPr>
              <w:t> </w:t>
            </w:r>
            <w:r>
              <w:rPr>
                <w:spacing w:val="-4"/>
                <w:sz w:val="20"/>
              </w:rPr>
              <w:t>1.89</w:t>
            </w:r>
          </w:p>
        </w:tc>
        <w:tc>
          <w:tcPr>
            <w:tcW w:w="2752" w:type="dxa"/>
          </w:tcPr>
          <w:p>
            <w:pPr>
              <w:pStyle w:val="TableParagraph"/>
              <w:spacing w:line="225" w:lineRule="exact"/>
              <w:ind w:left="7" w:right="4"/>
              <w:rPr>
                <w:sz w:val="20"/>
              </w:rPr>
            </w:pPr>
            <w:r>
              <w:rPr>
                <w:spacing w:val="-2"/>
                <w:sz w:val="20"/>
              </w:rPr>
              <w:t>Extremely</w:t>
            </w:r>
            <w:r>
              <w:rPr>
                <w:spacing w:val="5"/>
                <w:sz w:val="20"/>
              </w:rPr>
              <w:t> </w:t>
            </w:r>
            <w:r>
              <w:rPr>
                <w:spacing w:val="-5"/>
                <w:sz w:val="20"/>
              </w:rPr>
              <w:t>low</w:t>
            </w:r>
          </w:p>
        </w:tc>
      </w:tr>
      <w:tr>
        <w:trPr>
          <w:trHeight w:val="345" w:hRule="atLeast"/>
        </w:trPr>
        <w:tc>
          <w:tcPr>
            <w:tcW w:w="3126" w:type="dxa"/>
          </w:tcPr>
          <w:p>
            <w:pPr>
              <w:pStyle w:val="TableParagraph"/>
              <w:spacing w:line="225" w:lineRule="exact"/>
              <w:ind w:left="1080"/>
              <w:jc w:val="left"/>
              <w:rPr>
                <w:sz w:val="20"/>
              </w:rPr>
            </w:pPr>
            <w:r>
              <w:rPr>
                <w:sz w:val="20"/>
              </w:rPr>
              <w:t>1.90</w:t>
            </w:r>
            <w:r>
              <w:rPr>
                <w:spacing w:val="-2"/>
                <w:sz w:val="20"/>
              </w:rPr>
              <w:t> </w:t>
            </w:r>
            <w:r>
              <w:rPr>
                <w:sz w:val="20"/>
              </w:rPr>
              <w:t>to</w:t>
            </w:r>
            <w:r>
              <w:rPr>
                <w:spacing w:val="-1"/>
                <w:sz w:val="20"/>
              </w:rPr>
              <w:t> </w:t>
            </w:r>
            <w:r>
              <w:rPr>
                <w:spacing w:val="-4"/>
                <w:sz w:val="20"/>
              </w:rPr>
              <w:t>2.69</w:t>
            </w:r>
          </w:p>
        </w:tc>
        <w:tc>
          <w:tcPr>
            <w:tcW w:w="2752" w:type="dxa"/>
          </w:tcPr>
          <w:p>
            <w:pPr>
              <w:pStyle w:val="TableParagraph"/>
              <w:spacing w:line="225" w:lineRule="exact"/>
              <w:ind w:left="7" w:right="1"/>
              <w:rPr>
                <w:sz w:val="20"/>
              </w:rPr>
            </w:pPr>
            <w:r>
              <w:rPr>
                <w:spacing w:val="-5"/>
                <w:sz w:val="20"/>
              </w:rPr>
              <w:t>Low</w:t>
            </w:r>
          </w:p>
        </w:tc>
      </w:tr>
      <w:tr>
        <w:trPr>
          <w:trHeight w:val="345" w:hRule="atLeast"/>
        </w:trPr>
        <w:tc>
          <w:tcPr>
            <w:tcW w:w="3126" w:type="dxa"/>
          </w:tcPr>
          <w:p>
            <w:pPr>
              <w:pStyle w:val="TableParagraph"/>
              <w:ind w:left="1080"/>
              <w:jc w:val="left"/>
              <w:rPr>
                <w:sz w:val="20"/>
              </w:rPr>
            </w:pPr>
            <w:r>
              <w:rPr>
                <w:sz w:val="20"/>
              </w:rPr>
              <w:t>2.70</w:t>
            </w:r>
            <w:r>
              <w:rPr>
                <w:spacing w:val="-2"/>
                <w:sz w:val="20"/>
              </w:rPr>
              <w:t> </w:t>
            </w:r>
            <w:r>
              <w:rPr>
                <w:sz w:val="20"/>
              </w:rPr>
              <w:t>to</w:t>
            </w:r>
            <w:r>
              <w:rPr>
                <w:spacing w:val="-1"/>
                <w:sz w:val="20"/>
              </w:rPr>
              <w:t> </w:t>
            </w:r>
            <w:r>
              <w:rPr>
                <w:spacing w:val="-4"/>
                <w:sz w:val="20"/>
              </w:rPr>
              <w:t>3.49</w:t>
            </w:r>
          </w:p>
        </w:tc>
        <w:tc>
          <w:tcPr>
            <w:tcW w:w="2752" w:type="dxa"/>
          </w:tcPr>
          <w:p>
            <w:pPr>
              <w:pStyle w:val="TableParagraph"/>
              <w:ind w:left="7" w:right="1"/>
              <w:rPr>
                <w:sz w:val="20"/>
              </w:rPr>
            </w:pPr>
            <w:r>
              <w:rPr>
                <w:spacing w:val="-2"/>
                <w:sz w:val="20"/>
              </w:rPr>
              <w:t>Moderate</w:t>
            </w:r>
          </w:p>
        </w:tc>
      </w:tr>
      <w:tr>
        <w:trPr>
          <w:trHeight w:val="345" w:hRule="atLeast"/>
        </w:trPr>
        <w:tc>
          <w:tcPr>
            <w:tcW w:w="3126" w:type="dxa"/>
          </w:tcPr>
          <w:p>
            <w:pPr>
              <w:pStyle w:val="TableParagraph"/>
              <w:ind w:left="1133"/>
              <w:jc w:val="left"/>
              <w:rPr>
                <w:sz w:val="20"/>
              </w:rPr>
            </w:pPr>
            <w:r>
              <w:rPr>
                <w:sz w:val="20"/>
              </w:rPr>
              <w:t>3.5</w:t>
            </w:r>
            <w:r>
              <w:rPr>
                <w:spacing w:val="-2"/>
                <w:sz w:val="20"/>
              </w:rPr>
              <w:t> </w:t>
            </w:r>
            <w:r>
              <w:rPr>
                <w:sz w:val="20"/>
              </w:rPr>
              <w:t>to</w:t>
            </w:r>
            <w:r>
              <w:rPr>
                <w:spacing w:val="-1"/>
                <w:sz w:val="20"/>
              </w:rPr>
              <w:t> </w:t>
            </w:r>
            <w:r>
              <w:rPr>
                <w:spacing w:val="-4"/>
                <w:sz w:val="20"/>
              </w:rPr>
              <w:t>4.29</w:t>
            </w:r>
          </w:p>
        </w:tc>
        <w:tc>
          <w:tcPr>
            <w:tcW w:w="2752" w:type="dxa"/>
          </w:tcPr>
          <w:p>
            <w:pPr>
              <w:pStyle w:val="TableParagraph"/>
              <w:ind w:left="7" w:right="7"/>
              <w:rPr>
                <w:sz w:val="20"/>
              </w:rPr>
            </w:pPr>
            <w:r>
              <w:rPr>
                <w:spacing w:val="-4"/>
                <w:sz w:val="20"/>
              </w:rPr>
              <w:t>High</w:t>
            </w:r>
          </w:p>
        </w:tc>
      </w:tr>
      <w:tr>
        <w:trPr>
          <w:trHeight w:val="345" w:hRule="atLeast"/>
        </w:trPr>
        <w:tc>
          <w:tcPr>
            <w:tcW w:w="3126" w:type="dxa"/>
          </w:tcPr>
          <w:p>
            <w:pPr>
              <w:pStyle w:val="TableParagraph"/>
              <w:ind w:left="1133"/>
              <w:jc w:val="left"/>
              <w:rPr>
                <w:sz w:val="20"/>
              </w:rPr>
            </w:pPr>
            <w:r>
              <w:rPr>
                <w:sz w:val="20"/>
              </w:rPr>
              <w:t>4.3</w:t>
            </w:r>
            <w:r>
              <w:rPr>
                <w:spacing w:val="-1"/>
                <w:sz w:val="20"/>
              </w:rPr>
              <w:t> </w:t>
            </w:r>
            <w:r>
              <w:rPr>
                <w:sz w:val="20"/>
              </w:rPr>
              <w:t>to</w:t>
            </w:r>
            <w:r>
              <w:rPr>
                <w:spacing w:val="-1"/>
                <w:sz w:val="20"/>
              </w:rPr>
              <w:t> </w:t>
            </w:r>
            <w:r>
              <w:rPr>
                <w:spacing w:val="-4"/>
                <w:sz w:val="20"/>
              </w:rPr>
              <w:t>5.00</w:t>
            </w:r>
          </w:p>
        </w:tc>
        <w:tc>
          <w:tcPr>
            <w:tcW w:w="2752" w:type="dxa"/>
          </w:tcPr>
          <w:p>
            <w:pPr>
              <w:pStyle w:val="TableParagraph"/>
              <w:ind w:left="7" w:right="7"/>
              <w:rPr>
                <w:sz w:val="20"/>
              </w:rPr>
            </w:pPr>
            <w:r>
              <w:rPr>
                <w:spacing w:val="-2"/>
                <w:sz w:val="20"/>
              </w:rPr>
              <w:t>Extremely</w:t>
            </w:r>
            <w:r>
              <w:rPr>
                <w:spacing w:val="5"/>
                <w:sz w:val="20"/>
              </w:rPr>
              <w:t> </w:t>
            </w:r>
            <w:r>
              <w:rPr>
                <w:spacing w:val="-4"/>
                <w:sz w:val="20"/>
              </w:rPr>
              <w:t>High</w:t>
            </w:r>
          </w:p>
        </w:tc>
      </w:tr>
    </w:tbl>
    <w:p>
      <w:pPr>
        <w:pStyle w:val="BodyText"/>
        <w:spacing w:before="113"/>
      </w:pPr>
    </w:p>
    <w:p>
      <w:pPr>
        <w:pStyle w:val="Heading2"/>
        <w:numPr>
          <w:ilvl w:val="1"/>
          <w:numId w:val="1"/>
        </w:numPr>
        <w:tabs>
          <w:tab w:pos="526" w:val="left" w:leader="none"/>
        </w:tabs>
        <w:spacing w:line="240" w:lineRule="auto" w:before="0" w:after="0"/>
        <w:ind w:left="526" w:right="0" w:hanging="219"/>
        <w:jc w:val="both"/>
      </w:pPr>
      <w:r>
        <w:rPr/>
        <w:t>Analyzing</w:t>
      </w:r>
      <w:r>
        <w:rPr>
          <w:spacing w:val="-11"/>
        </w:rPr>
        <w:t> </w:t>
      </w:r>
      <w:r>
        <w:rPr/>
        <w:t>the</w:t>
      </w:r>
      <w:r>
        <w:rPr>
          <w:spacing w:val="-4"/>
        </w:rPr>
        <w:t> </w:t>
      </w:r>
      <w:r>
        <w:rPr/>
        <w:t>Impacts</w:t>
      </w:r>
      <w:r>
        <w:rPr>
          <w:spacing w:val="-6"/>
        </w:rPr>
        <w:t> </w:t>
      </w:r>
      <w:r>
        <w:rPr/>
        <w:t>of</w:t>
      </w:r>
      <w:r>
        <w:rPr>
          <w:spacing w:val="-6"/>
        </w:rPr>
        <w:t> </w:t>
      </w:r>
      <w:r>
        <w:rPr/>
        <w:t>Islamic</w:t>
      </w:r>
      <w:r>
        <w:rPr>
          <w:spacing w:val="-1"/>
        </w:rPr>
        <w:t> </w:t>
      </w:r>
      <w:r>
        <w:rPr/>
        <w:t>Da’wah</w:t>
      </w:r>
      <w:r>
        <w:rPr>
          <w:spacing w:val="-11"/>
        </w:rPr>
        <w:t> </w:t>
      </w:r>
      <w:r>
        <w:rPr/>
        <w:t>Activities</w:t>
      </w:r>
      <w:r>
        <w:rPr>
          <w:spacing w:val="-11"/>
        </w:rPr>
        <w:t> </w:t>
      </w:r>
      <w:r>
        <w:rPr/>
        <w:t>in</w:t>
      </w:r>
      <w:r>
        <w:rPr>
          <w:spacing w:val="-11"/>
        </w:rPr>
        <w:t> </w:t>
      </w:r>
      <w:r>
        <w:rPr/>
        <w:t>Cordillera</w:t>
      </w:r>
      <w:r>
        <w:rPr>
          <w:spacing w:val="-10"/>
        </w:rPr>
        <w:t> </w:t>
      </w:r>
      <w:r>
        <w:rPr/>
        <w:t>Administrative</w:t>
      </w:r>
      <w:r>
        <w:rPr>
          <w:spacing w:val="-9"/>
        </w:rPr>
        <w:t> </w:t>
      </w:r>
      <w:r>
        <w:rPr/>
        <w:t>Region</w:t>
      </w:r>
      <w:r>
        <w:rPr>
          <w:spacing w:val="-10"/>
        </w:rPr>
        <w:t> </w:t>
      </w:r>
      <w:r>
        <w:rPr>
          <w:spacing w:val="-2"/>
        </w:rPr>
        <w:t>(CAR)</w:t>
      </w:r>
    </w:p>
    <w:p>
      <w:pPr>
        <w:pStyle w:val="BodyText"/>
        <w:spacing w:line="384" w:lineRule="auto" w:before="116"/>
        <w:ind w:left="326" w:right="360" w:firstLine="293"/>
        <w:jc w:val="both"/>
      </w:pPr>
      <w:r>
        <w:rPr/>
        <w:t>This section aims to</w:t>
      </w:r>
      <w:r>
        <w:rPr>
          <w:spacing w:val="-3"/>
        </w:rPr>
        <w:t> </w:t>
      </w:r>
      <w:r>
        <w:rPr/>
        <w:t>analyze the</w:t>
      </w:r>
      <w:r>
        <w:rPr>
          <w:spacing w:val="-1"/>
        </w:rPr>
        <w:t> </w:t>
      </w:r>
      <w:r>
        <w:rPr/>
        <w:t>impacts of</w:t>
      </w:r>
      <w:r>
        <w:rPr>
          <w:spacing w:val="-3"/>
        </w:rPr>
        <w:t> </w:t>
      </w:r>
      <w:r>
        <w:rPr/>
        <w:t>Islamic </w:t>
      </w:r>
      <w:r>
        <w:rPr>
          <w:i/>
        </w:rPr>
        <w:t>da’wah </w:t>
      </w:r>
      <w:r>
        <w:rPr/>
        <w:t>activities in CAR. The</w:t>
      </w:r>
      <w:r>
        <w:rPr>
          <w:spacing w:val="-1"/>
        </w:rPr>
        <w:t> </w:t>
      </w:r>
      <w:r>
        <w:rPr/>
        <w:t>impact on Islamic da’wah activities were evaluated through two main topics, freedom of religion and acceptance of Islam as a way of</w:t>
      </w:r>
      <w:r>
        <w:rPr>
          <w:spacing w:val="40"/>
        </w:rPr>
        <w:t> </w:t>
      </w:r>
      <w:r>
        <w:rPr/>
        <w:t>living. The research findings are as follows:</w:t>
      </w:r>
    </w:p>
    <w:p>
      <w:pPr>
        <w:pStyle w:val="BodyText"/>
        <w:spacing w:before="111"/>
      </w:pPr>
    </w:p>
    <w:p>
      <w:pPr>
        <w:pStyle w:val="Heading2"/>
        <w:numPr>
          <w:ilvl w:val="1"/>
          <w:numId w:val="1"/>
        </w:numPr>
        <w:tabs>
          <w:tab w:pos="526" w:val="left" w:leader="none"/>
        </w:tabs>
        <w:spacing w:line="240" w:lineRule="auto" w:before="0" w:after="0"/>
        <w:ind w:left="526" w:right="0" w:hanging="219"/>
        <w:jc w:val="both"/>
      </w:pPr>
      <w:r>
        <w:rPr/>
        <w:t>Freedom</w:t>
      </w:r>
      <w:r>
        <w:rPr>
          <w:spacing w:val="-7"/>
        </w:rPr>
        <w:t> </w:t>
      </w:r>
      <w:r>
        <w:rPr/>
        <w:t>of</w:t>
      </w:r>
      <w:r>
        <w:rPr>
          <w:spacing w:val="-7"/>
        </w:rPr>
        <w:t> </w:t>
      </w:r>
      <w:r>
        <w:rPr>
          <w:spacing w:val="-2"/>
        </w:rPr>
        <w:t>Religion</w:t>
      </w:r>
    </w:p>
    <w:p>
      <w:pPr>
        <w:pStyle w:val="BodyText"/>
        <w:spacing w:line="381" w:lineRule="auto" w:before="116"/>
        <w:ind w:left="326" w:right="363" w:firstLine="293"/>
        <w:jc w:val="both"/>
      </w:pPr>
      <w:r>
        <w:rPr/>
        <w:t>Table 8 shows the findings of descriptive mean value and the level of the freedom of religion in CAR. The overall mean</w:t>
      </w:r>
      <w:r>
        <w:rPr>
          <w:spacing w:val="11"/>
        </w:rPr>
        <w:t> </w:t>
      </w:r>
      <w:r>
        <w:rPr/>
        <w:t>value of the result was 3.78. This means that the level</w:t>
      </w:r>
      <w:r>
        <w:rPr>
          <w:spacing w:val="12"/>
        </w:rPr>
        <w:t> </w:t>
      </w:r>
      <w:r>
        <w:rPr/>
        <w:t>of the freedom</w:t>
      </w:r>
      <w:r>
        <w:rPr>
          <w:spacing w:val="12"/>
        </w:rPr>
        <w:t> </w:t>
      </w:r>
      <w:r>
        <w:rPr/>
        <w:t>of religion</w:t>
      </w:r>
      <w:r>
        <w:rPr>
          <w:spacing w:val="11"/>
        </w:rPr>
        <w:t> </w:t>
      </w:r>
      <w:r>
        <w:rPr/>
        <w:t>in</w:t>
      </w:r>
      <w:r>
        <w:rPr>
          <w:spacing w:val="11"/>
        </w:rPr>
        <w:t> </w:t>
      </w:r>
      <w:r>
        <w:rPr/>
        <w:t>CAR was at a</w:t>
      </w:r>
    </w:p>
    <w:p>
      <w:pPr>
        <w:pStyle w:val="BodyText"/>
        <w:spacing w:after="0" w:line="381" w:lineRule="auto"/>
        <w:jc w:val="both"/>
        <w:sectPr>
          <w:pgSz w:w="11910" w:h="16840"/>
          <w:pgMar w:header="723" w:footer="772" w:top="1140" w:bottom="960" w:left="1133" w:right="992"/>
        </w:sectPr>
      </w:pPr>
    </w:p>
    <w:p>
      <w:pPr>
        <w:pStyle w:val="BodyText"/>
        <w:spacing w:line="381" w:lineRule="auto" w:before="87"/>
        <w:ind w:left="326" w:right="357"/>
        <w:jc w:val="both"/>
      </w:pPr>
      <w:r>
        <w:rPr/>
        <w:t>high</w:t>
      </w:r>
      <w:r>
        <w:rPr>
          <w:spacing w:val="12"/>
        </w:rPr>
        <w:t> </w:t>
      </w:r>
      <w:r>
        <w:rPr/>
        <w:t>level.</w:t>
      </w:r>
      <w:r>
        <w:rPr>
          <w:spacing w:val="9"/>
        </w:rPr>
        <w:t> </w:t>
      </w:r>
      <w:r>
        <w:rPr/>
        <w:t>The findings in</w:t>
      </w:r>
      <w:r>
        <w:rPr>
          <w:spacing w:val="12"/>
        </w:rPr>
        <w:t> </w:t>
      </w:r>
      <w:r>
        <w:rPr/>
        <w:t>details showed the items ‘Arabic language is used in</w:t>
      </w:r>
      <w:r>
        <w:rPr>
          <w:spacing w:val="12"/>
        </w:rPr>
        <w:t> </w:t>
      </w:r>
      <w:r>
        <w:rPr/>
        <w:t>private and public schools'</w:t>
      </w:r>
      <w:r>
        <w:rPr>
          <w:spacing w:val="9"/>
        </w:rPr>
        <w:t> </w:t>
      </w:r>
      <w:r>
        <w:rPr/>
        <w:t>with a mean value of 4.07 and ‘There are freedom of preaching Islam’ with a mean value of 3.97 which were at the highest level. These two items were at the</w:t>
      </w:r>
      <w:r>
        <w:rPr>
          <w:spacing w:val="-2"/>
        </w:rPr>
        <w:t> </w:t>
      </w:r>
      <w:r>
        <w:rPr/>
        <w:t>high levels. While the item, ‘Government separates cemetery</w:t>
      </w:r>
      <w:r>
        <w:rPr>
          <w:spacing w:val="-4"/>
        </w:rPr>
        <w:t> </w:t>
      </w:r>
      <w:r>
        <w:rPr/>
        <w:t>land for Muslims’ with a mean value of 3.37 showed the lowest level of mean value which were at moderate level. The study found that the Islamic movement in the northern part of the Philippines has a bright future based on the findings in public education sector whereby Arabic language has been taught in both government and private schools. Freedom of religion can be seen through the freedom of spreading the Islamic teaching within the Christian community despite the lack of support from government funds such as land alienation among Muslim and Christian cemetery.</w:t>
      </w:r>
    </w:p>
    <w:p>
      <w:pPr>
        <w:pStyle w:val="BodyText"/>
        <w:spacing w:before="114"/>
      </w:pPr>
    </w:p>
    <w:p>
      <w:pPr>
        <w:pStyle w:val="BodyText"/>
        <w:ind w:left="2002"/>
      </w:pPr>
      <w:r>
        <w:rPr>
          <w:b/>
        </w:rPr>
        <w:t>Table</w:t>
      </w:r>
      <w:r>
        <w:rPr>
          <w:b/>
          <w:spacing w:val="-10"/>
        </w:rPr>
        <w:t> </w:t>
      </w:r>
      <w:r>
        <w:rPr>
          <w:b/>
        </w:rPr>
        <w:t>8:</w:t>
      </w:r>
      <w:r>
        <w:rPr>
          <w:b/>
          <w:spacing w:val="-8"/>
        </w:rPr>
        <w:t> </w:t>
      </w:r>
      <w:r>
        <w:rPr/>
        <w:t>Mean value,</w:t>
      </w:r>
      <w:r>
        <w:rPr>
          <w:spacing w:val="-3"/>
        </w:rPr>
        <w:t> </w:t>
      </w:r>
      <w:r>
        <w:rPr/>
        <w:t>frequency,</w:t>
      </w:r>
      <w:r>
        <w:rPr>
          <w:spacing w:val="-4"/>
        </w:rPr>
        <w:t> </w:t>
      </w:r>
      <w:r>
        <w:rPr/>
        <w:t>percentage</w:t>
      </w:r>
      <w:r>
        <w:rPr>
          <w:spacing w:val="-11"/>
        </w:rPr>
        <w:t> </w:t>
      </w:r>
      <w:r>
        <w:rPr/>
        <w:t>and</w:t>
      </w:r>
      <w:r>
        <w:rPr>
          <w:spacing w:val="-10"/>
        </w:rPr>
        <w:t> </w:t>
      </w:r>
      <w:r>
        <w:rPr/>
        <w:t>level</w:t>
      </w:r>
      <w:r>
        <w:rPr>
          <w:spacing w:val="-3"/>
        </w:rPr>
        <w:t> </w:t>
      </w:r>
      <w:r>
        <w:rPr/>
        <w:t>of</w:t>
      </w:r>
      <w:r>
        <w:rPr>
          <w:spacing w:val="-9"/>
        </w:rPr>
        <w:t> </w:t>
      </w:r>
      <w:r>
        <w:rPr/>
        <w:t>the</w:t>
      </w:r>
      <w:r>
        <w:rPr>
          <w:spacing w:val="-12"/>
        </w:rPr>
        <w:t> </w:t>
      </w:r>
      <w:r>
        <w:rPr/>
        <w:t>freedom</w:t>
      </w:r>
      <w:r>
        <w:rPr>
          <w:spacing w:val="-3"/>
        </w:rPr>
        <w:t> </w:t>
      </w:r>
      <w:r>
        <w:rPr/>
        <w:t>of</w:t>
      </w:r>
      <w:r>
        <w:rPr>
          <w:spacing w:val="-9"/>
        </w:rPr>
        <w:t> </w:t>
      </w:r>
      <w:r>
        <w:rPr>
          <w:spacing w:val="-2"/>
        </w:rPr>
        <w:t>religion</w:t>
      </w:r>
    </w:p>
    <w:p>
      <w:pPr>
        <w:pStyle w:val="BodyText"/>
        <w:spacing w:before="10"/>
        <w:rPr>
          <w:sz w:val="10"/>
        </w:r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3145"/>
        <w:gridCol w:w="672"/>
        <w:gridCol w:w="768"/>
        <w:gridCol w:w="811"/>
        <w:gridCol w:w="807"/>
        <w:gridCol w:w="812"/>
        <w:gridCol w:w="720"/>
        <w:gridCol w:w="1407"/>
      </w:tblGrid>
      <w:tr>
        <w:trPr>
          <w:trHeight w:val="345" w:hRule="atLeast"/>
        </w:trPr>
        <w:tc>
          <w:tcPr>
            <w:tcW w:w="538" w:type="dxa"/>
          </w:tcPr>
          <w:p>
            <w:pPr>
              <w:pStyle w:val="TableParagraph"/>
              <w:ind w:left="6"/>
              <w:rPr>
                <w:i/>
                <w:sz w:val="20"/>
              </w:rPr>
            </w:pPr>
            <w:r>
              <w:rPr>
                <w:i/>
                <w:spacing w:val="-5"/>
                <w:sz w:val="20"/>
              </w:rPr>
              <w:t>No.</w:t>
            </w:r>
          </w:p>
        </w:tc>
        <w:tc>
          <w:tcPr>
            <w:tcW w:w="3145" w:type="dxa"/>
          </w:tcPr>
          <w:p>
            <w:pPr>
              <w:pStyle w:val="TableParagraph"/>
              <w:ind w:left="12"/>
              <w:rPr>
                <w:i/>
                <w:sz w:val="20"/>
              </w:rPr>
            </w:pPr>
            <w:r>
              <w:rPr>
                <w:i/>
                <w:spacing w:val="-2"/>
                <w:sz w:val="20"/>
              </w:rPr>
              <w:t>Description</w:t>
            </w:r>
          </w:p>
        </w:tc>
        <w:tc>
          <w:tcPr>
            <w:tcW w:w="672" w:type="dxa"/>
          </w:tcPr>
          <w:p>
            <w:pPr>
              <w:pStyle w:val="TableParagraph"/>
              <w:ind w:left="211"/>
              <w:jc w:val="left"/>
              <w:rPr>
                <w:i/>
                <w:sz w:val="20"/>
              </w:rPr>
            </w:pPr>
            <w:r>
              <w:rPr>
                <w:i/>
                <w:spacing w:val="-5"/>
                <w:sz w:val="20"/>
              </w:rPr>
              <w:t>SD</w:t>
            </w:r>
          </w:p>
        </w:tc>
        <w:tc>
          <w:tcPr>
            <w:tcW w:w="768" w:type="dxa"/>
          </w:tcPr>
          <w:p>
            <w:pPr>
              <w:pStyle w:val="TableParagraph"/>
              <w:ind w:left="19" w:right="7"/>
              <w:rPr>
                <w:i/>
                <w:sz w:val="20"/>
              </w:rPr>
            </w:pPr>
            <w:r>
              <w:rPr>
                <w:i/>
                <w:spacing w:val="-10"/>
                <w:sz w:val="20"/>
              </w:rPr>
              <w:t>D</w:t>
            </w:r>
          </w:p>
        </w:tc>
        <w:tc>
          <w:tcPr>
            <w:tcW w:w="811" w:type="dxa"/>
          </w:tcPr>
          <w:p>
            <w:pPr>
              <w:pStyle w:val="TableParagraph"/>
              <w:ind w:left="11" w:right="10"/>
              <w:rPr>
                <w:i/>
                <w:sz w:val="20"/>
              </w:rPr>
            </w:pPr>
            <w:r>
              <w:rPr>
                <w:i/>
                <w:spacing w:val="-5"/>
                <w:sz w:val="20"/>
              </w:rPr>
              <w:t>NS</w:t>
            </w:r>
          </w:p>
        </w:tc>
        <w:tc>
          <w:tcPr>
            <w:tcW w:w="807" w:type="dxa"/>
          </w:tcPr>
          <w:p>
            <w:pPr>
              <w:pStyle w:val="TableParagraph"/>
              <w:ind w:right="5"/>
              <w:rPr>
                <w:i/>
                <w:sz w:val="20"/>
              </w:rPr>
            </w:pPr>
            <w:r>
              <w:rPr>
                <w:i/>
                <w:spacing w:val="-10"/>
                <w:sz w:val="20"/>
              </w:rPr>
              <w:t>A</w:t>
            </w:r>
          </w:p>
        </w:tc>
        <w:tc>
          <w:tcPr>
            <w:tcW w:w="812" w:type="dxa"/>
          </w:tcPr>
          <w:p>
            <w:pPr>
              <w:pStyle w:val="TableParagraph"/>
              <w:ind w:left="20" w:right="2"/>
              <w:rPr>
                <w:i/>
                <w:sz w:val="20"/>
              </w:rPr>
            </w:pPr>
            <w:r>
              <w:rPr>
                <w:i/>
                <w:spacing w:val="-5"/>
                <w:sz w:val="20"/>
              </w:rPr>
              <w:t>SA</w:t>
            </w:r>
          </w:p>
        </w:tc>
        <w:tc>
          <w:tcPr>
            <w:tcW w:w="720" w:type="dxa"/>
          </w:tcPr>
          <w:p>
            <w:pPr>
              <w:pStyle w:val="TableParagraph"/>
              <w:ind w:left="20"/>
              <w:rPr>
                <w:i/>
                <w:sz w:val="20"/>
              </w:rPr>
            </w:pPr>
            <w:r>
              <w:rPr>
                <w:i/>
                <w:spacing w:val="-4"/>
                <w:sz w:val="20"/>
              </w:rPr>
              <w:t>Mean</w:t>
            </w:r>
          </w:p>
        </w:tc>
        <w:tc>
          <w:tcPr>
            <w:tcW w:w="1407" w:type="dxa"/>
          </w:tcPr>
          <w:p>
            <w:pPr>
              <w:pStyle w:val="TableParagraph"/>
              <w:ind w:left="20"/>
              <w:rPr>
                <w:i/>
                <w:sz w:val="20"/>
              </w:rPr>
            </w:pPr>
            <w:r>
              <w:rPr>
                <w:i/>
                <w:spacing w:val="-2"/>
                <w:sz w:val="20"/>
              </w:rPr>
              <w:t>Interpretation</w:t>
            </w:r>
          </w:p>
        </w:tc>
      </w:tr>
      <w:tr>
        <w:trPr>
          <w:trHeight w:val="691" w:hRule="atLeast"/>
        </w:trPr>
        <w:tc>
          <w:tcPr>
            <w:tcW w:w="538" w:type="dxa"/>
          </w:tcPr>
          <w:p>
            <w:pPr>
              <w:pStyle w:val="TableParagraph"/>
              <w:ind w:left="6" w:right="2"/>
              <w:rPr>
                <w:sz w:val="20"/>
              </w:rPr>
            </w:pPr>
            <w:r>
              <w:rPr>
                <w:spacing w:val="-5"/>
                <w:sz w:val="20"/>
              </w:rPr>
              <w:t>I1</w:t>
            </w:r>
          </w:p>
        </w:tc>
        <w:tc>
          <w:tcPr>
            <w:tcW w:w="3145" w:type="dxa"/>
          </w:tcPr>
          <w:p>
            <w:pPr>
              <w:pStyle w:val="TableParagraph"/>
              <w:ind w:left="110"/>
              <w:jc w:val="left"/>
              <w:rPr>
                <w:sz w:val="20"/>
              </w:rPr>
            </w:pPr>
            <w:r>
              <w:rPr>
                <w:sz w:val="20"/>
              </w:rPr>
              <w:t>Muslim</w:t>
            </w:r>
            <w:r>
              <w:rPr>
                <w:spacing w:val="44"/>
                <w:sz w:val="20"/>
              </w:rPr>
              <w:t> </w:t>
            </w:r>
            <w:r>
              <w:rPr>
                <w:sz w:val="20"/>
              </w:rPr>
              <w:t>societies</w:t>
            </w:r>
            <w:r>
              <w:rPr>
                <w:spacing w:val="46"/>
                <w:sz w:val="20"/>
              </w:rPr>
              <w:t> </w:t>
            </w:r>
            <w:r>
              <w:rPr>
                <w:sz w:val="20"/>
              </w:rPr>
              <w:t>have</w:t>
            </w:r>
            <w:r>
              <w:rPr>
                <w:spacing w:val="44"/>
                <w:sz w:val="20"/>
              </w:rPr>
              <w:t> </w:t>
            </w:r>
            <w:r>
              <w:rPr>
                <w:sz w:val="20"/>
              </w:rPr>
              <w:t>freedom</w:t>
            </w:r>
            <w:r>
              <w:rPr>
                <w:spacing w:val="49"/>
                <w:sz w:val="20"/>
              </w:rPr>
              <w:t> </w:t>
            </w:r>
            <w:r>
              <w:rPr>
                <w:spacing w:val="-5"/>
                <w:sz w:val="20"/>
              </w:rPr>
              <w:t>to</w:t>
            </w:r>
          </w:p>
          <w:p>
            <w:pPr>
              <w:pStyle w:val="TableParagraph"/>
              <w:spacing w:line="240" w:lineRule="auto" w:before="115"/>
              <w:ind w:left="110"/>
              <w:jc w:val="left"/>
              <w:rPr>
                <w:sz w:val="20"/>
              </w:rPr>
            </w:pPr>
            <w:r>
              <w:rPr>
                <w:sz w:val="20"/>
              </w:rPr>
              <w:t>build</w:t>
            </w:r>
            <w:r>
              <w:rPr>
                <w:spacing w:val="-6"/>
                <w:sz w:val="20"/>
              </w:rPr>
              <w:t> </w:t>
            </w:r>
            <w:r>
              <w:rPr>
                <w:spacing w:val="-2"/>
                <w:sz w:val="20"/>
              </w:rPr>
              <w:t>mosque</w:t>
            </w:r>
          </w:p>
        </w:tc>
        <w:tc>
          <w:tcPr>
            <w:tcW w:w="672" w:type="dxa"/>
          </w:tcPr>
          <w:p>
            <w:pPr>
              <w:pStyle w:val="TableParagraph"/>
              <w:ind w:left="9" w:right="4"/>
              <w:rPr>
                <w:sz w:val="20"/>
              </w:rPr>
            </w:pPr>
            <w:r>
              <w:rPr>
                <w:spacing w:val="-10"/>
                <w:sz w:val="20"/>
              </w:rPr>
              <w:t>9</w:t>
            </w:r>
          </w:p>
          <w:p>
            <w:pPr>
              <w:pStyle w:val="TableParagraph"/>
              <w:spacing w:line="240" w:lineRule="auto" w:before="115"/>
              <w:ind w:left="9"/>
              <w:rPr>
                <w:sz w:val="20"/>
              </w:rPr>
            </w:pPr>
            <w:r>
              <w:rPr>
                <w:spacing w:val="-4"/>
                <w:sz w:val="20"/>
              </w:rPr>
              <w:t>3.3%</w:t>
            </w:r>
          </w:p>
        </w:tc>
        <w:tc>
          <w:tcPr>
            <w:tcW w:w="768" w:type="dxa"/>
          </w:tcPr>
          <w:p>
            <w:pPr>
              <w:pStyle w:val="TableParagraph"/>
              <w:ind w:left="19" w:right="9"/>
              <w:rPr>
                <w:sz w:val="20"/>
              </w:rPr>
            </w:pPr>
            <w:r>
              <w:rPr>
                <w:spacing w:val="-5"/>
                <w:sz w:val="20"/>
              </w:rPr>
              <w:t>17</w:t>
            </w:r>
          </w:p>
          <w:p>
            <w:pPr>
              <w:pStyle w:val="TableParagraph"/>
              <w:spacing w:line="240" w:lineRule="auto" w:before="115"/>
              <w:ind w:left="19"/>
              <w:rPr>
                <w:sz w:val="20"/>
              </w:rPr>
            </w:pPr>
            <w:r>
              <w:rPr>
                <w:spacing w:val="-4"/>
                <w:sz w:val="20"/>
              </w:rPr>
              <w:t>6.3%</w:t>
            </w:r>
          </w:p>
        </w:tc>
        <w:tc>
          <w:tcPr>
            <w:tcW w:w="811" w:type="dxa"/>
          </w:tcPr>
          <w:p>
            <w:pPr>
              <w:pStyle w:val="TableParagraph"/>
              <w:ind w:left="11" w:right="5"/>
              <w:rPr>
                <w:sz w:val="20"/>
              </w:rPr>
            </w:pPr>
            <w:r>
              <w:rPr>
                <w:spacing w:val="-5"/>
                <w:sz w:val="20"/>
              </w:rPr>
              <w:t>47</w:t>
            </w:r>
          </w:p>
          <w:p>
            <w:pPr>
              <w:pStyle w:val="TableParagraph"/>
              <w:spacing w:line="240" w:lineRule="auto" w:before="115"/>
              <w:ind w:left="11"/>
              <w:rPr>
                <w:sz w:val="20"/>
              </w:rPr>
            </w:pPr>
            <w:r>
              <w:rPr>
                <w:spacing w:val="-2"/>
                <w:sz w:val="20"/>
              </w:rPr>
              <w:t>17.3%</w:t>
            </w:r>
          </w:p>
        </w:tc>
        <w:tc>
          <w:tcPr>
            <w:tcW w:w="807" w:type="dxa"/>
          </w:tcPr>
          <w:p>
            <w:pPr>
              <w:pStyle w:val="TableParagraph"/>
              <w:ind w:left="255"/>
              <w:jc w:val="left"/>
              <w:rPr>
                <w:sz w:val="20"/>
              </w:rPr>
            </w:pPr>
            <w:r>
              <w:rPr>
                <w:spacing w:val="-5"/>
                <w:sz w:val="20"/>
              </w:rPr>
              <w:t>138</w:t>
            </w:r>
          </w:p>
          <w:p>
            <w:pPr>
              <w:pStyle w:val="TableParagraph"/>
              <w:spacing w:line="240" w:lineRule="auto" w:before="115"/>
              <w:ind w:left="144"/>
              <w:jc w:val="left"/>
              <w:rPr>
                <w:sz w:val="20"/>
              </w:rPr>
            </w:pPr>
            <w:r>
              <w:rPr>
                <w:spacing w:val="-2"/>
                <w:sz w:val="20"/>
              </w:rPr>
              <w:t>50.7%</w:t>
            </w:r>
          </w:p>
        </w:tc>
        <w:tc>
          <w:tcPr>
            <w:tcW w:w="812" w:type="dxa"/>
          </w:tcPr>
          <w:p>
            <w:pPr>
              <w:pStyle w:val="TableParagraph"/>
              <w:ind w:left="20" w:right="5"/>
              <w:rPr>
                <w:sz w:val="20"/>
              </w:rPr>
            </w:pPr>
            <w:r>
              <w:rPr>
                <w:spacing w:val="-5"/>
                <w:sz w:val="20"/>
              </w:rPr>
              <w:t>61</w:t>
            </w:r>
          </w:p>
          <w:p>
            <w:pPr>
              <w:pStyle w:val="TableParagraph"/>
              <w:spacing w:line="240" w:lineRule="auto" w:before="115"/>
              <w:ind w:left="20"/>
              <w:rPr>
                <w:sz w:val="20"/>
              </w:rPr>
            </w:pPr>
            <w:r>
              <w:rPr>
                <w:spacing w:val="-2"/>
                <w:sz w:val="20"/>
              </w:rPr>
              <w:t>22.4%</w:t>
            </w:r>
          </w:p>
        </w:tc>
        <w:tc>
          <w:tcPr>
            <w:tcW w:w="720" w:type="dxa"/>
          </w:tcPr>
          <w:p>
            <w:pPr>
              <w:pStyle w:val="TableParagraph"/>
              <w:ind w:left="20"/>
              <w:rPr>
                <w:sz w:val="20"/>
              </w:rPr>
            </w:pPr>
            <w:r>
              <w:rPr>
                <w:spacing w:val="-4"/>
                <w:sz w:val="20"/>
              </w:rPr>
              <w:t>3.83</w:t>
            </w:r>
          </w:p>
        </w:tc>
        <w:tc>
          <w:tcPr>
            <w:tcW w:w="1407" w:type="dxa"/>
          </w:tcPr>
          <w:p>
            <w:pPr>
              <w:pStyle w:val="TableParagraph"/>
              <w:ind w:left="20" w:right="9"/>
              <w:rPr>
                <w:sz w:val="20"/>
              </w:rPr>
            </w:pPr>
            <w:r>
              <w:rPr>
                <w:spacing w:val="-4"/>
                <w:sz w:val="20"/>
              </w:rPr>
              <w:t>High</w:t>
            </w:r>
          </w:p>
        </w:tc>
      </w:tr>
      <w:tr>
        <w:trPr>
          <w:trHeight w:val="690" w:hRule="atLeast"/>
        </w:trPr>
        <w:tc>
          <w:tcPr>
            <w:tcW w:w="538" w:type="dxa"/>
          </w:tcPr>
          <w:p>
            <w:pPr>
              <w:pStyle w:val="TableParagraph"/>
              <w:ind w:left="6" w:right="2"/>
              <w:rPr>
                <w:sz w:val="20"/>
              </w:rPr>
            </w:pPr>
            <w:r>
              <w:rPr>
                <w:spacing w:val="-5"/>
                <w:sz w:val="20"/>
              </w:rPr>
              <w:t>I2</w:t>
            </w:r>
          </w:p>
        </w:tc>
        <w:tc>
          <w:tcPr>
            <w:tcW w:w="3145" w:type="dxa"/>
          </w:tcPr>
          <w:p>
            <w:pPr>
              <w:pStyle w:val="TableParagraph"/>
              <w:tabs>
                <w:tab w:pos="1343" w:val="left" w:leader="none"/>
                <w:tab w:pos="2303" w:val="left" w:leader="none"/>
              </w:tabs>
              <w:ind w:left="110"/>
              <w:jc w:val="left"/>
              <w:rPr>
                <w:sz w:val="20"/>
              </w:rPr>
            </w:pPr>
            <w:r>
              <w:rPr>
                <w:spacing w:val="-2"/>
                <w:sz w:val="20"/>
              </w:rPr>
              <w:t>Government</w:t>
            </w:r>
            <w:r>
              <w:rPr>
                <w:sz w:val="20"/>
              </w:rPr>
              <w:tab/>
            </w:r>
            <w:r>
              <w:rPr>
                <w:spacing w:val="-2"/>
                <w:sz w:val="20"/>
              </w:rPr>
              <w:t>separates</w:t>
            </w:r>
            <w:r>
              <w:rPr>
                <w:sz w:val="20"/>
              </w:rPr>
              <w:tab/>
            </w:r>
            <w:r>
              <w:rPr>
                <w:spacing w:val="-2"/>
                <w:sz w:val="20"/>
              </w:rPr>
              <w:t>cemetery</w:t>
            </w:r>
          </w:p>
          <w:p>
            <w:pPr>
              <w:pStyle w:val="TableParagraph"/>
              <w:spacing w:line="240" w:lineRule="auto" w:before="115"/>
              <w:ind w:left="110"/>
              <w:jc w:val="left"/>
              <w:rPr>
                <w:sz w:val="20"/>
              </w:rPr>
            </w:pPr>
            <w:r>
              <w:rPr>
                <w:sz w:val="20"/>
              </w:rPr>
              <w:t>land</w:t>
            </w:r>
            <w:r>
              <w:rPr>
                <w:spacing w:val="-8"/>
                <w:sz w:val="20"/>
              </w:rPr>
              <w:t> </w:t>
            </w:r>
            <w:r>
              <w:rPr>
                <w:sz w:val="20"/>
              </w:rPr>
              <w:t>for</w:t>
            </w:r>
            <w:r>
              <w:rPr>
                <w:spacing w:val="3"/>
                <w:sz w:val="20"/>
              </w:rPr>
              <w:t> </w:t>
            </w:r>
            <w:r>
              <w:rPr>
                <w:spacing w:val="-2"/>
                <w:sz w:val="20"/>
              </w:rPr>
              <w:t>Muslims</w:t>
            </w:r>
          </w:p>
        </w:tc>
        <w:tc>
          <w:tcPr>
            <w:tcW w:w="672" w:type="dxa"/>
          </w:tcPr>
          <w:p>
            <w:pPr>
              <w:pStyle w:val="TableParagraph"/>
              <w:ind w:left="9" w:right="9"/>
              <w:rPr>
                <w:sz w:val="20"/>
              </w:rPr>
            </w:pPr>
            <w:r>
              <w:rPr>
                <w:spacing w:val="-5"/>
                <w:sz w:val="20"/>
              </w:rPr>
              <w:t>11</w:t>
            </w:r>
          </w:p>
          <w:p>
            <w:pPr>
              <w:pStyle w:val="TableParagraph"/>
              <w:spacing w:line="240" w:lineRule="auto" w:before="115"/>
              <w:ind w:left="9"/>
              <w:rPr>
                <w:sz w:val="20"/>
              </w:rPr>
            </w:pPr>
            <w:r>
              <w:rPr>
                <w:spacing w:val="-4"/>
                <w:sz w:val="20"/>
              </w:rPr>
              <w:t>4.0%</w:t>
            </w:r>
          </w:p>
        </w:tc>
        <w:tc>
          <w:tcPr>
            <w:tcW w:w="768" w:type="dxa"/>
          </w:tcPr>
          <w:p>
            <w:pPr>
              <w:pStyle w:val="TableParagraph"/>
              <w:ind w:left="19" w:right="9"/>
              <w:rPr>
                <w:sz w:val="20"/>
              </w:rPr>
            </w:pPr>
            <w:r>
              <w:rPr>
                <w:spacing w:val="-5"/>
                <w:sz w:val="20"/>
              </w:rPr>
              <w:t>37</w:t>
            </w:r>
          </w:p>
          <w:p>
            <w:pPr>
              <w:pStyle w:val="TableParagraph"/>
              <w:spacing w:line="240" w:lineRule="auto" w:before="115"/>
              <w:ind w:left="19" w:right="4"/>
              <w:rPr>
                <w:sz w:val="20"/>
              </w:rPr>
            </w:pPr>
            <w:r>
              <w:rPr>
                <w:spacing w:val="-2"/>
                <w:sz w:val="20"/>
              </w:rPr>
              <w:t>13.6%</w:t>
            </w:r>
          </w:p>
        </w:tc>
        <w:tc>
          <w:tcPr>
            <w:tcW w:w="811" w:type="dxa"/>
          </w:tcPr>
          <w:p>
            <w:pPr>
              <w:pStyle w:val="TableParagraph"/>
              <w:ind w:left="255"/>
              <w:jc w:val="left"/>
              <w:rPr>
                <w:sz w:val="20"/>
              </w:rPr>
            </w:pPr>
            <w:r>
              <w:rPr>
                <w:spacing w:val="-5"/>
                <w:sz w:val="20"/>
              </w:rPr>
              <w:t>104</w:t>
            </w:r>
          </w:p>
          <w:p>
            <w:pPr>
              <w:pStyle w:val="TableParagraph"/>
              <w:spacing w:line="240" w:lineRule="auto" w:before="115"/>
              <w:ind w:left="144"/>
              <w:jc w:val="left"/>
              <w:rPr>
                <w:sz w:val="20"/>
              </w:rPr>
            </w:pPr>
            <w:r>
              <w:rPr>
                <w:spacing w:val="-2"/>
                <w:sz w:val="20"/>
              </w:rPr>
              <w:t>38.2%</w:t>
            </w:r>
          </w:p>
        </w:tc>
        <w:tc>
          <w:tcPr>
            <w:tcW w:w="807" w:type="dxa"/>
          </w:tcPr>
          <w:p>
            <w:pPr>
              <w:pStyle w:val="TableParagraph"/>
              <w:ind w:right="3"/>
              <w:rPr>
                <w:sz w:val="20"/>
              </w:rPr>
            </w:pPr>
            <w:r>
              <w:rPr>
                <w:spacing w:val="-5"/>
                <w:sz w:val="20"/>
              </w:rPr>
              <w:t>80</w:t>
            </w:r>
          </w:p>
          <w:p>
            <w:pPr>
              <w:pStyle w:val="TableParagraph"/>
              <w:spacing w:line="240" w:lineRule="auto" w:before="115"/>
              <w:rPr>
                <w:sz w:val="20"/>
              </w:rPr>
            </w:pPr>
            <w:r>
              <w:rPr>
                <w:spacing w:val="-2"/>
                <w:sz w:val="20"/>
              </w:rPr>
              <w:t>29.4%</w:t>
            </w:r>
          </w:p>
        </w:tc>
        <w:tc>
          <w:tcPr>
            <w:tcW w:w="812" w:type="dxa"/>
          </w:tcPr>
          <w:p>
            <w:pPr>
              <w:pStyle w:val="TableParagraph"/>
              <w:ind w:left="20" w:right="5"/>
              <w:rPr>
                <w:sz w:val="20"/>
              </w:rPr>
            </w:pPr>
            <w:r>
              <w:rPr>
                <w:spacing w:val="-5"/>
                <w:sz w:val="20"/>
              </w:rPr>
              <w:t>40</w:t>
            </w:r>
          </w:p>
          <w:p>
            <w:pPr>
              <w:pStyle w:val="TableParagraph"/>
              <w:spacing w:line="240" w:lineRule="auto" w:before="115"/>
              <w:ind w:left="20"/>
              <w:rPr>
                <w:sz w:val="20"/>
              </w:rPr>
            </w:pPr>
            <w:r>
              <w:rPr>
                <w:spacing w:val="-2"/>
                <w:sz w:val="20"/>
              </w:rPr>
              <w:t>14.7%</w:t>
            </w:r>
          </w:p>
        </w:tc>
        <w:tc>
          <w:tcPr>
            <w:tcW w:w="720" w:type="dxa"/>
          </w:tcPr>
          <w:p>
            <w:pPr>
              <w:pStyle w:val="TableParagraph"/>
              <w:ind w:left="20"/>
              <w:rPr>
                <w:sz w:val="20"/>
              </w:rPr>
            </w:pPr>
            <w:r>
              <w:rPr>
                <w:spacing w:val="-4"/>
                <w:sz w:val="20"/>
              </w:rPr>
              <w:t>3.37</w:t>
            </w:r>
          </w:p>
        </w:tc>
        <w:tc>
          <w:tcPr>
            <w:tcW w:w="1407" w:type="dxa"/>
          </w:tcPr>
          <w:p>
            <w:pPr>
              <w:pStyle w:val="TableParagraph"/>
              <w:ind w:left="20" w:right="2"/>
              <w:rPr>
                <w:sz w:val="20"/>
              </w:rPr>
            </w:pPr>
            <w:r>
              <w:rPr>
                <w:spacing w:val="-2"/>
                <w:sz w:val="20"/>
              </w:rPr>
              <w:t>Moderate</w:t>
            </w:r>
          </w:p>
        </w:tc>
      </w:tr>
      <w:tr>
        <w:trPr>
          <w:trHeight w:val="686" w:hRule="atLeast"/>
        </w:trPr>
        <w:tc>
          <w:tcPr>
            <w:tcW w:w="538" w:type="dxa"/>
          </w:tcPr>
          <w:p>
            <w:pPr>
              <w:pStyle w:val="TableParagraph"/>
              <w:ind w:left="6" w:right="2"/>
              <w:rPr>
                <w:sz w:val="20"/>
              </w:rPr>
            </w:pPr>
            <w:r>
              <w:rPr>
                <w:spacing w:val="-5"/>
                <w:sz w:val="20"/>
              </w:rPr>
              <w:t>I3</w:t>
            </w:r>
          </w:p>
        </w:tc>
        <w:tc>
          <w:tcPr>
            <w:tcW w:w="3145" w:type="dxa"/>
          </w:tcPr>
          <w:p>
            <w:pPr>
              <w:pStyle w:val="TableParagraph"/>
              <w:ind w:left="110"/>
              <w:jc w:val="left"/>
              <w:rPr>
                <w:sz w:val="20"/>
              </w:rPr>
            </w:pPr>
            <w:r>
              <w:rPr>
                <w:sz w:val="20"/>
              </w:rPr>
              <w:t>There</w:t>
            </w:r>
            <w:r>
              <w:rPr>
                <w:spacing w:val="33"/>
                <w:sz w:val="20"/>
              </w:rPr>
              <w:t> </w:t>
            </w:r>
            <w:r>
              <w:rPr>
                <w:sz w:val="20"/>
              </w:rPr>
              <w:t>are</w:t>
            </w:r>
            <w:r>
              <w:rPr>
                <w:spacing w:val="33"/>
                <w:sz w:val="20"/>
              </w:rPr>
              <w:t> </w:t>
            </w:r>
            <w:r>
              <w:rPr>
                <w:sz w:val="20"/>
              </w:rPr>
              <w:t>freedom</w:t>
            </w:r>
            <w:r>
              <w:rPr>
                <w:spacing w:val="38"/>
                <w:sz w:val="20"/>
              </w:rPr>
              <w:t> </w:t>
            </w:r>
            <w:r>
              <w:rPr>
                <w:sz w:val="20"/>
              </w:rPr>
              <w:t>for</w:t>
            </w:r>
            <w:r>
              <w:rPr>
                <w:spacing w:val="40"/>
                <w:sz w:val="20"/>
              </w:rPr>
              <w:t> </w:t>
            </w:r>
            <w:r>
              <w:rPr>
                <w:sz w:val="20"/>
              </w:rPr>
              <w:t>Muslims</w:t>
            </w:r>
            <w:r>
              <w:rPr>
                <w:spacing w:val="36"/>
                <w:sz w:val="20"/>
              </w:rPr>
              <w:t> </w:t>
            </w:r>
            <w:r>
              <w:rPr>
                <w:spacing w:val="-5"/>
                <w:sz w:val="20"/>
              </w:rPr>
              <w:t>to</w:t>
            </w:r>
          </w:p>
          <w:p>
            <w:pPr>
              <w:pStyle w:val="TableParagraph"/>
              <w:spacing w:line="240" w:lineRule="auto" w:before="116"/>
              <w:ind w:left="110"/>
              <w:jc w:val="left"/>
              <w:rPr>
                <w:sz w:val="20"/>
              </w:rPr>
            </w:pPr>
            <w:r>
              <w:rPr>
                <w:sz w:val="20"/>
              </w:rPr>
              <w:t>recite</w:t>
            </w:r>
            <w:r>
              <w:rPr>
                <w:spacing w:val="-8"/>
                <w:sz w:val="20"/>
              </w:rPr>
              <w:t> </w:t>
            </w:r>
            <w:r>
              <w:rPr>
                <w:sz w:val="20"/>
              </w:rPr>
              <w:t>Adhan</w:t>
            </w:r>
            <w:r>
              <w:rPr>
                <w:spacing w:val="-5"/>
                <w:sz w:val="20"/>
              </w:rPr>
              <w:t> </w:t>
            </w:r>
            <w:r>
              <w:rPr>
                <w:sz w:val="20"/>
              </w:rPr>
              <w:t>(calling</w:t>
            </w:r>
            <w:r>
              <w:rPr>
                <w:spacing w:val="-10"/>
                <w:sz w:val="20"/>
              </w:rPr>
              <w:t> </w:t>
            </w:r>
            <w:r>
              <w:rPr>
                <w:sz w:val="20"/>
              </w:rPr>
              <w:t>for </w:t>
            </w:r>
            <w:r>
              <w:rPr>
                <w:spacing w:val="-2"/>
                <w:sz w:val="20"/>
              </w:rPr>
              <w:t>prayer)</w:t>
            </w:r>
          </w:p>
        </w:tc>
        <w:tc>
          <w:tcPr>
            <w:tcW w:w="672" w:type="dxa"/>
          </w:tcPr>
          <w:p>
            <w:pPr>
              <w:pStyle w:val="TableParagraph"/>
              <w:ind w:left="9" w:right="4"/>
              <w:rPr>
                <w:sz w:val="20"/>
              </w:rPr>
            </w:pPr>
            <w:r>
              <w:rPr>
                <w:spacing w:val="-10"/>
                <w:sz w:val="20"/>
              </w:rPr>
              <w:t>8</w:t>
            </w:r>
          </w:p>
          <w:p>
            <w:pPr>
              <w:pStyle w:val="TableParagraph"/>
              <w:spacing w:line="240" w:lineRule="auto" w:before="116"/>
              <w:ind w:left="9"/>
              <w:rPr>
                <w:sz w:val="20"/>
              </w:rPr>
            </w:pPr>
            <w:r>
              <w:rPr>
                <w:spacing w:val="-4"/>
                <w:sz w:val="20"/>
              </w:rPr>
              <w:t>2.9%</w:t>
            </w:r>
          </w:p>
        </w:tc>
        <w:tc>
          <w:tcPr>
            <w:tcW w:w="768" w:type="dxa"/>
          </w:tcPr>
          <w:p>
            <w:pPr>
              <w:pStyle w:val="TableParagraph"/>
              <w:ind w:left="19" w:right="9"/>
              <w:rPr>
                <w:sz w:val="20"/>
              </w:rPr>
            </w:pPr>
            <w:r>
              <w:rPr>
                <w:spacing w:val="-5"/>
                <w:sz w:val="20"/>
              </w:rPr>
              <w:t>22</w:t>
            </w:r>
          </w:p>
          <w:p>
            <w:pPr>
              <w:pStyle w:val="TableParagraph"/>
              <w:spacing w:line="240" w:lineRule="auto" w:before="116"/>
              <w:ind w:left="19"/>
              <w:rPr>
                <w:sz w:val="20"/>
              </w:rPr>
            </w:pPr>
            <w:r>
              <w:rPr>
                <w:spacing w:val="-4"/>
                <w:sz w:val="20"/>
              </w:rPr>
              <w:t>8.1%</w:t>
            </w:r>
          </w:p>
        </w:tc>
        <w:tc>
          <w:tcPr>
            <w:tcW w:w="811" w:type="dxa"/>
          </w:tcPr>
          <w:p>
            <w:pPr>
              <w:pStyle w:val="TableParagraph"/>
              <w:ind w:left="11" w:right="5"/>
              <w:rPr>
                <w:sz w:val="20"/>
              </w:rPr>
            </w:pPr>
            <w:r>
              <w:rPr>
                <w:spacing w:val="-5"/>
                <w:sz w:val="20"/>
              </w:rPr>
              <w:t>48</w:t>
            </w:r>
          </w:p>
          <w:p>
            <w:pPr>
              <w:pStyle w:val="TableParagraph"/>
              <w:spacing w:line="240" w:lineRule="auto" w:before="116"/>
              <w:ind w:left="11"/>
              <w:rPr>
                <w:sz w:val="20"/>
              </w:rPr>
            </w:pPr>
            <w:r>
              <w:rPr>
                <w:spacing w:val="-2"/>
                <w:sz w:val="20"/>
              </w:rPr>
              <w:t>17.6%</w:t>
            </w:r>
          </w:p>
        </w:tc>
        <w:tc>
          <w:tcPr>
            <w:tcW w:w="807" w:type="dxa"/>
          </w:tcPr>
          <w:p>
            <w:pPr>
              <w:pStyle w:val="TableParagraph"/>
              <w:ind w:left="255"/>
              <w:jc w:val="left"/>
              <w:rPr>
                <w:sz w:val="20"/>
              </w:rPr>
            </w:pPr>
            <w:r>
              <w:rPr>
                <w:spacing w:val="-5"/>
                <w:sz w:val="20"/>
              </w:rPr>
              <w:t>131</w:t>
            </w:r>
          </w:p>
          <w:p>
            <w:pPr>
              <w:pStyle w:val="TableParagraph"/>
              <w:spacing w:line="240" w:lineRule="auto" w:before="116"/>
              <w:ind w:left="144"/>
              <w:jc w:val="left"/>
              <w:rPr>
                <w:sz w:val="20"/>
              </w:rPr>
            </w:pPr>
            <w:r>
              <w:rPr>
                <w:spacing w:val="-2"/>
                <w:sz w:val="20"/>
              </w:rPr>
              <w:t>48.2%</w:t>
            </w:r>
          </w:p>
        </w:tc>
        <w:tc>
          <w:tcPr>
            <w:tcW w:w="812" w:type="dxa"/>
          </w:tcPr>
          <w:p>
            <w:pPr>
              <w:pStyle w:val="TableParagraph"/>
              <w:ind w:left="20" w:right="5"/>
              <w:rPr>
                <w:sz w:val="20"/>
              </w:rPr>
            </w:pPr>
            <w:r>
              <w:rPr>
                <w:spacing w:val="-5"/>
                <w:sz w:val="20"/>
              </w:rPr>
              <w:t>63</w:t>
            </w:r>
          </w:p>
          <w:p>
            <w:pPr>
              <w:pStyle w:val="TableParagraph"/>
              <w:spacing w:line="240" w:lineRule="auto" w:before="116"/>
              <w:ind w:left="20"/>
              <w:rPr>
                <w:sz w:val="20"/>
              </w:rPr>
            </w:pPr>
            <w:r>
              <w:rPr>
                <w:spacing w:val="-2"/>
                <w:sz w:val="20"/>
              </w:rPr>
              <w:t>23.2%</w:t>
            </w:r>
          </w:p>
        </w:tc>
        <w:tc>
          <w:tcPr>
            <w:tcW w:w="720" w:type="dxa"/>
          </w:tcPr>
          <w:p>
            <w:pPr>
              <w:pStyle w:val="TableParagraph"/>
              <w:ind w:left="20"/>
              <w:rPr>
                <w:sz w:val="20"/>
              </w:rPr>
            </w:pPr>
            <w:r>
              <w:rPr>
                <w:spacing w:val="-4"/>
                <w:sz w:val="20"/>
              </w:rPr>
              <w:t>3.81</w:t>
            </w:r>
          </w:p>
        </w:tc>
        <w:tc>
          <w:tcPr>
            <w:tcW w:w="1407" w:type="dxa"/>
          </w:tcPr>
          <w:p>
            <w:pPr>
              <w:pStyle w:val="TableParagraph"/>
              <w:ind w:left="20" w:right="9"/>
              <w:rPr>
                <w:sz w:val="20"/>
              </w:rPr>
            </w:pPr>
            <w:r>
              <w:rPr>
                <w:spacing w:val="-4"/>
                <w:sz w:val="20"/>
              </w:rPr>
              <w:t>High</w:t>
            </w:r>
          </w:p>
        </w:tc>
      </w:tr>
      <w:tr>
        <w:trPr>
          <w:trHeight w:val="690" w:hRule="atLeast"/>
        </w:trPr>
        <w:tc>
          <w:tcPr>
            <w:tcW w:w="538" w:type="dxa"/>
          </w:tcPr>
          <w:p>
            <w:pPr>
              <w:pStyle w:val="TableParagraph"/>
              <w:spacing w:line="225" w:lineRule="exact"/>
              <w:ind w:left="6" w:right="2"/>
              <w:rPr>
                <w:sz w:val="20"/>
              </w:rPr>
            </w:pPr>
            <w:r>
              <w:rPr>
                <w:spacing w:val="-5"/>
                <w:sz w:val="20"/>
              </w:rPr>
              <w:t>I4</w:t>
            </w:r>
          </w:p>
        </w:tc>
        <w:tc>
          <w:tcPr>
            <w:tcW w:w="3145" w:type="dxa"/>
          </w:tcPr>
          <w:p>
            <w:pPr>
              <w:pStyle w:val="TableParagraph"/>
              <w:spacing w:line="225" w:lineRule="exact"/>
              <w:ind w:left="110"/>
              <w:jc w:val="left"/>
              <w:rPr>
                <w:sz w:val="20"/>
              </w:rPr>
            </w:pPr>
            <w:r>
              <w:rPr>
                <w:sz w:val="20"/>
              </w:rPr>
              <w:t>There</w:t>
            </w:r>
            <w:r>
              <w:rPr>
                <w:spacing w:val="65"/>
                <w:w w:val="150"/>
                <w:sz w:val="20"/>
              </w:rPr>
              <w:t> </w:t>
            </w:r>
            <w:r>
              <w:rPr>
                <w:sz w:val="20"/>
              </w:rPr>
              <w:t>are</w:t>
            </w:r>
            <w:r>
              <w:rPr>
                <w:spacing w:val="65"/>
                <w:w w:val="150"/>
                <w:sz w:val="20"/>
              </w:rPr>
              <w:t> </w:t>
            </w:r>
            <w:r>
              <w:rPr>
                <w:sz w:val="20"/>
              </w:rPr>
              <w:t>freedom</w:t>
            </w:r>
            <w:r>
              <w:rPr>
                <w:spacing w:val="70"/>
                <w:w w:val="150"/>
                <w:sz w:val="20"/>
              </w:rPr>
              <w:t> </w:t>
            </w:r>
            <w:r>
              <w:rPr>
                <w:sz w:val="20"/>
              </w:rPr>
              <w:t>of</w:t>
            </w:r>
            <w:r>
              <w:rPr>
                <w:spacing w:val="64"/>
                <w:w w:val="150"/>
                <w:sz w:val="20"/>
              </w:rPr>
              <w:t> </w:t>
            </w:r>
            <w:r>
              <w:rPr>
                <w:spacing w:val="-2"/>
                <w:sz w:val="20"/>
              </w:rPr>
              <w:t>preaching</w:t>
            </w:r>
          </w:p>
          <w:p>
            <w:pPr>
              <w:pStyle w:val="TableParagraph"/>
              <w:spacing w:line="240" w:lineRule="auto" w:before="111"/>
              <w:ind w:left="110"/>
              <w:jc w:val="left"/>
              <w:rPr>
                <w:sz w:val="20"/>
              </w:rPr>
            </w:pPr>
            <w:r>
              <w:rPr>
                <w:spacing w:val="-2"/>
                <w:sz w:val="20"/>
              </w:rPr>
              <w:t>Islam</w:t>
            </w:r>
          </w:p>
        </w:tc>
        <w:tc>
          <w:tcPr>
            <w:tcW w:w="672" w:type="dxa"/>
          </w:tcPr>
          <w:p>
            <w:pPr>
              <w:pStyle w:val="TableParagraph"/>
              <w:spacing w:line="225" w:lineRule="exact"/>
              <w:ind w:left="9" w:right="4"/>
              <w:rPr>
                <w:sz w:val="20"/>
              </w:rPr>
            </w:pPr>
            <w:r>
              <w:rPr>
                <w:spacing w:val="-10"/>
                <w:sz w:val="20"/>
              </w:rPr>
              <w:t>3</w:t>
            </w:r>
          </w:p>
          <w:p>
            <w:pPr>
              <w:pStyle w:val="TableParagraph"/>
              <w:spacing w:line="240" w:lineRule="auto" w:before="111"/>
              <w:ind w:left="9"/>
              <w:rPr>
                <w:sz w:val="20"/>
              </w:rPr>
            </w:pPr>
            <w:r>
              <w:rPr>
                <w:spacing w:val="-4"/>
                <w:sz w:val="20"/>
              </w:rPr>
              <w:t>1.1%</w:t>
            </w:r>
          </w:p>
        </w:tc>
        <w:tc>
          <w:tcPr>
            <w:tcW w:w="768" w:type="dxa"/>
          </w:tcPr>
          <w:p>
            <w:pPr>
              <w:pStyle w:val="TableParagraph"/>
              <w:spacing w:line="225" w:lineRule="exact"/>
              <w:ind w:left="19" w:right="9"/>
              <w:rPr>
                <w:sz w:val="20"/>
              </w:rPr>
            </w:pPr>
            <w:r>
              <w:rPr>
                <w:spacing w:val="-5"/>
                <w:sz w:val="20"/>
              </w:rPr>
              <w:t>15</w:t>
            </w:r>
          </w:p>
          <w:p>
            <w:pPr>
              <w:pStyle w:val="TableParagraph"/>
              <w:spacing w:line="240" w:lineRule="auto" w:before="111"/>
              <w:ind w:left="19"/>
              <w:rPr>
                <w:sz w:val="20"/>
              </w:rPr>
            </w:pPr>
            <w:r>
              <w:rPr>
                <w:spacing w:val="-4"/>
                <w:sz w:val="20"/>
              </w:rPr>
              <w:t>5.5%</w:t>
            </w:r>
          </w:p>
        </w:tc>
        <w:tc>
          <w:tcPr>
            <w:tcW w:w="811" w:type="dxa"/>
          </w:tcPr>
          <w:p>
            <w:pPr>
              <w:pStyle w:val="TableParagraph"/>
              <w:spacing w:line="225" w:lineRule="exact"/>
              <w:ind w:left="11" w:right="5"/>
              <w:rPr>
                <w:sz w:val="20"/>
              </w:rPr>
            </w:pPr>
            <w:r>
              <w:rPr>
                <w:spacing w:val="-5"/>
                <w:sz w:val="20"/>
              </w:rPr>
              <w:t>36</w:t>
            </w:r>
          </w:p>
          <w:p>
            <w:pPr>
              <w:pStyle w:val="TableParagraph"/>
              <w:spacing w:line="240" w:lineRule="auto" w:before="111"/>
              <w:ind w:left="11"/>
              <w:rPr>
                <w:sz w:val="20"/>
              </w:rPr>
            </w:pPr>
            <w:r>
              <w:rPr>
                <w:spacing w:val="-2"/>
                <w:sz w:val="20"/>
              </w:rPr>
              <w:t>13.2%</w:t>
            </w:r>
          </w:p>
        </w:tc>
        <w:tc>
          <w:tcPr>
            <w:tcW w:w="807" w:type="dxa"/>
          </w:tcPr>
          <w:p>
            <w:pPr>
              <w:pStyle w:val="TableParagraph"/>
              <w:spacing w:line="225" w:lineRule="exact"/>
              <w:ind w:left="255"/>
              <w:jc w:val="left"/>
              <w:rPr>
                <w:sz w:val="20"/>
              </w:rPr>
            </w:pPr>
            <w:r>
              <w:rPr>
                <w:spacing w:val="-5"/>
                <w:sz w:val="20"/>
              </w:rPr>
              <w:t>150</w:t>
            </w:r>
          </w:p>
          <w:p>
            <w:pPr>
              <w:pStyle w:val="TableParagraph"/>
              <w:spacing w:line="240" w:lineRule="auto" w:before="111"/>
              <w:ind w:left="144"/>
              <w:jc w:val="left"/>
              <w:rPr>
                <w:sz w:val="20"/>
              </w:rPr>
            </w:pPr>
            <w:r>
              <w:rPr>
                <w:spacing w:val="-2"/>
                <w:sz w:val="20"/>
              </w:rPr>
              <w:t>55.1%</w:t>
            </w:r>
          </w:p>
        </w:tc>
        <w:tc>
          <w:tcPr>
            <w:tcW w:w="812" w:type="dxa"/>
          </w:tcPr>
          <w:p>
            <w:pPr>
              <w:pStyle w:val="TableParagraph"/>
              <w:spacing w:line="225" w:lineRule="exact"/>
              <w:ind w:left="20" w:right="5"/>
              <w:rPr>
                <w:sz w:val="20"/>
              </w:rPr>
            </w:pPr>
            <w:r>
              <w:rPr>
                <w:spacing w:val="-5"/>
                <w:sz w:val="20"/>
              </w:rPr>
              <w:t>68</w:t>
            </w:r>
          </w:p>
          <w:p>
            <w:pPr>
              <w:pStyle w:val="TableParagraph"/>
              <w:spacing w:line="240" w:lineRule="auto" w:before="111"/>
              <w:ind w:left="20"/>
              <w:rPr>
                <w:sz w:val="20"/>
              </w:rPr>
            </w:pPr>
            <w:r>
              <w:rPr>
                <w:spacing w:val="-2"/>
                <w:sz w:val="20"/>
              </w:rPr>
              <w:t>25.0%</w:t>
            </w:r>
          </w:p>
        </w:tc>
        <w:tc>
          <w:tcPr>
            <w:tcW w:w="720" w:type="dxa"/>
          </w:tcPr>
          <w:p>
            <w:pPr>
              <w:pStyle w:val="TableParagraph"/>
              <w:spacing w:line="225" w:lineRule="exact"/>
              <w:ind w:left="20"/>
              <w:rPr>
                <w:sz w:val="20"/>
              </w:rPr>
            </w:pPr>
            <w:r>
              <w:rPr>
                <w:spacing w:val="-4"/>
                <w:sz w:val="20"/>
              </w:rPr>
              <w:t>3.97</w:t>
            </w:r>
          </w:p>
        </w:tc>
        <w:tc>
          <w:tcPr>
            <w:tcW w:w="1407" w:type="dxa"/>
          </w:tcPr>
          <w:p>
            <w:pPr>
              <w:pStyle w:val="TableParagraph"/>
              <w:spacing w:line="225" w:lineRule="exact"/>
              <w:ind w:left="20" w:right="9"/>
              <w:rPr>
                <w:sz w:val="20"/>
              </w:rPr>
            </w:pPr>
            <w:r>
              <w:rPr>
                <w:spacing w:val="-4"/>
                <w:sz w:val="20"/>
              </w:rPr>
              <w:t>High</w:t>
            </w:r>
          </w:p>
        </w:tc>
      </w:tr>
      <w:tr>
        <w:trPr>
          <w:trHeight w:val="691" w:hRule="atLeast"/>
        </w:trPr>
        <w:tc>
          <w:tcPr>
            <w:tcW w:w="538" w:type="dxa"/>
          </w:tcPr>
          <w:p>
            <w:pPr>
              <w:pStyle w:val="TableParagraph"/>
              <w:ind w:left="6" w:right="2"/>
              <w:rPr>
                <w:sz w:val="20"/>
              </w:rPr>
            </w:pPr>
            <w:r>
              <w:rPr>
                <w:spacing w:val="-5"/>
                <w:sz w:val="20"/>
              </w:rPr>
              <w:t>I5</w:t>
            </w:r>
          </w:p>
        </w:tc>
        <w:tc>
          <w:tcPr>
            <w:tcW w:w="3145" w:type="dxa"/>
          </w:tcPr>
          <w:p>
            <w:pPr>
              <w:pStyle w:val="TableParagraph"/>
              <w:ind w:left="110"/>
              <w:jc w:val="left"/>
              <w:rPr>
                <w:sz w:val="20"/>
              </w:rPr>
            </w:pPr>
            <w:r>
              <w:rPr>
                <w:sz w:val="20"/>
              </w:rPr>
              <w:t>Muslims</w:t>
            </w:r>
            <w:r>
              <w:rPr>
                <w:spacing w:val="22"/>
                <w:sz w:val="20"/>
              </w:rPr>
              <w:t> </w:t>
            </w:r>
            <w:r>
              <w:rPr>
                <w:sz w:val="20"/>
              </w:rPr>
              <w:t>societies</w:t>
            </w:r>
            <w:r>
              <w:rPr>
                <w:spacing w:val="27"/>
                <w:sz w:val="20"/>
              </w:rPr>
              <w:t> </w:t>
            </w:r>
            <w:r>
              <w:rPr>
                <w:sz w:val="20"/>
              </w:rPr>
              <w:t>have</w:t>
            </w:r>
            <w:r>
              <w:rPr>
                <w:spacing w:val="26"/>
                <w:sz w:val="20"/>
              </w:rPr>
              <w:t> </w:t>
            </w:r>
            <w:r>
              <w:rPr>
                <w:sz w:val="20"/>
              </w:rPr>
              <w:t>freedom</w:t>
            </w:r>
            <w:r>
              <w:rPr>
                <w:spacing w:val="30"/>
                <w:sz w:val="20"/>
              </w:rPr>
              <w:t> </w:t>
            </w:r>
            <w:r>
              <w:rPr>
                <w:spacing w:val="-5"/>
                <w:sz w:val="20"/>
              </w:rPr>
              <w:t>to</w:t>
            </w:r>
          </w:p>
          <w:p>
            <w:pPr>
              <w:pStyle w:val="TableParagraph"/>
              <w:spacing w:line="240" w:lineRule="auto" w:before="115"/>
              <w:ind w:left="110"/>
              <w:jc w:val="left"/>
              <w:rPr>
                <w:sz w:val="20"/>
              </w:rPr>
            </w:pPr>
            <w:r>
              <w:rPr>
                <w:sz w:val="20"/>
              </w:rPr>
              <w:t>publish</w:t>
            </w:r>
            <w:r>
              <w:rPr>
                <w:spacing w:val="-5"/>
                <w:sz w:val="20"/>
              </w:rPr>
              <w:t> </w:t>
            </w:r>
            <w:r>
              <w:rPr>
                <w:sz w:val="20"/>
              </w:rPr>
              <w:t>Islamic</w:t>
            </w:r>
            <w:r>
              <w:rPr>
                <w:spacing w:val="-7"/>
                <w:sz w:val="20"/>
              </w:rPr>
              <w:t> </w:t>
            </w:r>
            <w:r>
              <w:rPr>
                <w:spacing w:val="-2"/>
                <w:sz w:val="20"/>
              </w:rPr>
              <w:t>teaching</w:t>
            </w:r>
          </w:p>
        </w:tc>
        <w:tc>
          <w:tcPr>
            <w:tcW w:w="672" w:type="dxa"/>
          </w:tcPr>
          <w:p>
            <w:pPr>
              <w:pStyle w:val="TableParagraph"/>
              <w:ind w:left="9" w:right="4"/>
              <w:rPr>
                <w:sz w:val="20"/>
              </w:rPr>
            </w:pPr>
            <w:r>
              <w:rPr>
                <w:spacing w:val="-10"/>
                <w:sz w:val="20"/>
              </w:rPr>
              <w:t>4</w:t>
            </w:r>
          </w:p>
          <w:p>
            <w:pPr>
              <w:pStyle w:val="TableParagraph"/>
              <w:spacing w:line="240" w:lineRule="auto" w:before="115"/>
              <w:ind w:left="9"/>
              <w:rPr>
                <w:sz w:val="20"/>
              </w:rPr>
            </w:pPr>
            <w:r>
              <w:rPr>
                <w:spacing w:val="-4"/>
                <w:sz w:val="20"/>
              </w:rPr>
              <w:t>1.5%</w:t>
            </w:r>
          </w:p>
        </w:tc>
        <w:tc>
          <w:tcPr>
            <w:tcW w:w="768" w:type="dxa"/>
          </w:tcPr>
          <w:p>
            <w:pPr>
              <w:pStyle w:val="TableParagraph"/>
              <w:ind w:left="19" w:right="9"/>
              <w:rPr>
                <w:sz w:val="20"/>
              </w:rPr>
            </w:pPr>
            <w:r>
              <w:rPr>
                <w:spacing w:val="-5"/>
                <w:sz w:val="20"/>
              </w:rPr>
              <w:t>20</w:t>
            </w:r>
          </w:p>
          <w:p>
            <w:pPr>
              <w:pStyle w:val="TableParagraph"/>
              <w:spacing w:line="240" w:lineRule="auto" w:before="115"/>
              <w:ind w:left="19"/>
              <w:rPr>
                <w:sz w:val="20"/>
              </w:rPr>
            </w:pPr>
            <w:r>
              <w:rPr>
                <w:spacing w:val="-4"/>
                <w:sz w:val="20"/>
              </w:rPr>
              <w:t>7.4%</w:t>
            </w:r>
          </w:p>
        </w:tc>
        <w:tc>
          <w:tcPr>
            <w:tcW w:w="811" w:type="dxa"/>
          </w:tcPr>
          <w:p>
            <w:pPr>
              <w:pStyle w:val="TableParagraph"/>
              <w:ind w:left="11" w:right="5"/>
              <w:rPr>
                <w:sz w:val="20"/>
              </w:rPr>
            </w:pPr>
            <w:r>
              <w:rPr>
                <w:spacing w:val="-5"/>
                <w:sz w:val="20"/>
              </w:rPr>
              <w:t>63</w:t>
            </w:r>
          </w:p>
          <w:p>
            <w:pPr>
              <w:pStyle w:val="TableParagraph"/>
              <w:spacing w:line="240" w:lineRule="auto" w:before="115"/>
              <w:ind w:left="11"/>
              <w:rPr>
                <w:sz w:val="20"/>
              </w:rPr>
            </w:pPr>
            <w:r>
              <w:rPr>
                <w:spacing w:val="-2"/>
                <w:sz w:val="20"/>
              </w:rPr>
              <w:t>23.2%</w:t>
            </w:r>
          </w:p>
        </w:tc>
        <w:tc>
          <w:tcPr>
            <w:tcW w:w="807" w:type="dxa"/>
          </w:tcPr>
          <w:p>
            <w:pPr>
              <w:pStyle w:val="TableParagraph"/>
              <w:ind w:left="255"/>
              <w:jc w:val="left"/>
              <w:rPr>
                <w:sz w:val="20"/>
              </w:rPr>
            </w:pPr>
            <w:r>
              <w:rPr>
                <w:spacing w:val="-5"/>
                <w:sz w:val="20"/>
              </w:rPr>
              <w:t>119</w:t>
            </w:r>
          </w:p>
          <w:p>
            <w:pPr>
              <w:pStyle w:val="TableParagraph"/>
              <w:spacing w:line="240" w:lineRule="auto" w:before="115"/>
              <w:ind w:left="144"/>
              <w:jc w:val="left"/>
              <w:rPr>
                <w:sz w:val="20"/>
              </w:rPr>
            </w:pPr>
            <w:r>
              <w:rPr>
                <w:spacing w:val="-2"/>
                <w:sz w:val="20"/>
              </w:rPr>
              <w:t>43.8%</w:t>
            </w:r>
          </w:p>
        </w:tc>
        <w:tc>
          <w:tcPr>
            <w:tcW w:w="812" w:type="dxa"/>
          </w:tcPr>
          <w:p>
            <w:pPr>
              <w:pStyle w:val="TableParagraph"/>
              <w:ind w:left="20" w:right="5"/>
              <w:rPr>
                <w:sz w:val="20"/>
              </w:rPr>
            </w:pPr>
            <w:r>
              <w:rPr>
                <w:spacing w:val="-5"/>
                <w:sz w:val="20"/>
              </w:rPr>
              <w:t>66</w:t>
            </w:r>
          </w:p>
          <w:p>
            <w:pPr>
              <w:pStyle w:val="TableParagraph"/>
              <w:spacing w:line="240" w:lineRule="auto" w:before="115"/>
              <w:ind w:left="20"/>
              <w:rPr>
                <w:sz w:val="20"/>
              </w:rPr>
            </w:pPr>
            <w:r>
              <w:rPr>
                <w:spacing w:val="-2"/>
                <w:sz w:val="20"/>
              </w:rPr>
              <w:t>24.3%</w:t>
            </w:r>
          </w:p>
        </w:tc>
        <w:tc>
          <w:tcPr>
            <w:tcW w:w="720" w:type="dxa"/>
          </w:tcPr>
          <w:p>
            <w:pPr>
              <w:pStyle w:val="TableParagraph"/>
              <w:ind w:left="20"/>
              <w:rPr>
                <w:sz w:val="20"/>
              </w:rPr>
            </w:pPr>
            <w:r>
              <w:rPr>
                <w:spacing w:val="-4"/>
                <w:sz w:val="20"/>
              </w:rPr>
              <w:t>3.82</w:t>
            </w:r>
          </w:p>
        </w:tc>
        <w:tc>
          <w:tcPr>
            <w:tcW w:w="1407" w:type="dxa"/>
          </w:tcPr>
          <w:p>
            <w:pPr>
              <w:pStyle w:val="TableParagraph"/>
              <w:ind w:left="20" w:right="9"/>
              <w:rPr>
                <w:sz w:val="20"/>
              </w:rPr>
            </w:pPr>
            <w:r>
              <w:rPr>
                <w:spacing w:val="-4"/>
                <w:sz w:val="20"/>
              </w:rPr>
              <w:t>High</w:t>
            </w:r>
          </w:p>
        </w:tc>
      </w:tr>
      <w:tr>
        <w:trPr>
          <w:trHeight w:val="690" w:hRule="atLeast"/>
        </w:trPr>
        <w:tc>
          <w:tcPr>
            <w:tcW w:w="538" w:type="dxa"/>
          </w:tcPr>
          <w:p>
            <w:pPr>
              <w:pStyle w:val="TableParagraph"/>
              <w:ind w:left="6" w:right="2"/>
              <w:rPr>
                <w:sz w:val="20"/>
              </w:rPr>
            </w:pPr>
            <w:r>
              <w:rPr>
                <w:spacing w:val="-5"/>
                <w:sz w:val="20"/>
              </w:rPr>
              <w:t>I6</w:t>
            </w:r>
          </w:p>
        </w:tc>
        <w:tc>
          <w:tcPr>
            <w:tcW w:w="3145" w:type="dxa"/>
          </w:tcPr>
          <w:p>
            <w:pPr>
              <w:pStyle w:val="TableParagraph"/>
              <w:ind w:left="110"/>
              <w:jc w:val="left"/>
              <w:rPr>
                <w:sz w:val="20"/>
              </w:rPr>
            </w:pPr>
            <w:r>
              <w:rPr>
                <w:sz w:val="20"/>
              </w:rPr>
              <w:t>Muslims</w:t>
            </w:r>
            <w:r>
              <w:rPr>
                <w:spacing w:val="21"/>
                <w:sz w:val="20"/>
              </w:rPr>
              <w:t> </w:t>
            </w:r>
            <w:r>
              <w:rPr>
                <w:sz w:val="20"/>
              </w:rPr>
              <w:t>societies</w:t>
            </w:r>
            <w:r>
              <w:rPr>
                <w:spacing w:val="26"/>
                <w:sz w:val="20"/>
              </w:rPr>
              <w:t> </w:t>
            </w:r>
            <w:r>
              <w:rPr>
                <w:sz w:val="20"/>
              </w:rPr>
              <w:t>have</w:t>
            </w:r>
            <w:r>
              <w:rPr>
                <w:spacing w:val="26"/>
                <w:sz w:val="20"/>
              </w:rPr>
              <w:t> </w:t>
            </w:r>
            <w:r>
              <w:rPr>
                <w:sz w:val="20"/>
              </w:rPr>
              <w:t>freedom</w:t>
            </w:r>
            <w:r>
              <w:rPr>
                <w:spacing w:val="29"/>
                <w:sz w:val="20"/>
              </w:rPr>
              <w:t> </w:t>
            </w:r>
            <w:r>
              <w:rPr>
                <w:spacing w:val="-5"/>
                <w:sz w:val="20"/>
              </w:rPr>
              <w:t>to</w:t>
            </w:r>
          </w:p>
          <w:p>
            <w:pPr>
              <w:pStyle w:val="TableParagraph"/>
              <w:spacing w:line="240" w:lineRule="auto" w:before="115"/>
              <w:ind w:left="110"/>
              <w:jc w:val="left"/>
              <w:rPr>
                <w:sz w:val="20"/>
              </w:rPr>
            </w:pPr>
            <w:r>
              <w:rPr>
                <w:sz w:val="20"/>
              </w:rPr>
              <w:t>implement</w:t>
            </w:r>
            <w:r>
              <w:rPr>
                <w:spacing w:val="-8"/>
                <w:sz w:val="20"/>
              </w:rPr>
              <w:t> </w:t>
            </w:r>
            <w:r>
              <w:rPr>
                <w:sz w:val="20"/>
              </w:rPr>
              <w:t>Islamic</w:t>
            </w:r>
            <w:r>
              <w:rPr>
                <w:spacing w:val="-11"/>
                <w:sz w:val="20"/>
              </w:rPr>
              <w:t> </w:t>
            </w:r>
            <w:r>
              <w:rPr>
                <w:spacing w:val="-5"/>
                <w:sz w:val="20"/>
              </w:rPr>
              <w:t>law</w:t>
            </w:r>
          </w:p>
        </w:tc>
        <w:tc>
          <w:tcPr>
            <w:tcW w:w="672" w:type="dxa"/>
          </w:tcPr>
          <w:p>
            <w:pPr>
              <w:pStyle w:val="TableParagraph"/>
              <w:ind w:left="9" w:right="4"/>
              <w:rPr>
                <w:sz w:val="20"/>
              </w:rPr>
            </w:pPr>
            <w:r>
              <w:rPr>
                <w:spacing w:val="-10"/>
                <w:sz w:val="20"/>
              </w:rPr>
              <w:t>8</w:t>
            </w:r>
          </w:p>
          <w:p>
            <w:pPr>
              <w:pStyle w:val="TableParagraph"/>
              <w:spacing w:line="240" w:lineRule="auto" w:before="115"/>
              <w:ind w:left="9"/>
              <w:rPr>
                <w:sz w:val="20"/>
              </w:rPr>
            </w:pPr>
            <w:r>
              <w:rPr>
                <w:spacing w:val="-4"/>
                <w:sz w:val="20"/>
              </w:rPr>
              <w:t>2.9%</w:t>
            </w:r>
          </w:p>
        </w:tc>
        <w:tc>
          <w:tcPr>
            <w:tcW w:w="768" w:type="dxa"/>
          </w:tcPr>
          <w:p>
            <w:pPr>
              <w:pStyle w:val="TableParagraph"/>
              <w:ind w:left="19" w:right="9"/>
              <w:rPr>
                <w:sz w:val="20"/>
              </w:rPr>
            </w:pPr>
            <w:r>
              <w:rPr>
                <w:spacing w:val="-5"/>
                <w:sz w:val="20"/>
              </w:rPr>
              <w:t>28</w:t>
            </w:r>
          </w:p>
          <w:p>
            <w:pPr>
              <w:pStyle w:val="TableParagraph"/>
              <w:spacing w:line="240" w:lineRule="auto" w:before="115"/>
              <w:ind w:left="19" w:right="4"/>
              <w:rPr>
                <w:sz w:val="20"/>
              </w:rPr>
            </w:pPr>
            <w:r>
              <w:rPr>
                <w:spacing w:val="-2"/>
                <w:sz w:val="20"/>
              </w:rPr>
              <w:t>10.3%</w:t>
            </w:r>
          </w:p>
        </w:tc>
        <w:tc>
          <w:tcPr>
            <w:tcW w:w="811" w:type="dxa"/>
          </w:tcPr>
          <w:p>
            <w:pPr>
              <w:pStyle w:val="TableParagraph"/>
              <w:ind w:left="11" w:right="5"/>
              <w:rPr>
                <w:sz w:val="20"/>
              </w:rPr>
            </w:pPr>
            <w:r>
              <w:rPr>
                <w:spacing w:val="-5"/>
                <w:sz w:val="20"/>
              </w:rPr>
              <w:t>89</w:t>
            </w:r>
          </w:p>
          <w:p>
            <w:pPr>
              <w:pStyle w:val="TableParagraph"/>
              <w:spacing w:line="240" w:lineRule="auto" w:before="115"/>
              <w:ind w:left="11"/>
              <w:rPr>
                <w:sz w:val="20"/>
              </w:rPr>
            </w:pPr>
            <w:r>
              <w:rPr>
                <w:spacing w:val="-2"/>
                <w:sz w:val="20"/>
              </w:rPr>
              <w:t>32.7%</w:t>
            </w:r>
          </w:p>
        </w:tc>
        <w:tc>
          <w:tcPr>
            <w:tcW w:w="807" w:type="dxa"/>
          </w:tcPr>
          <w:p>
            <w:pPr>
              <w:pStyle w:val="TableParagraph"/>
              <w:ind w:right="3"/>
              <w:rPr>
                <w:sz w:val="20"/>
              </w:rPr>
            </w:pPr>
            <w:r>
              <w:rPr>
                <w:spacing w:val="-5"/>
                <w:sz w:val="20"/>
              </w:rPr>
              <w:t>99</w:t>
            </w:r>
          </w:p>
          <w:p>
            <w:pPr>
              <w:pStyle w:val="TableParagraph"/>
              <w:spacing w:line="240" w:lineRule="auto" w:before="115"/>
              <w:rPr>
                <w:sz w:val="20"/>
              </w:rPr>
            </w:pPr>
            <w:r>
              <w:rPr>
                <w:spacing w:val="-2"/>
                <w:sz w:val="20"/>
              </w:rPr>
              <w:t>36.4%</w:t>
            </w:r>
          </w:p>
        </w:tc>
        <w:tc>
          <w:tcPr>
            <w:tcW w:w="812" w:type="dxa"/>
          </w:tcPr>
          <w:p>
            <w:pPr>
              <w:pStyle w:val="TableParagraph"/>
              <w:ind w:left="20" w:right="5"/>
              <w:rPr>
                <w:sz w:val="20"/>
              </w:rPr>
            </w:pPr>
            <w:r>
              <w:rPr>
                <w:spacing w:val="-5"/>
                <w:sz w:val="20"/>
              </w:rPr>
              <w:t>48</w:t>
            </w:r>
          </w:p>
          <w:p>
            <w:pPr>
              <w:pStyle w:val="TableParagraph"/>
              <w:spacing w:line="240" w:lineRule="auto" w:before="115"/>
              <w:ind w:left="20"/>
              <w:rPr>
                <w:sz w:val="20"/>
              </w:rPr>
            </w:pPr>
            <w:r>
              <w:rPr>
                <w:spacing w:val="-2"/>
                <w:sz w:val="20"/>
              </w:rPr>
              <w:t>17.6%</w:t>
            </w:r>
          </w:p>
        </w:tc>
        <w:tc>
          <w:tcPr>
            <w:tcW w:w="720" w:type="dxa"/>
          </w:tcPr>
          <w:p>
            <w:pPr>
              <w:pStyle w:val="TableParagraph"/>
              <w:ind w:left="20"/>
              <w:rPr>
                <w:sz w:val="20"/>
              </w:rPr>
            </w:pPr>
            <w:r>
              <w:rPr>
                <w:spacing w:val="-4"/>
                <w:sz w:val="20"/>
              </w:rPr>
              <w:t>3.56</w:t>
            </w:r>
          </w:p>
        </w:tc>
        <w:tc>
          <w:tcPr>
            <w:tcW w:w="1407" w:type="dxa"/>
          </w:tcPr>
          <w:p>
            <w:pPr>
              <w:pStyle w:val="TableParagraph"/>
              <w:ind w:left="20" w:right="9"/>
              <w:rPr>
                <w:sz w:val="20"/>
              </w:rPr>
            </w:pPr>
            <w:r>
              <w:rPr>
                <w:spacing w:val="-4"/>
                <w:sz w:val="20"/>
              </w:rPr>
              <w:t>High</w:t>
            </w:r>
          </w:p>
        </w:tc>
      </w:tr>
      <w:tr>
        <w:trPr>
          <w:trHeight w:val="690" w:hRule="atLeast"/>
        </w:trPr>
        <w:tc>
          <w:tcPr>
            <w:tcW w:w="538" w:type="dxa"/>
          </w:tcPr>
          <w:p>
            <w:pPr>
              <w:pStyle w:val="TableParagraph"/>
              <w:ind w:left="6" w:right="2"/>
              <w:rPr>
                <w:sz w:val="20"/>
              </w:rPr>
            </w:pPr>
            <w:r>
              <w:rPr>
                <w:spacing w:val="-5"/>
                <w:sz w:val="20"/>
              </w:rPr>
              <w:t>I7</w:t>
            </w:r>
          </w:p>
        </w:tc>
        <w:tc>
          <w:tcPr>
            <w:tcW w:w="3145" w:type="dxa"/>
          </w:tcPr>
          <w:p>
            <w:pPr>
              <w:pStyle w:val="TableParagraph"/>
              <w:ind w:left="110"/>
              <w:jc w:val="left"/>
              <w:rPr>
                <w:sz w:val="20"/>
              </w:rPr>
            </w:pPr>
            <w:r>
              <w:rPr>
                <w:sz w:val="20"/>
              </w:rPr>
              <w:t>Arabic</w:t>
            </w:r>
            <w:r>
              <w:rPr>
                <w:spacing w:val="33"/>
                <w:sz w:val="20"/>
              </w:rPr>
              <w:t> </w:t>
            </w:r>
            <w:r>
              <w:rPr>
                <w:sz w:val="20"/>
              </w:rPr>
              <w:t>language</w:t>
            </w:r>
            <w:r>
              <w:rPr>
                <w:spacing w:val="34"/>
                <w:sz w:val="20"/>
              </w:rPr>
              <w:t> </w:t>
            </w:r>
            <w:r>
              <w:rPr>
                <w:sz w:val="20"/>
              </w:rPr>
              <w:t>is</w:t>
            </w:r>
            <w:r>
              <w:rPr>
                <w:spacing w:val="31"/>
                <w:sz w:val="20"/>
              </w:rPr>
              <w:t> </w:t>
            </w:r>
            <w:r>
              <w:rPr>
                <w:sz w:val="20"/>
              </w:rPr>
              <w:t>used</w:t>
            </w:r>
            <w:r>
              <w:rPr>
                <w:spacing w:val="39"/>
                <w:sz w:val="20"/>
              </w:rPr>
              <w:t> </w:t>
            </w:r>
            <w:r>
              <w:rPr>
                <w:sz w:val="20"/>
              </w:rPr>
              <w:t>in</w:t>
            </w:r>
            <w:r>
              <w:rPr>
                <w:spacing w:val="42"/>
                <w:sz w:val="20"/>
              </w:rPr>
              <w:t> </w:t>
            </w:r>
            <w:r>
              <w:rPr>
                <w:spacing w:val="-2"/>
                <w:sz w:val="20"/>
              </w:rPr>
              <w:t>private</w:t>
            </w:r>
          </w:p>
          <w:p>
            <w:pPr>
              <w:pStyle w:val="TableParagraph"/>
              <w:spacing w:line="240" w:lineRule="auto" w:before="115"/>
              <w:ind w:left="110"/>
              <w:jc w:val="left"/>
              <w:rPr>
                <w:sz w:val="20"/>
              </w:rPr>
            </w:pPr>
            <w:r>
              <w:rPr>
                <w:sz w:val="20"/>
              </w:rPr>
              <w:t>and</w:t>
            </w:r>
            <w:r>
              <w:rPr>
                <w:spacing w:val="-5"/>
                <w:sz w:val="20"/>
              </w:rPr>
              <w:t> </w:t>
            </w:r>
            <w:r>
              <w:rPr>
                <w:sz w:val="20"/>
              </w:rPr>
              <w:t>public</w:t>
            </w:r>
            <w:r>
              <w:rPr>
                <w:spacing w:val="-2"/>
                <w:sz w:val="20"/>
              </w:rPr>
              <w:t> schools</w:t>
            </w:r>
          </w:p>
        </w:tc>
        <w:tc>
          <w:tcPr>
            <w:tcW w:w="672" w:type="dxa"/>
          </w:tcPr>
          <w:p>
            <w:pPr>
              <w:pStyle w:val="TableParagraph"/>
              <w:ind w:left="9" w:right="4"/>
              <w:rPr>
                <w:sz w:val="20"/>
              </w:rPr>
            </w:pPr>
            <w:r>
              <w:rPr>
                <w:spacing w:val="-10"/>
                <w:sz w:val="20"/>
              </w:rPr>
              <w:t>0</w:t>
            </w:r>
          </w:p>
          <w:p>
            <w:pPr>
              <w:pStyle w:val="TableParagraph"/>
              <w:spacing w:line="240" w:lineRule="auto" w:before="115"/>
              <w:ind w:left="9" w:right="9"/>
              <w:rPr>
                <w:sz w:val="20"/>
              </w:rPr>
            </w:pPr>
            <w:r>
              <w:rPr>
                <w:spacing w:val="-5"/>
                <w:sz w:val="20"/>
              </w:rPr>
              <w:t>0%</w:t>
            </w:r>
          </w:p>
        </w:tc>
        <w:tc>
          <w:tcPr>
            <w:tcW w:w="768" w:type="dxa"/>
          </w:tcPr>
          <w:p>
            <w:pPr>
              <w:pStyle w:val="TableParagraph"/>
              <w:ind w:left="19" w:right="9"/>
              <w:rPr>
                <w:sz w:val="20"/>
              </w:rPr>
            </w:pPr>
            <w:r>
              <w:rPr>
                <w:spacing w:val="-5"/>
                <w:sz w:val="20"/>
              </w:rPr>
              <w:t>19</w:t>
            </w:r>
          </w:p>
          <w:p>
            <w:pPr>
              <w:pStyle w:val="TableParagraph"/>
              <w:spacing w:line="240" w:lineRule="auto" w:before="115"/>
              <w:ind w:left="19"/>
              <w:rPr>
                <w:sz w:val="20"/>
              </w:rPr>
            </w:pPr>
            <w:r>
              <w:rPr>
                <w:spacing w:val="-4"/>
                <w:sz w:val="20"/>
              </w:rPr>
              <w:t>7.0%</w:t>
            </w:r>
          </w:p>
        </w:tc>
        <w:tc>
          <w:tcPr>
            <w:tcW w:w="811" w:type="dxa"/>
          </w:tcPr>
          <w:p>
            <w:pPr>
              <w:pStyle w:val="TableParagraph"/>
              <w:ind w:left="11" w:right="9"/>
              <w:rPr>
                <w:sz w:val="20"/>
              </w:rPr>
            </w:pPr>
            <w:r>
              <w:rPr>
                <w:spacing w:val="-10"/>
                <w:sz w:val="20"/>
              </w:rPr>
              <w:t>5</w:t>
            </w:r>
          </w:p>
          <w:p>
            <w:pPr>
              <w:pStyle w:val="TableParagraph"/>
              <w:spacing w:line="240" w:lineRule="auto" w:before="115"/>
              <w:ind w:left="11" w:right="5"/>
              <w:rPr>
                <w:sz w:val="20"/>
              </w:rPr>
            </w:pPr>
            <w:r>
              <w:rPr>
                <w:spacing w:val="-4"/>
                <w:sz w:val="20"/>
              </w:rPr>
              <w:t>1.8%</w:t>
            </w:r>
          </w:p>
        </w:tc>
        <w:tc>
          <w:tcPr>
            <w:tcW w:w="807" w:type="dxa"/>
          </w:tcPr>
          <w:p>
            <w:pPr>
              <w:pStyle w:val="TableParagraph"/>
              <w:ind w:left="255"/>
              <w:jc w:val="left"/>
              <w:rPr>
                <w:sz w:val="20"/>
              </w:rPr>
            </w:pPr>
            <w:r>
              <w:rPr>
                <w:spacing w:val="-5"/>
                <w:sz w:val="20"/>
              </w:rPr>
              <w:t>187</w:t>
            </w:r>
          </w:p>
          <w:p>
            <w:pPr>
              <w:pStyle w:val="TableParagraph"/>
              <w:spacing w:line="240" w:lineRule="auto" w:before="115"/>
              <w:ind w:left="144"/>
              <w:jc w:val="left"/>
              <w:rPr>
                <w:sz w:val="20"/>
              </w:rPr>
            </w:pPr>
            <w:r>
              <w:rPr>
                <w:spacing w:val="-2"/>
                <w:sz w:val="20"/>
              </w:rPr>
              <w:t>68.8%</w:t>
            </w:r>
          </w:p>
        </w:tc>
        <w:tc>
          <w:tcPr>
            <w:tcW w:w="812" w:type="dxa"/>
          </w:tcPr>
          <w:p>
            <w:pPr>
              <w:pStyle w:val="TableParagraph"/>
              <w:ind w:left="20" w:right="5"/>
              <w:rPr>
                <w:sz w:val="20"/>
              </w:rPr>
            </w:pPr>
            <w:r>
              <w:rPr>
                <w:spacing w:val="-5"/>
                <w:sz w:val="20"/>
              </w:rPr>
              <w:t>61</w:t>
            </w:r>
          </w:p>
          <w:p>
            <w:pPr>
              <w:pStyle w:val="TableParagraph"/>
              <w:spacing w:line="240" w:lineRule="auto" w:before="115"/>
              <w:ind w:left="20"/>
              <w:rPr>
                <w:sz w:val="20"/>
              </w:rPr>
            </w:pPr>
            <w:r>
              <w:rPr>
                <w:spacing w:val="-2"/>
                <w:sz w:val="20"/>
              </w:rPr>
              <w:t>22.4%</w:t>
            </w:r>
          </w:p>
        </w:tc>
        <w:tc>
          <w:tcPr>
            <w:tcW w:w="720" w:type="dxa"/>
          </w:tcPr>
          <w:p>
            <w:pPr>
              <w:pStyle w:val="TableParagraph"/>
              <w:ind w:left="20"/>
              <w:rPr>
                <w:sz w:val="20"/>
              </w:rPr>
            </w:pPr>
            <w:r>
              <w:rPr>
                <w:spacing w:val="-4"/>
                <w:sz w:val="20"/>
              </w:rPr>
              <w:t>4.07</w:t>
            </w:r>
          </w:p>
        </w:tc>
        <w:tc>
          <w:tcPr>
            <w:tcW w:w="1407" w:type="dxa"/>
          </w:tcPr>
          <w:p>
            <w:pPr>
              <w:pStyle w:val="TableParagraph"/>
              <w:ind w:left="20" w:right="9"/>
              <w:rPr>
                <w:sz w:val="20"/>
              </w:rPr>
            </w:pPr>
            <w:r>
              <w:rPr>
                <w:spacing w:val="-4"/>
                <w:sz w:val="20"/>
              </w:rPr>
              <w:t>High</w:t>
            </w:r>
          </w:p>
        </w:tc>
      </w:tr>
      <w:tr>
        <w:trPr>
          <w:trHeight w:val="691" w:hRule="atLeast"/>
        </w:trPr>
        <w:tc>
          <w:tcPr>
            <w:tcW w:w="538" w:type="dxa"/>
          </w:tcPr>
          <w:p>
            <w:pPr>
              <w:pStyle w:val="TableParagraph"/>
              <w:ind w:left="6" w:right="2"/>
              <w:rPr>
                <w:sz w:val="20"/>
              </w:rPr>
            </w:pPr>
            <w:r>
              <w:rPr>
                <w:spacing w:val="-5"/>
                <w:sz w:val="20"/>
              </w:rPr>
              <w:t>I8</w:t>
            </w:r>
          </w:p>
        </w:tc>
        <w:tc>
          <w:tcPr>
            <w:tcW w:w="3145" w:type="dxa"/>
          </w:tcPr>
          <w:p>
            <w:pPr>
              <w:pStyle w:val="TableParagraph"/>
              <w:ind w:left="110"/>
              <w:jc w:val="left"/>
              <w:rPr>
                <w:sz w:val="20"/>
              </w:rPr>
            </w:pPr>
            <w:r>
              <w:rPr>
                <w:sz w:val="20"/>
              </w:rPr>
              <w:t>Muslims</w:t>
            </w:r>
            <w:r>
              <w:rPr>
                <w:spacing w:val="22"/>
                <w:sz w:val="20"/>
              </w:rPr>
              <w:t> </w:t>
            </w:r>
            <w:r>
              <w:rPr>
                <w:sz w:val="20"/>
              </w:rPr>
              <w:t>societies</w:t>
            </w:r>
            <w:r>
              <w:rPr>
                <w:spacing w:val="26"/>
                <w:sz w:val="20"/>
              </w:rPr>
              <w:t> </w:t>
            </w:r>
            <w:r>
              <w:rPr>
                <w:sz w:val="20"/>
              </w:rPr>
              <w:t>have</w:t>
            </w:r>
            <w:r>
              <w:rPr>
                <w:spacing w:val="26"/>
                <w:sz w:val="20"/>
              </w:rPr>
              <w:t> </w:t>
            </w:r>
            <w:r>
              <w:rPr>
                <w:sz w:val="20"/>
              </w:rPr>
              <w:t>freedom</w:t>
            </w:r>
            <w:r>
              <w:rPr>
                <w:spacing w:val="30"/>
                <w:sz w:val="20"/>
              </w:rPr>
              <w:t> </w:t>
            </w:r>
            <w:r>
              <w:rPr>
                <w:spacing w:val="-5"/>
                <w:sz w:val="20"/>
              </w:rPr>
              <w:t>to</w:t>
            </w:r>
          </w:p>
          <w:p>
            <w:pPr>
              <w:pStyle w:val="TableParagraph"/>
              <w:spacing w:line="240" w:lineRule="auto" w:before="116"/>
              <w:ind w:left="110"/>
              <w:jc w:val="left"/>
              <w:rPr>
                <w:sz w:val="20"/>
              </w:rPr>
            </w:pPr>
            <w:r>
              <w:rPr>
                <w:sz w:val="20"/>
              </w:rPr>
              <w:t>make</w:t>
            </w:r>
            <w:r>
              <w:rPr>
                <w:spacing w:val="-7"/>
                <w:sz w:val="20"/>
              </w:rPr>
              <w:t> </w:t>
            </w:r>
            <w:r>
              <w:rPr>
                <w:sz w:val="20"/>
              </w:rPr>
              <w:t>business</w:t>
            </w:r>
            <w:r>
              <w:rPr>
                <w:spacing w:val="-4"/>
                <w:sz w:val="20"/>
              </w:rPr>
              <w:t> </w:t>
            </w:r>
            <w:r>
              <w:rPr>
                <w:spacing w:val="-2"/>
                <w:sz w:val="20"/>
              </w:rPr>
              <w:t>trading</w:t>
            </w:r>
          </w:p>
        </w:tc>
        <w:tc>
          <w:tcPr>
            <w:tcW w:w="672" w:type="dxa"/>
          </w:tcPr>
          <w:p>
            <w:pPr>
              <w:pStyle w:val="TableParagraph"/>
              <w:ind w:left="9" w:right="4"/>
              <w:rPr>
                <w:sz w:val="20"/>
              </w:rPr>
            </w:pPr>
            <w:r>
              <w:rPr>
                <w:spacing w:val="-10"/>
                <w:sz w:val="20"/>
              </w:rPr>
              <w:t>3</w:t>
            </w:r>
          </w:p>
          <w:p>
            <w:pPr>
              <w:pStyle w:val="TableParagraph"/>
              <w:spacing w:line="240" w:lineRule="auto" w:before="116"/>
              <w:ind w:left="9"/>
              <w:rPr>
                <w:sz w:val="20"/>
              </w:rPr>
            </w:pPr>
            <w:r>
              <w:rPr>
                <w:spacing w:val="-4"/>
                <w:sz w:val="20"/>
              </w:rPr>
              <w:t>1.1%</w:t>
            </w:r>
          </w:p>
        </w:tc>
        <w:tc>
          <w:tcPr>
            <w:tcW w:w="768" w:type="dxa"/>
          </w:tcPr>
          <w:p>
            <w:pPr>
              <w:pStyle w:val="TableParagraph"/>
              <w:ind w:left="19" w:right="9"/>
              <w:rPr>
                <w:sz w:val="20"/>
              </w:rPr>
            </w:pPr>
            <w:r>
              <w:rPr>
                <w:spacing w:val="-5"/>
                <w:sz w:val="20"/>
              </w:rPr>
              <w:t>16</w:t>
            </w:r>
          </w:p>
          <w:p>
            <w:pPr>
              <w:pStyle w:val="TableParagraph"/>
              <w:spacing w:line="240" w:lineRule="auto" w:before="116"/>
              <w:ind w:left="19"/>
              <w:rPr>
                <w:sz w:val="20"/>
              </w:rPr>
            </w:pPr>
            <w:r>
              <w:rPr>
                <w:spacing w:val="-4"/>
                <w:sz w:val="20"/>
              </w:rPr>
              <w:t>5.9%</w:t>
            </w:r>
          </w:p>
        </w:tc>
        <w:tc>
          <w:tcPr>
            <w:tcW w:w="811" w:type="dxa"/>
          </w:tcPr>
          <w:p>
            <w:pPr>
              <w:pStyle w:val="TableParagraph"/>
              <w:ind w:left="11" w:right="5"/>
              <w:rPr>
                <w:sz w:val="20"/>
              </w:rPr>
            </w:pPr>
            <w:r>
              <w:rPr>
                <w:spacing w:val="-5"/>
                <w:sz w:val="20"/>
              </w:rPr>
              <w:t>67</w:t>
            </w:r>
          </w:p>
          <w:p>
            <w:pPr>
              <w:pStyle w:val="TableParagraph"/>
              <w:spacing w:line="240" w:lineRule="auto" w:before="116"/>
              <w:ind w:left="11"/>
              <w:rPr>
                <w:sz w:val="20"/>
              </w:rPr>
            </w:pPr>
            <w:r>
              <w:rPr>
                <w:spacing w:val="-2"/>
                <w:sz w:val="20"/>
              </w:rPr>
              <w:t>24.6%</w:t>
            </w:r>
          </w:p>
        </w:tc>
        <w:tc>
          <w:tcPr>
            <w:tcW w:w="807" w:type="dxa"/>
          </w:tcPr>
          <w:p>
            <w:pPr>
              <w:pStyle w:val="TableParagraph"/>
              <w:ind w:left="255"/>
              <w:jc w:val="left"/>
              <w:rPr>
                <w:sz w:val="20"/>
              </w:rPr>
            </w:pPr>
            <w:r>
              <w:rPr>
                <w:spacing w:val="-5"/>
                <w:sz w:val="20"/>
              </w:rPr>
              <w:t>140</w:t>
            </w:r>
          </w:p>
          <w:p>
            <w:pPr>
              <w:pStyle w:val="TableParagraph"/>
              <w:spacing w:line="240" w:lineRule="auto" w:before="116"/>
              <w:ind w:left="144"/>
              <w:jc w:val="left"/>
              <w:rPr>
                <w:sz w:val="20"/>
              </w:rPr>
            </w:pPr>
            <w:r>
              <w:rPr>
                <w:spacing w:val="-2"/>
                <w:sz w:val="20"/>
              </w:rPr>
              <w:t>51.5%</w:t>
            </w:r>
          </w:p>
        </w:tc>
        <w:tc>
          <w:tcPr>
            <w:tcW w:w="812" w:type="dxa"/>
          </w:tcPr>
          <w:p>
            <w:pPr>
              <w:pStyle w:val="TableParagraph"/>
              <w:ind w:left="20" w:right="5"/>
              <w:rPr>
                <w:sz w:val="20"/>
              </w:rPr>
            </w:pPr>
            <w:r>
              <w:rPr>
                <w:spacing w:val="-5"/>
                <w:sz w:val="20"/>
              </w:rPr>
              <w:t>46</w:t>
            </w:r>
          </w:p>
          <w:p>
            <w:pPr>
              <w:pStyle w:val="TableParagraph"/>
              <w:spacing w:line="240" w:lineRule="auto" w:before="116"/>
              <w:ind w:left="20"/>
              <w:rPr>
                <w:sz w:val="20"/>
              </w:rPr>
            </w:pPr>
            <w:r>
              <w:rPr>
                <w:spacing w:val="-2"/>
                <w:sz w:val="20"/>
              </w:rPr>
              <w:t>16.9%</w:t>
            </w:r>
          </w:p>
        </w:tc>
        <w:tc>
          <w:tcPr>
            <w:tcW w:w="720" w:type="dxa"/>
          </w:tcPr>
          <w:p>
            <w:pPr>
              <w:pStyle w:val="TableParagraph"/>
              <w:ind w:left="20"/>
              <w:rPr>
                <w:sz w:val="20"/>
              </w:rPr>
            </w:pPr>
            <w:r>
              <w:rPr>
                <w:spacing w:val="-4"/>
                <w:sz w:val="20"/>
              </w:rPr>
              <w:t>3.77</w:t>
            </w:r>
          </w:p>
        </w:tc>
        <w:tc>
          <w:tcPr>
            <w:tcW w:w="1407" w:type="dxa"/>
          </w:tcPr>
          <w:p>
            <w:pPr>
              <w:pStyle w:val="TableParagraph"/>
              <w:ind w:left="20" w:right="9"/>
              <w:rPr>
                <w:sz w:val="20"/>
              </w:rPr>
            </w:pPr>
            <w:r>
              <w:rPr>
                <w:spacing w:val="-4"/>
                <w:sz w:val="20"/>
              </w:rPr>
              <w:t>High</w:t>
            </w:r>
          </w:p>
        </w:tc>
      </w:tr>
      <w:tr>
        <w:trPr>
          <w:trHeight w:val="345" w:hRule="atLeast"/>
        </w:trPr>
        <w:tc>
          <w:tcPr>
            <w:tcW w:w="538" w:type="dxa"/>
          </w:tcPr>
          <w:p>
            <w:pPr>
              <w:pStyle w:val="TableParagraph"/>
              <w:spacing w:line="240" w:lineRule="auto"/>
              <w:ind w:left="0"/>
              <w:jc w:val="left"/>
              <w:rPr>
                <w:sz w:val="18"/>
              </w:rPr>
            </w:pPr>
          </w:p>
        </w:tc>
        <w:tc>
          <w:tcPr>
            <w:tcW w:w="3145" w:type="dxa"/>
          </w:tcPr>
          <w:p>
            <w:pPr>
              <w:pStyle w:val="TableParagraph"/>
              <w:ind w:left="110"/>
              <w:jc w:val="left"/>
              <w:rPr>
                <w:sz w:val="20"/>
              </w:rPr>
            </w:pPr>
            <w:r>
              <w:rPr>
                <w:sz w:val="20"/>
              </w:rPr>
              <w:t>Total</w:t>
            </w:r>
            <w:r>
              <w:rPr>
                <w:spacing w:val="-7"/>
                <w:sz w:val="20"/>
              </w:rPr>
              <w:t> </w:t>
            </w:r>
            <w:r>
              <w:rPr>
                <w:sz w:val="20"/>
              </w:rPr>
              <w:t>Average</w:t>
            </w:r>
            <w:r>
              <w:rPr>
                <w:spacing w:val="-5"/>
                <w:sz w:val="20"/>
              </w:rPr>
              <w:t> </w:t>
            </w:r>
            <w:r>
              <w:rPr>
                <w:spacing w:val="-4"/>
                <w:sz w:val="20"/>
              </w:rPr>
              <w:t>Mean</w:t>
            </w:r>
          </w:p>
        </w:tc>
        <w:tc>
          <w:tcPr>
            <w:tcW w:w="672" w:type="dxa"/>
          </w:tcPr>
          <w:p>
            <w:pPr>
              <w:pStyle w:val="TableParagraph"/>
              <w:spacing w:line="240" w:lineRule="auto"/>
              <w:ind w:left="0"/>
              <w:jc w:val="left"/>
              <w:rPr>
                <w:sz w:val="18"/>
              </w:rPr>
            </w:pPr>
          </w:p>
        </w:tc>
        <w:tc>
          <w:tcPr>
            <w:tcW w:w="768" w:type="dxa"/>
          </w:tcPr>
          <w:p>
            <w:pPr>
              <w:pStyle w:val="TableParagraph"/>
              <w:spacing w:line="240" w:lineRule="auto"/>
              <w:ind w:left="0"/>
              <w:jc w:val="left"/>
              <w:rPr>
                <w:sz w:val="18"/>
              </w:rPr>
            </w:pPr>
          </w:p>
        </w:tc>
        <w:tc>
          <w:tcPr>
            <w:tcW w:w="811" w:type="dxa"/>
          </w:tcPr>
          <w:p>
            <w:pPr>
              <w:pStyle w:val="TableParagraph"/>
              <w:spacing w:line="240" w:lineRule="auto"/>
              <w:ind w:left="0"/>
              <w:jc w:val="left"/>
              <w:rPr>
                <w:sz w:val="18"/>
              </w:rPr>
            </w:pPr>
          </w:p>
        </w:tc>
        <w:tc>
          <w:tcPr>
            <w:tcW w:w="807" w:type="dxa"/>
          </w:tcPr>
          <w:p>
            <w:pPr>
              <w:pStyle w:val="TableParagraph"/>
              <w:spacing w:line="240" w:lineRule="auto"/>
              <w:ind w:left="0"/>
              <w:jc w:val="left"/>
              <w:rPr>
                <w:sz w:val="18"/>
              </w:rPr>
            </w:pPr>
          </w:p>
        </w:tc>
        <w:tc>
          <w:tcPr>
            <w:tcW w:w="812" w:type="dxa"/>
          </w:tcPr>
          <w:p>
            <w:pPr>
              <w:pStyle w:val="TableParagraph"/>
              <w:spacing w:line="240" w:lineRule="auto"/>
              <w:ind w:left="0"/>
              <w:jc w:val="left"/>
              <w:rPr>
                <w:sz w:val="18"/>
              </w:rPr>
            </w:pPr>
          </w:p>
        </w:tc>
        <w:tc>
          <w:tcPr>
            <w:tcW w:w="720" w:type="dxa"/>
          </w:tcPr>
          <w:p>
            <w:pPr>
              <w:pStyle w:val="TableParagraph"/>
              <w:ind w:left="20"/>
              <w:rPr>
                <w:sz w:val="20"/>
              </w:rPr>
            </w:pPr>
            <w:r>
              <w:rPr>
                <w:spacing w:val="-4"/>
                <w:sz w:val="20"/>
              </w:rPr>
              <w:t>3.78</w:t>
            </w:r>
          </w:p>
        </w:tc>
        <w:tc>
          <w:tcPr>
            <w:tcW w:w="1407" w:type="dxa"/>
          </w:tcPr>
          <w:p>
            <w:pPr>
              <w:pStyle w:val="TableParagraph"/>
              <w:ind w:left="20" w:right="9"/>
              <w:rPr>
                <w:sz w:val="20"/>
              </w:rPr>
            </w:pPr>
            <w:r>
              <w:rPr>
                <w:spacing w:val="-4"/>
                <w:sz w:val="20"/>
              </w:rPr>
              <w:t>High</w:t>
            </w:r>
          </w:p>
        </w:tc>
      </w:tr>
    </w:tbl>
    <w:p>
      <w:pPr>
        <w:pStyle w:val="BodyText"/>
        <w:spacing w:before="111"/>
      </w:pPr>
    </w:p>
    <w:p>
      <w:pPr>
        <w:pStyle w:val="Heading2"/>
        <w:numPr>
          <w:ilvl w:val="1"/>
          <w:numId w:val="1"/>
        </w:numPr>
        <w:tabs>
          <w:tab w:pos="628" w:val="left" w:leader="none"/>
        </w:tabs>
        <w:spacing w:line="240" w:lineRule="auto" w:before="0" w:after="0"/>
        <w:ind w:left="628" w:right="0" w:hanging="321"/>
        <w:jc w:val="both"/>
      </w:pPr>
      <w:r>
        <w:rPr/>
        <w:t>Acceptance</w:t>
      </w:r>
      <w:r>
        <w:rPr>
          <w:spacing w:val="-5"/>
        </w:rPr>
        <w:t> </w:t>
      </w:r>
      <w:r>
        <w:rPr/>
        <w:t>of</w:t>
      </w:r>
      <w:r>
        <w:rPr>
          <w:spacing w:val="-6"/>
        </w:rPr>
        <w:t> </w:t>
      </w:r>
      <w:r>
        <w:rPr/>
        <w:t>Islam</w:t>
      </w:r>
      <w:r>
        <w:rPr>
          <w:spacing w:val="1"/>
        </w:rPr>
        <w:t> </w:t>
      </w:r>
      <w:r>
        <w:rPr/>
        <w:t>as</w:t>
      </w:r>
      <w:r>
        <w:rPr>
          <w:spacing w:val="-7"/>
        </w:rPr>
        <w:t> </w:t>
      </w:r>
      <w:r>
        <w:rPr/>
        <w:t>a</w:t>
      </w:r>
      <w:r>
        <w:rPr>
          <w:spacing w:val="-6"/>
        </w:rPr>
        <w:t> </w:t>
      </w:r>
      <w:r>
        <w:rPr/>
        <w:t>Way</w:t>
      </w:r>
      <w:r>
        <w:rPr>
          <w:spacing w:val="-4"/>
        </w:rPr>
        <w:t> </w:t>
      </w:r>
      <w:r>
        <w:rPr/>
        <w:t>of</w:t>
      </w:r>
      <w:r>
        <w:rPr>
          <w:spacing w:val="-6"/>
        </w:rPr>
        <w:t> </w:t>
      </w:r>
      <w:r>
        <w:rPr>
          <w:spacing w:val="-4"/>
        </w:rPr>
        <w:t>Life</w:t>
      </w:r>
    </w:p>
    <w:p>
      <w:pPr>
        <w:pStyle w:val="BodyText"/>
        <w:spacing w:line="381" w:lineRule="auto" w:before="116"/>
        <w:ind w:left="326" w:right="357" w:firstLine="293"/>
        <w:jc w:val="both"/>
      </w:pPr>
      <w:r>
        <w:rPr/>
        <w:t>Table 9 shows the findings of descriptive mean</w:t>
      </w:r>
      <w:r>
        <w:rPr>
          <w:spacing w:val="12"/>
        </w:rPr>
        <w:t> </w:t>
      </w:r>
      <w:r>
        <w:rPr/>
        <w:t>value and level of the acceptance of Islam as a way of living in CAR. The overall</w:t>
      </w:r>
      <w:r>
        <w:rPr>
          <w:spacing w:val="-1"/>
        </w:rPr>
        <w:t> </w:t>
      </w:r>
      <w:r>
        <w:rPr/>
        <w:t>mean value of the</w:t>
      </w:r>
      <w:r>
        <w:rPr>
          <w:spacing w:val="-1"/>
        </w:rPr>
        <w:t> </w:t>
      </w:r>
      <w:r>
        <w:rPr/>
        <w:t>result was 3.81. This means that the</w:t>
      </w:r>
      <w:r>
        <w:rPr>
          <w:spacing w:val="-1"/>
        </w:rPr>
        <w:t> </w:t>
      </w:r>
      <w:r>
        <w:rPr/>
        <w:t>level of the acceptance of Islam as a way of living in CAR was at a high level. The findings in details showed the items of ‘There are increasing number of non-Muslims converting to Islam in CAR' with a mean value of 3.86, ‘Muslim societies in CAR are free to practice their cultures’ with a mean value of 3.84 and ‘The government gives freedom to the Islamic organization to spread Islam in CAR’ with a mean value of 3.83 which were at the highest level. These three items were at a high level respectively. While the item of ‘Muslim societies in CAR practice their religion without any disturbance’ with a mean value of 3.71 showed the lowest level of mean value which were at the</w:t>
      </w:r>
      <w:r>
        <w:rPr>
          <w:spacing w:val="40"/>
        </w:rPr>
        <w:t> </w:t>
      </w:r>
      <w:r>
        <w:rPr/>
        <w:t>high level. It is interesting to observe the increasing number of conversion among Christians towards Islam. Not</w:t>
      </w:r>
    </w:p>
    <w:p>
      <w:pPr>
        <w:pStyle w:val="BodyText"/>
        <w:spacing w:after="0" w:line="381" w:lineRule="auto"/>
        <w:jc w:val="both"/>
        <w:sectPr>
          <w:pgSz w:w="11910" w:h="16840"/>
          <w:pgMar w:header="723" w:footer="772" w:top="1140" w:bottom="960" w:left="1133" w:right="992"/>
        </w:sectPr>
      </w:pPr>
    </w:p>
    <w:p>
      <w:pPr>
        <w:pStyle w:val="BodyText"/>
        <w:spacing w:line="381" w:lineRule="auto" w:before="87"/>
        <w:ind w:left="326"/>
      </w:pPr>
      <w:r>
        <w:rPr/>
        <w:t>only</w:t>
      </w:r>
      <w:r>
        <w:rPr>
          <w:spacing w:val="59"/>
        </w:rPr>
        <w:t> </w:t>
      </w:r>
      <w:r>
        <w:rPr/>
        <w:t>that,</w:t>
      </w:r>
      <w:r>
        <w:rPr>
          <w:spacing w:val="70"/>
        </w:rPr>
        <w:t> </w:t>
      </w:r>
      <w:r>
        <w:rPr/>
        <w:t>Muslims</w:t>
      </w:r>
      <w:r>
        <w:rPr>
          <w:spacing w:val="67"/>
        </w:rPr>
        <w:t> </w:t>
      </w:r>
      <w:r>
        <w:rPr/>
        <w:t>are</w:t>
      </w:r>
      <w:r>
        <w:rPr>
          <w:spacing w:val="65"/>
        </w:rPr>
        <w:t> </w:t>
      </w:r>
      <w:r>
        <w:rPr/>
        <w:t>free</w:t>
      </w:r>
      <w:r>
        <w:rPr>
          <w:spacing w:val="65"/>
        </w:rPr>
        <w:t> </w:t>
      </w:r>
      <w:r>
        <w:rPr/>
        <w:t>to</w:t>
      </w:r>
      <w:r>
        <w:rPr>
          <w:spacing w:val="63"/>
        </w:rPr>
        <w:t> </w:t>
      </w:r>
      <w:r>
        <w:rPr/>
        <w:t>practice</w:t>
      </w:r>
      <w:r>
        <w:rPr>
          <w:spacing w:val="65"/>
        </w:rPr>
        <w:t> </w:t>
      </w:r>
      <w:r>
        <w:rPr/>
        <w:t>their</w:t>
      </w:r>
      <w:r>
        <w:rPr>
          <w:spacing w:val="73"/>
        </w:rPr>
        <w:t> </w:t>
      </w:r>
      <w:r>
        <w:rPr/>
        <w:t>own</w:t>
      </w:r>
      <w:r>
        <w:rPr>
          <w:spacing w:val="73"/>
        </w:rPr>
        <w:t> </w:t>
      </w:r>
      <w:r>
        <w:rPr/>
        <w:t>religion,</w:t>
      </w:r>
      <w:r>
        <w:rPr>
          <w:spacing w:val="70"/>
        </w:rPr>
        <w:t> </w:t>
      </w:r>
      <w:r>
        <w:rPr/>
        <w:t>culture</w:t>
      </w:r>
      <w:r>
        <w:rPr>
          <w:spacing w:val="65"/>
        </w:rPr>
        <w:t> </w:t>
      </w:r>
      <w:r>
        <w:rPr/>
        <w:t>and</w:t>
      </w:r>
      <w:r>
        <w:rPr>
          <w:spacing w:val="68"/>
        </w:rPr>
        <w:t> </w:t>
      </w:r>
      <w:r>
        <w:rPr/>
        <w:t>the</w:t>
      </w:r>
      <w:r>
        <w:rPr>
          <w:spacing w:val="60"/>
        </w:rPr>
        <w:t> </w:t>
      </w:r>
      <w:r>
        <w:rPr/>
        <w:t>most</w:t>
      </w:r>
      <w:r>
        <w:rPr>
          <w:spacing w:val="70"/>
        </w:rPr>
        <w:t> </w:t>
      </w:r>
      <w:r>
        <w:rPr/>
        <w:t>interesting</w:t>
      </w:r>
      <w:r>
        <w:rPr>
          <w:spacing w:val="63"/>
        </w:rPr>
        <w:t> </w:t>
      </w:r>
      <w:r>
        <w:rPr/>
        <w:t>is</w:t>
      </w:r>
      <w:r>
        <w:rPr>
          <w:spacing w:val="67"/>
        </w:rPr>
        <w:t> </w:t>
      </w:r>
      <w:r>
        <w:rPr/>
        <w:t>Islamic organizations are free to spread the teachings of Islam to the general public.</w:t>
      </w:r>
    </w:p>
    <w:p>
      <w:pPr>
        <w:pStyle w:val="BodyText"/>
        <w:spacing w:line="228" w:lineRule="exact"/>
        <w:ind w:left="1253"/>
      </w:pPr>
      <w:r>
        <w:rPr>
          <w:b/>
        </w:rPr>
        <w:t>Table</w:t>
      </w:r>
      <w:r>
        <w:rPr>
          <w:b/>
          <w:spacing w:val="-6"/>
        </w:rPr>
        <w:t> </w:t>
      </w:r>
      <w:r>
        <w:rPr>
          <w:b/>
        </w:rPr>
        <w:t>9:</w:t>
      </w:r>
      <w:r>
        <w:rPr>
          <w:b/>
          <w:spacing w:val="-6"/>
        </w:rPr>
        <w:t> </w:t>
      </w:r>
      <w:r>
        <w:rPr/>
        <w:t>Mean</w:t>
      </w:r>
      <w:r>
        <w:rPr>
          <w:spacing w:val="2"/>
        </w:rPr>
        <w:t> </w:t>
      </w:r>
      <w:r>
        <w:rPr/>
        <w:t>value,</w:t>
      </w:r>
      <w:r>
        <w:rPr>
          <w:spacing w:val="-1"/>
        </w:rPr>
        <w:t> </w:t>
      </w:r>
      <w:r>
        <w:rPr/>
        <w:t>frequency,</w:t>
      </w:r>
      <w:r>
        <w:rPr>
          <w:spacing w:val="-1"/>
        </w:rPr>
        <w:t> </w:t>
      </w:r>
      <w:r>
        <w:rPr/>
        <w:t>percentage</w:t>
      </w:r>
      <w:r>
        <w:rPr>
          <w:spacing w:val="-10"/>
        </w:rPr>
        <w:t> </w:t>
      </w:r>
      <w:r>
        <w:rPr/>
        <w:t>and</w:t>
      </w:r>
      <w:r>
        <w:rPr>
          <w:spacing w:val="-7"/>
        </w:rPr>
        <w:t> </w:t>
      </w:r>
      <w:r>
        <w:rPr/>
        <w:t>level</w:t>
      </w:r>
      <w:r>
        <w:rPr>
          <w:spacing w:val="-1"/>
        </w:rPr>
        <w:t> </w:t>
      </w:r>
      <w:r>
        <w:rPr/>
        <w:t>of</w:t>
      </w:r>
      <w:r>
        <w:rPr>
          <w:spacing w:val="-7"/>
        </w:rPr>
        <w:t> </w:t>
      </w:r>
      <w:r>
        <w:rPr/>
        <w:t>the</w:t>
      </w:r>
      <w:r>
        <w:rPr>
          <w:spacing w:val="-10"/>
        </w:rPr>
        <w:t> </w:t>
      </w:r>
      <w:r>
        <w:rPr/>
        <w:t>acceptance</w:t>
      </w:r>
      <w:r>
        <w:rPr>
          <w:spacing w:val="-5"/>
        </w:rPr>
        <w:t> </w:t>
      </w:r>
      <w:r>
        <w:rPr/>
        <w:t>of</w:t>
      </w:r>
      <w:r>
        <w:rPr>
          <w:spacing w:val="-8"/>
        </w:rPr>
        <w:t> </w:t>
      </w:r>
      <w:r>
        <w:rPr/>
        <w:t>Islam</w:t>
      </w:r>
      <w:r>
        <w:rPr>
          <w:spacing w:val="-5"/>
        </w:rPr>
        <w:t> </w:t>
      </w:r>
      <w:r>
        <w:rPr/>
        <w:t>as</w:t>
      </w:r>
      <w:r>
        <w:rPr>
          <w:spacing w:val="-8"/>
        </w:rPr>
        <w:t> </w:t>
      </w:r>
      <w:r>
        <w:rPr/>
        <w:t>a</w:t>
      </w:r>
      <w:r>
        <w:rPr>
          <w:spacing w:val="-6"/>
        </w:rPr>
        <w:t> </w:t>
      </w:r>
      <w:r>
        <w:rPr/>
        <w:t>way</w:t>
      </w:r>
      <w:r>
        <w:rPr>
          <w:spacing w:val="-11"/>
        </w:rPr>
        <w:t> </w:t>
      </w:r>
      <w:r>
        <w:rPr/>
        <w:t>of</w:t>
      </w:r>
      <w:r>
        <w:rPr>
          <w:spacing w:val="-7"/>
        </w:rPr>
        <w:t> </w:t>
      </w:r>
      <w:r>
        <w:rPr>
          <w:spacing w:val="-2"/>
        </w:rPr>
        <w:t>living</w:t>
      </w:r>
    </w:p>
    <w:p>
      <w:pPr>
        <w:pStyle w:val="BodyText"/>
        <w:spacing w:before="5"/>
        <w:rPr>
          <w:sz w:val="10"/>
        </w:rPr>
      </w:pPr>
    </w:p>
    <w:tbl>
      <w:tblPr>
        <w:tblW w:w="0" w:type="auto"/>
        <w:jc w:val="left"/>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3246"/>
        <w:gridCol w:w="629"/>
        <w:gridCol w:w="735"/>
        <w:gridCol w:w="735"/>
        <w:gridCol w:w="736"/>
        <w:gridCol w:w="731"/>
        <w:gridCol w:w="711"/>
        <w:gridCol w:w="1408"/>
      </w:tblGrid>
      <w:tr>
        <w:trPr>
          <w:trHeight w:val="345" w:hRule="atLeast"/>
        </w:trPr>
        <w:tc>
          <w:tcPr>
            <w:tcW w:w="648" w:type="dxa"/>
          </w:tcPr>
          <w:p>
            <w:pPr>
              <w:pStyle w:val="TableParagraph"/>
              <w:ind w:left="4" w:right="2"/>
              <w:rPr>
                <w:i/>
                <w:sz w:val="20"/>
              </w:rPr>
            </w:pPr>
            <w:r>
              <w:rPr>
                <w:i/>
                <w:spacing w:val="-5"/>
                <w:sz w:val="20"/>
              </w:rPr>
              <w:t>No.</w:t>
            </w:r>
          </w:p>
        </w:tc>
        <w:tc>
          <w:tcPr>
            <w:tcW w:w="3246" w:type="dxa"/>
          </w:tcPr>
          <w:p>
            <w:pPr>
              <w:pStyle w:val="TableParagraph"/>
              <w:ind w:left="9"/>
              <w:rPr>
                <w:i/>
                <w:sz w:val="20"/>
              </w:rPr>
            </w:pPr>
            <w:r>
              <w:rPr>
                <w:i/>
                <w:spacing w:val="-2"/>
                <w:sz w:val="20"/>
              </w:rPr>
              <w:t>Description</w:t>
            </w:r>
          </w:p>
        </w:tc>
        <w:tc>
          <w:tcPr>
            <w:tcW w:w="629" w:type="dxa"/>
          </w:tcPr>
          <w:p>
            <w:pPr>
              <w:pStyle w:val="TableParagraph"/>
              <w:ind w:right="3"/>
              <w:rPr>
                <w:i/>
                <w:sz w:val="20"/>
              </w:rPr>
            </w:pPr>
            <w:r>
              <w:rPr>
                <w:i/>
                <w:spacing w:val="-5"/>
                <w:sz w:val="20"/>
              </w:rPr>
              <w:t>SD</w:t>
            </w:r>
          </w:p>
        </w:tc>
        <w:tc>
          <w:tcPr>
            <w:tcW w:w="735" w:type="dxa"/>
          </w:tcPr>
          <w:p>
            <w:pPr>
              <w:pStyle w:val="TableParagraph"/>
              <w:ind w:left="18" w:right="2"/>
              <w:rPr>
                <w:i/>
                <w:sz w:val="20"/>
              </w:rPr>
            </w:pPr>
            <w:r>
              <w:rPr>
                <w:i/>
                <w:spacing w:val="-10"/>
                <w:sz w:val="20"/>
              </w:rPr>
              <w:t>D</w:t>
            </w:r>
          </w:p>
        </w:tc>
        <w:tc>
          <w:tcPr>
            <w:tcW w:w="735" w:type="dxa"/>
          </w:tcPr>
          <w:p>
            <w:pPr>
              <w:pStyle w:val="TableParagraph"/>
              <w:ind w:left="18" w:right="9"/>
              <w:rPr>
                <w:i/>
                <w:sz w:val="20"/>
              </w:rPr>
            </w:pPr>
            <w:r>
              <w:rPr>
                <w:i/>
                <w:spacing w:val="-5"/>
                <w:sz w:val="20"/>
              </w:rPr>
              <w:t>NS</w:t>
            </w:r>
          </w:p>
        </w:tc>
        <w:tc>
          <w:tcPr>
            <w:tcW w:w="736" w:type="dxa"/>
          </w:tcPr>
          <w:p>
            <w:pPr>
              <w:pStyle w:val="TableParagraph"/>
              <w:ind w:left="8" w:right="6"/>
              <w:rPr>
                <w:i/>
                <w:sz w:val="20"/>
              </w:rPr>
            </w:pPr>
            <w:r>
              <w:rPr>
                <w:i/>
                <w:spacing w:val="-10"/>
                <w:sz w:val="20"/>
              </w:rPr>
              <w:t>A</w:t>
            </w:r>
          </w:p>
        </w:tc>
        <w:tc>
          <w:tcPr>
            <w:tcW w:w="731" w:type="dxa"/>
          </w:tcPr>
          <w:p>
            <w:pPr>
              <w:pStyle w:val="TableParagraph"/>
              <w:ind w:left="10" w:right="2"/>
              <w:rPr>
                <w:i/>
                <w:sz w:val="20"/>
              </w:rPr>
            </w:pPr>
            <w:r>
              <w:rPr>
                <w:i/>
                <w:spacing w:val="-5"/>
                <w:sz w:val="20"/>
              </w:rPr>
              <w:t>SA</w:t>
            </w:r>
          </w:p>
        </w:tc>
        <w:tc>
          <w:tcPr>
            <w:tcW w:w="711" w:type="dxa"/>
          </w:tcPr>
          <w:p>
            <w:pPr>
              <w:pStyle w:val="TableParagraph"/>
              <w:ind w:left="13"/>
              <w:rPr>
                <w:i/>
                <w:sz w:val="20"/>
              </w:rPr>
            </w:pPr>
            <w:r>
              <w:rPr>
                <w:i/>
                <w:spacing w:val="-4"/>
                <w:sz w:val="20"/>
              </w:rPr>
              <w:t>Mean</w:t>
            </w:r>
          </w:p>
        </w:tc>
        <w:tc>
          <w:tcPr>
            <w:tcW w:w="1408" w:type="dxa"/>
          </w:tcPr>
          <w:p>
            <w:pPr>
              <w:pStyle w:val="TableParagraph"/>
              <w:ind w:left="5" w:right="4"/>
              <w:rPr>
                <w:i/>
                <w:sz w:val="20"/>
              </w:rPr>
            </w:pPr>
            <w:r>
              <w:rPr>
                <w:i/>
                <w:spacing w:val="-2"/>
                <w:sz w:val="20"/>
              </w:rPr>
              <w:t>Interpretation</w:t>
            </w:r>
          </w:p>
        </w:tc>
      </w:tr>
      <w:tr>
        <w:trPr>
          <w:trHeight w:val="282" w:hRule="atLeast"/>
        </w:trPr>
        <w:tc>
          <w:tcPr>
            <w:tcW w:w="648" w:type="dxa"/>
            <w:tcBorders>
              <w:bottom w:val="nil"/>
            </w:tcBorders>
          </w:tcPr>
          <w:p>
            <w:pPr>
              <w:pStyle w:val="TableParagraph"/>
              <w:ind w:left="4" w:right="4"/>
              <w:rPr>
                <w:sz w:val="20"/>
              </w:rPr>
            </w:pPr>
            <w:r>
              <w:rPr>
                <w:spacing w:val="-5"/>
                <w:sz w:val="20"/>
              </w:rPr>
              <w:t>I9</w:t>
            </w:r>
          </w:p>
        </w:tc>
        <w:tc>
          <w:tcPr>
            <w:tcW w:w="3246" w:type="dxa"/>
            <w:tcBorders>
              <w:bottom w:val="nil"/>
            </w:tcBorders>
          </w:tcPr>
          <w:p>
            <w:pPr>
              <w:pStyle w:val="TableParagraph"/>
              <w:ind w:left="105"/>
              <w:jc w:val="left"/>
              <w:rPr>
                <w:sz w:val="20"/>
              </w:rPr>
            </w:pPr>
            <w:r>
              <w:rPr>
                <w:sz w:val="20"/>
              </w:rPr>
              <w:t>There</w:t>
            </w:r>
            <w:r>
              <w:rPr>
                <w:spacing w:val="8"/>
                <w:sz w:val="20"/>
              </w:rPr>
              <w:t> </w:t>
            </w:r>
            <w:r>
              <w:rPr>
                <w:sz w:val="20"/>
              </w:rPr>
              <w:t>are</w:t>
            </w:r>
            <w:r>
              <w:rPr>
                <w:spacing w:val="12"/>
                <w:sz w:val="20"/>
              </w:rPr>
              <w:t> </w:t>
            </w:r>
            <w:r>
              <w:rPr>
                <w:sz w:val="20"/>
              </w:rPr>
              <w:t>increasing</w:t>
            </w:r>
            <w:r>
              <w:rPr>
                <w:spacing w:val="11"/>
                <w:sz w:val="20"/>
              </w:rPr>
              <w:t> </w:t>
            </w:r>
            <w:r>
              <w:rPr>
                <w:sz w:val="20"/>
              </w:rPr>
              <w:t>number</w:t>
            </w:r>
            <w:r>
              <w:rPr>
                <w:spacing w:val="21"/>
                <w:sz w:val="20"/>
              </w:rPr>
              <w:t> </w:t>
            </w:r>
            <w:r>
              <w:rPr>
                <w:sz w:val="20"/>
              </w:rPr>
              <w:t>of</w:t>
            </w:r>
            <w:r>
              <w:rPr>
                <w:spacing w:val="12"/>
                <w:sz w:val="20"/>
              </w:rPr>
              <w:t> </w:t>
            </w:r>
            <w:r>
              <w:rPr>
                <w:spacing w:val="-4"/>
                <w:sz w:val="20"/>
              </w:rPr>
              <w:t>non-</w:t>
            </w:r>
          </w:p>
        </w:tc>
        <w:tc>
          <w:tcPr>
            <w:tcW w:w="629" w:type="dxa"/>
            <w:tcBorders>
              <w:bottom w:val="nil"/>
            </w:tcBorders>
          </w:tcPr>
          <w:p>
            <w:pPr>
              <w:pStyle w:val="TableParagraph"/>
              <w:ind w:right="5"/>
              <w:rPr>
                <w:sz w:val="20"/>
              </w:rPr>
            </w:pPr>
            <w:r>
              <w:rPr>
                <w:spacing w:val="-10"/>
                <w:sz w:val="20"/>
              </w:rPr>
              <w:t>2</w:t>
            </w:r>
          </w:p>
        </w:tc>
        <w:tc>
          <w:tcPr>
            <w:tcW w:w="735" w:type="dxa"/>
            <w:tcBorders>
              <w:bottom w:val="nil"/>
            </w:tcBorders>
          </w:tcPr>
          <w:p>
            <w:pPr>
              <w:pStyle w:val="TableParagraph"/>
              <w:ind w:left="18" w:right="4"/>
              <w:rPr>
                <w:sz w:val="20"/>
              </w:rPr>
            </w:pPr>
            <w:r>
              <w:rPr>
                <w:spacing w:val="-5"/>
                <w:sz w:val="20"/>
              </w:rPr>
              <w:t>10</w:t>
            </w:r>
          </w:p>
        </w:tc>
        <w:tc>
          <w:tcPr>
            <w:tcW w:w="735" w:type="dxa"/>
            <w:tcBorders>
              <w:bottom w:val="nil"/>
            </w:tcBorders>
          </w:tcPr>
          <w:p>
            <w:pPr>
              <w:pStyle w:val="TableParagraph"/>
              <w:ind w:left="18" w:right="4"/>
              <w:rPr>
                <w:sz w:val="20"/>
              </w:rPr>
            </w:pPr>
            <w:r>
              <w:rPr>
                <w:spacing w:val="-5"/>
                <w:sz w:val="20"/>
              </w:rPr>
              <w:t>73</w:t>
            </w:r>
          </w:p>
        </w:tc>
        <w:tc>
          <w:tcPr>
            <w:tcW w:w="736" w:type="dxa"/>
            <w:tcBorders>
              <w:bottom w:val="nil"/>
            </w:tcBorders>
          </w:tcPr>
          <w:p>
            <w:pPr>
              <w:pStyle w:val="TableParagraph"/>
              <w:ind w:left="8"/>
              <w:rPr>
                <w:sz w:val="20"/>
              </w:rPr>
            </w:pPr>
            <w:r>
              <w:rPr>
                <w:spacing w:val="-5"/>
                <w:sz w:val="20"/>
              </w:rPr>
              <w:t>125</w:t>
            </w:r>
          </w:p>
        </w:tc>
        <w:tc>
          <w:tcPr>
            <w:tcW w:w="731" w:type="dxa"/>
            <w:tcBorders>
              <w:bottom w:val="nil"/>
            </w:tcBorders>
          </w:tcPr>
          <w:p>
            <w:pPr>
              <w:pStyle w:val="TableParagraph"/>
              <w:ind w:left="10" w:right="5"/>
              <w:rPr>
                <w:sz w:val="20"/>
              </w:rPr>
            </w:pPr>
            <w:r>
              <w:rPr>
                <w:spacing w:val="-5"/>
                <w:sz w:val="20"/>
              </w:rPr>
              <w:t>62</w:t>
            </w:r>
          </w:p>
        </w:tc>
        <w:tc>
          <w:tcPr>
            <w:tcW w:w="711" w:type="dxa"/>
            <w:tcBorders>
              <w:bottom w:val="nil"/>
            </w:tcBorders>
          </w:tcPr>
          <w:p>
            <w:pPr>
              <w:pStyle w:val="TableParagraph"/>
              <w:ind w:left="13"/>
              <w:rPr>
                <w:sz w:val="20"/>
              </w:rPr>
            </w:pPr>
            <w:r>
              <w:rPr>
                <w:spacing w:val="-4"/>
                <w:sz w:val="20"/>
              </w:rPr>
              <w:t>3.86</w:t>
            </w:r>
          </w:p>
        </w:tc>
        <w:tc>
          <w:tcPr>
            <w:tcW w:w="1408" w:type="dxa"/>
            <w:tcBorders>
              <w:bottom w:val="nil"/>
            </w:tcBorders>
          </w:tcPr>
          <w:p>
            <w:pPr>
              <w:pStyle w:val="TableParagraph"/>
              <w:ind w:left="1" w:right="5"/>
              <w:rPr>
                <w:sz w:val="20"/>
              </w:rPr>
            </w:pPr>
            <w:r>
              <w:rPr>
                <w:spacing w:val="-4"/>
                <w:sz w:val="20"/>
              </w:rPr>
              <w:t>High</w:t>
            </w:r>
          </w:p>
        </w:tc>
      </w:tr>
      <w:tr>
        <w:trPr>
          <w:trHeight w:val="408" w:hRule="atLeast"/>
        </w:trPr>
        <w:tc>
          <w:tcPr>
            <w:tcW w:w="648" w:type="dxa"/>
            <w:tcBorders>
              <w:top w:val="nil"/>
            </w:tcBorders>
          </w:tcPr>
          <w:p>
            <w:pPr>
              <w:pStyle w:val="TableParagraph"/>
              <w:spacing w:line="240" w:lineRule="auto"/>
              <w:ind w:left="0"/>
              <w:jc w:val="left"/>
              <w:rPr>
                <w:sz w:val="18"/>
              </w:rPr>
            </w:pPr>
          </w:p>
        </w:tc>
        <w:tc>
          <w:tcPr>
            <w:tcW w:w="3246" w:type="dxa"/>
            <w:tcBorders>
              <w:top w:val="nil"/>
            </w:tcBorders>
          </w:tcPr>
          <w:p>
            <w:pPr>
              <w:pStyle w:val="TableParagraph"/>
              <w:spacing w:line="240" w:lineRule="auto" w:before="54"/>
              <w:ind w:left="105"/>
              <w:jc w:val="left"/>
              <w:rPr>
                <w:sz w:val="20"/>
              </w:rPr>
            </w:pPr>
            <w:r>
              <w:rPr>
                <w:sz w:val="20"/>
              </w:rPr>
              <w:t>Muslims</w:t>
            </w:r>
            <w:r>
              <w:rPr>
                <w:spacing w:val="-11"/>
                <w:sz w:val="20"/>
              </w:rPr>
              <w:t> </w:t>
            </w:r>
            <w:r>
              <w:rPr>
                <w:sz w:val="20"/>
              </w:rPr>
              <w:t>converting</w:t>
            </w:r>
            <w:r>
              <w:rPr>
                <w:spacing w:val="-7"/>
                <w:sz w:val="20"/>
              </w:rPr>
              <w:t> </w:t>
            </w:r>
            <w:r>
              <w:rPr>
                <w:sz w:val="20"/>
              </w:rPr>
              <w:t>to</w:t>
            </w:r>
            <w:r>
              <w:rPr>
                <w:spacing w:val="-7"/>
                <w:sz w:val="20"/>
              </w:rPr>
              <w:t> </w:t>
            </w:r>
            <w:r>
              <w:rPr>
                <w:sz w:val="20"/>
              </w:rPr>
              <w:t>Islam</w:t>
            </w:r>
            <w:r>
              <w:rPr>
                <w:spacing w:val="-6"/>
                <w:sz w:val="20"/>
              </w:rPr>
              <w:t> </w:t>
            </w:r>
            <w:r>
              <w:rPr>
                <w:sz w:val="20"/>
              </w:rPr>
              <w:t>in</w:t>
            </w:r>
            <w:r>
              <w:rPr>
                <w:spacing w:val="-2"/>
                <w:sz w:val="20"/>
              </w:rPr>
              <w:t> </w:t>
            </w:r>
            <w:r>
              <w:rPr>
                <w:spacing w:val="-5"/>
                <w:sz w:val="20"/>
              </w:rPr>
              <w:t>CAR</w:t>
            </w:r>
          </w:p>
        </w:tc>
        <w:tc>
          <w:tcPr>
            <w:tcW w:w="629" w:type="dxa"/>
            <w:tcBorders>
              <w:top w:val="nil"/>
            </w:tcBorders>
          </w:tcPr>
          <w:p>
            <w:pPr>
              <w:pStyle w:val="TableParagraph"/>
              <w:spacing w:line="240" w:lineRule="auto" w:before="54"/>
              <w:rPr>
                <w:sz w:val="20"/>
              </w:rPr>
            </w:pPr>
            <w:r>
              <w:rPr>
                <w:spacing w:val="-4"/>
                <w:sz w:val="20"/>
              </w:rPr>
              <w:t>0.7%</w:t>
            </w:r>
          </w:p>
        </w:tc>
        <w:tc>
          <w:tcPr>
            <w:tcW w:w="735" w:type="dxa"/>
            <w:tcBorders>
              <w:top w:val="nil"/>
            </w:tcBorders>
          </w:tcPr>
          <w:p>
            <w:pPr>
              <w:pStyle w:val="TableParagraph"/>
              <w:spacing w:line="240" w:lineRule="auto" w:before="54"/>
              <w:ind w:left="18" w:right="4"/>
              <w:rPr>
                <w:sz w:val="20"/>
              </w:rPr>
            </w:pPr>
            <w:r>
              <w:rPr>
                <w:spacing w:val="-4"/>
                <w:sz w:val="20"/>
              </w:rPr>
              <w:t>3.7%</w:t>
            </w:r>
          </w:p>
        </w:tc>
        <w:tc>
          <w:tcPr>
            <w:tcW w:w="735" w:type="dxa"/>
            <w:tcBorders>
              <w:top w:val="nil"/>
            </w:tcBorders>
          </w:tcPr>
          <w:p>
            <w:pPr>
              <w:pStyle w:val="TableParagraph"/>
              <w:spacing w:line="240" w:lineRule="auto" w:before="54"/>
              <w:ind w:left="18"/>
              <w:rPr>
                <w:sz w:val="20"/>
              </w:rPr>
            </w:pPr>
            <w:r>
              <w:rPr>
                <w:spacing w:val="-2"/>
                <w:sz w:val="20"/>
              </w:rPr>
              <w:t>26.8%</w:t>
            </w:r>
          </w:p>
        </w:tc>
        <w:tc>
          <w:tcPr>
            <w:tcW w:w="736" w:type="dxa"/>
            <w:tcBorders>
              <w:top w:val="nil"/>
            </w:tcBorders>
          </w:tcPr>
          <w:p>
            <w:pPr>
              <w:pStyle w:val="TableParagraph"/>
              <w:spacing w:line="240" w:lineRule="auto" w:before="54"/>
              <w:ind w:left="8" w:right="1"/>
              <w:rPr>
                <w:sz w:val="20"/>
              </w:rPr>
            </w:pPr>
            <w:r>
              <w:rPr>
                <w:spacing w:val="-2"/>
                <w:sz w:val="20"/>
              </w:rPr>
              <w:t>46.0%</w:t>
            </w:r>
          </w:p>
        </w:tc>
        <w:tc>
          <w:tcPr>
            <w:tcW w:w="731" w:type="dxa"/>
            <w:tcBorders>
              <w:top w:val="nil"/>
            </w:tcBorders>
          </w:tcPr>
          <w:p>
            <w:pPr>
              <w:pStyle w:val="TableParagraph"/>
              <w:spacing w:line="240" w:lineRule="auto" w:before="54"/>
              <w:ind w:left="10"/>
              <w:rPr>
                <w:sz w:val="20"/>
              </w:rPr>
            </w:pPr>
            <w:r>
              <w:rPr>
                <w:spacing w:val="-2"/>
                <w:sz w:val="20"/>
              </w:rPr>
              <w:t>22.8%</w:t>
            </w:r>
          </w:p>
        </w:tc>
        <w:tc>
          <w:tcPr>
            <w:tcW w:w="711" w:type="dxa"/>
            <w:tcBorders>
              <w:top w:val="nil"/>
            </w:tcBorders>
          </w:tcPr>
          <w:p>
            <w:pPr>
              <w:pStyle w:val="TableParagraph"/>
              <w:spacing w:line="240" w:lineRule="auto"/>
              <w:ind w:left="0"/>
              <w:jc w:val="left"/>
              <w:rPr>
                <w:sz w:val="18"/>
              </w:rPr>
            </w:pPr>
          </w:p>
        </w:tc>
        <w:tc>
          <w:tcPr>
            <w:tcW w:w="1408" w:type="dxa"/>
            <w:tcBorders>
              <w:top w:val="nil"/>
            </w:tcBorders>
          </w:tcPr>
          <w:p>
            <w:pPr>
              <w:pStyle w:val="TableParagraph"/>
              <w:spacing w:line="240" w:lineRule="auto"/>
              <w:ind w:left="0"/>
              <w:jc w:val="left"/>
              <w:rPr>
                <w:sz w:val="18"/>
              </w:rPr>
            </w:pPr>
          </w:p>
        </w:tc>
      </w:tr>
      <w:tr>
        <w:trPr>
          <w:trHeight w:val="282" w:hRule="atLeast"/>
        </w:trPr>
        <w:tc>
          <w:tcPr>
            <w:tcW w:w="648" w:type="dxa"/>
            <w:tcBorders>
              <w:bottom w:val="nil"/>
            </w:tcBorders>
          </w:tcPr>
          <w:p>
            <w:pPr>
              <w:pStyle w:val="TableParagraph"/>
              <w:ind w:left="4"/>
              <w:rPr>
                <w:sz w:val="20"/>
              </w:rPr>
            </w:pPr>
            <w:r>
              <w:rPr>
                <w:spacing w:val="-5"/>
                <w:sz w:val="20"/>
              </w:rPr>
              <w:t>I10</w:t>
            </w:r>
          </w:p>
        </w:tc>
        <w:tc>
          <w:tcPr>
            <w:tcW w:w="3246" w:type="dxa"/>
            <w:tcBorders>
              <w:bottom w:val="nil"/>
            </w:tcBorders>
          </w:tcPr>
          <w:p>
            <w:pPr>
              <w:pStyle w:val="TableParagraph"/>
              <w:ind w:left="105"/>
              <w:jc w:val="left"/>
              <w:rPr>
                <w:sz w:val="20"/>
              </w:rPr>
            </w:pPr>
            <w:r>
              <w:rPr>
                <w:sz w:val="20"/>
              </w:rPr>
              <w:t>Muslims</w:t>
            </w:r>
            <w:r>
              <w:rPr>
                <w:spacing w:val="13"/>
                <w:sz w:val="20"/>
              </w:rPr>
              <w:t> </w:t>
            </w:r>
            <w:r>
              <w:rPr>
                <w:sz w:val="20"/>
              </w:rPr>
              <w:t>in</w:t>
            </w:r>
            <w:r>
              <w:rPr>
                <w:spacing w:val="15"/>
                <w:sz w:val="20"/>
              </w:rPr>
              <w:t> </w:t>
            </w:r>
            <w:r>
              <w:rPr>
                <w:sz w:val="20"/>
              </w:rPr>
              <w:t>CAR</w:t>
            </w:r>
            <w:r>
              <w:rPr>
                <w:spacing w:val="11"/>
                <w:sz w:val="20"/>
              </w:rPr>
              <w:t> </w:t>
            </w:r>
            <w:r>
              <w:rPr>
                <w:sz w:val="20"/>
              </w:rPr>
              <w:t>have</w:t>
            </w:r>
            <w:r>
              <w:rPr>
                <w:spacing w:val="12"/>
                <w:sz w:val="20"/>
              </w:rPr>
              <w:t> </w:t>
            </w:r>
            <w:r>
              <w:rPr>
                <w:sz w:val="20"/>
              </w:rPr>
              <w:t>their</w:t>
            </w:r>
            <w:r>
              <w:rPr>
                <w:spacing w:val="15"/>
                <w:sz w:val="20"/>
              </w:rPr>
              <w:t> </w:t>
            </w:r>
            <w:r>
              <w:rPr>
                <w:spacing w:val="-2"/>
                <w:sz w:val="20"/>
              </w:rPr>
              <w:t>peaceful</w:t>
            </w:r>
          </w:p>
        </w:tc>
        <w:tc>
          <w:tcPr>
            <w:tcW w:w="629" w:type="dxa"/>
            <w:tcBorders>
              <w:bottom w:val="nil"/>
            </w:tcBorders>
          </w:tcPr>
          <w:p>
            <w:pPr>
              <w:pStyle w:val="TableParagraph"/>
              <w:ind w:right="5"/>
              <w:rPr>
                <w:sz w:val="20"/>
              </w:rPr>
            </w:pPr>
            <w:r>
              <w:rPr>
                <w:spacing w:val="-10"/>
                <w:sz w:val="20"/>
              </w:rPr>
              <w:t>2</w:t>
            </w:r>
          </w:p>
        </w:tc>
        <w:tc>
          <w:tcPr>
            <w:tcW w:w="735" w:type="dxa"/>
            <w:tcBorders>
              <w:bottom w:val="nil"/>
            </w:tcBorders>
          </w:tcPr>
          <w:p>
            <w:pPr>
              <w:pStyle w:val="TableParagraph"/>
              <w:ind w:left="18" w:right="4"/>
              <w:rPr>
                <w:sz w:val="20"/>
              </w:rPr>
            </w:pPr>
            <w:r>
              <w:rPr>
                <w:spacing w:val="-5"/>
                <w:sz w:val="20"/>
              </w:rPr>
              <w:t>13</w:t>
            </w:r>
          </w:p>
        </w:tc>
        <w:tc>
          <w:tcPr>
            <w:tcW w:w="735" w:type="dxa"/>
            <w:tcBorders>
              <w:bottom w:val="nil"/>
            </w:tcBorders>
          </w:tcPr>
          <w:p>
            <w:pPr>
              <w:pStyle w:val="TableParagraph"/>
              <w:ind w:left="18" w:right="4"/>
              <w:rPr>
                <w:sz w:val="20"/>
              </w:rPr>
            </w:pPr>
            <w:r>
              <w:rPr>
                <w:spacing w:val="-5"/>
                <w:sz w:val="20"/>
              </w:rPr>
              <w:t>67</w:t>
            </w:r>
          </w:p>
        </w:tc>
        <w:tc>
          <w:tcPr>
            <w:tcW w:w="736" w:type="dxa"/>
            <w:tcBorders>
              <w:bottom w:val="nil"/>
            </w:tcBorders>
          </w:tcPr>
          <w:p>
            <w:pPr>
              <w:pStyle w:val="TableParagraph"/>
              <w:ind w:left="8"/>
              <w:rPr>
                <w:sz w:val="20"/>
              </w:rPr>
            </w:pPr>
            <w:r>
              <w:rPr>
                <w:spacing w:val="-5"/>
                <w:sz w:val="20"/>
              </w:rPr>
              <w:t>147</w:t>
            </w:r>
          </w:p>
        </w:tc>
        <w:tc>
          <w:tcPr>
            <w:tcW w:w="731" w:type="dxa"/>
            <w:tcBorders>
              <w:bottom w:val="nil"/>
            </w:tcBorders>
          </w:tcPr>
          <w:p>
            <w:pPr>
              <w:pStyle w:val="TableParagraph"/>
              <w:ind w:left="10" w:right="5"/>
              <w:rPr>
                <w:sz w:val="20"/>
              </w:rPr>
            </w:pPr>
            <w:r>
              <w:rPr>
                <w:spacing w:val="-5"/>
                <w:sz w:val="20"/>
              </w:rPr>
              <w:t>43</w:t>
            </w:r>
          </w:p>
        </w:tc>
        <w:tc>
          <w:tcPr>
            <w:tcW w:w="711" w:type="dxa"/>
            <w:tcBorders>
              <w:bottom w:val="nil"/>
            </w:tcBorders>
          </w:tcPr>
          <w:p>
            <w:pPr>
              <w:pStyle w:val="TableParagraph"/>
              <w:ind w:left="13"/>
              <w:rPr>
                <w:sz w:val="20"/>
              </w:rPr>
            </w:pPr>
            <w:r>
              <w:rPr>
                <w:spacing w:val="-4"/>
                <w:sz w:val="20"/>
              </w:rPr>
              <w:t>3.79</w:t>
            </w:r>
          </w:p>
        </w:tc>
        <w:tc>
          <w:tcPr>
            <w:tcW w:w="1408" w:type="dxa"/>
            <w:tcBorders>
              <w:bottom w:val="nil"/>
            </w:tcBorders>
          </w:tcPr>
          <w:p>
            <w:pPr>
              <w:pStyle w:val="TableParagraph"/>
              <w:ind w:left="1" w:right="5"/>
              <w:rPr>
                <w:sz w:val="20"/>
              </w:rPr>
            </w:pPr>
            <w:r>
              <w:rPr>
                <w:spacing w:val="-4"/>
                <w:sz w:val="20"/>
              </w:rPr>
              <w:t>High</w:t>
            </w:r>
          </w:p>
        </w:tc>
      </w:tr>
      <w:tr>
        <w:trPr>
          <w:trHeight w:val="408" w:hRule="atLeast"/>
        </w:trPr>
        <w:tc>
          <w:tcPr>
            <w:tcW w:w="648" w:type="dxa"/>
            <w:tcBorders>
              <w:top w:val="nil"/>
            </w:tcBorders>
          </w:tcPr>
          <w:p>
            <w:pPr>
              <w:pStyle w:val="TableParagraph"/>
              <w:spacing w:line="240" w:lineRule="auto"/>
              <w:ind w:left="0"/>
              <w:jc w:val="left"/>
              <w:rPr>
                <w:sz w:val="18"/>
              </w:rPr>
            </w:pPr>
          </w:p>
        </w:tc>
        <w:tc>
          <w:tcPr>
            <w:tcW w:w="3246" w:type="dxa"/>
            <w:tcBorders>
              <w:top w:val="nil"/>
            </w:tcBorders>
          </w:tcPr>
          <w:p>
            <w:pPr>
              <w:pStyle w:val="TableParagraph"/>
              <w:spacing w:line="240" w:lineRule="auto" w:before="54"/>
              <w:ind w:left="105"/>
              <w:jc w:val="left"/>
              <w:rPr>
                <w:sz w:val="20"/>
              </w:rPr>
            </w:pPr>
            <w:r>
              <w:rPr>
                <w:sz w:val="20"/>
              </w:rPr>
              <w:t>life</w:t>
            </w:r>
            <w:r>
              <w:rPr>
                <w:spacing w:val="-3"/>
                <w:sz w:val="20"/>
              </w:rPr>
              <w:t> </w:t>
            </w:r>
            <w:r>
              <w:rPr>
                <w:sz w:val="20"/>
              </w:rPr>
              <w:t>in the</w:t>
            </w:r>
            <w:r>
              <w:rPr>
                <w:spacing w:val="-3"/>
                <w:sz w:val="20"/>
              </w:rPr>
              <w:t> </w:t>
            </w:r>
            <w:r>
              <w:rPr>
                <w:spacing w:val="-2"/>
                <w:sz w:val="20"/>
              </w:rPr>
              <w:t>society</w:t>
            </w:r>
          </w:p>
        </w:tc>
        <w:tc>
          <w:tcPr>
            <w:tcW w:w="629" w:type="dxa"/>
            <w:tcBorders>
              <w:top w:val="nil"/>
            </w:tcBorders>
          </w:tcPr>
          <w:p>
            <w:pPr>
              <w:pStyle w:val="TableParagraph"/>
              <w:spacing w:line="240" w:lineRule="auto" w:before="54"/>
              <w:rPr>
                <w:sz w:val="20"/>
              </w:rPr>
            </w:pPr>
            <w:r>
              <w:rPr>
                <w:spacing w:val="-4"/>
                <w:sz w:val="20"/>
              </w:rPr>
              <w:t>0.7%</w:t>
            </w:r>
          </w:p>
        </w:tc>
        <w:tc>
          <w:tcPr>
            <w:tcW w:w="735" w:type="dxa"/>
            <w:tcBorders>
              <w:top w:val="nil"/>
            </w:tcBorders>
          </w:tcPr>
          <w:p>
            <w:pPr>
              <w:pStyle w:val="TableParagraph"/>
              <w:spacing w:line="240" w:lineRule="auto" w:before="54"/>
              <w:ind w:left="18" w:right="4"/>
              <w:rPr>
                <w:sz w:val="20"/>
              </w:rPr>
            </w:pPr>
            <w:r>
              <w:rPr>
                <w:spacing w:val="-4"/>
                <w:sz w:val="20"/>
              </w:rPr>
              <w:t>4.8%</w:t>
            </w:r>
          </w:p>
        </w:tc>
        <w:tc>
          <w:tcPr>
            <w:tcW w:w="735" w:type="dxa"/>
            <w:tcBorders>
              <w:top w:val="nil"/>
            </w:tcBorders>
          </w:tcPr>
          <w:p>
            <w:pPr>
              <w:pStyle w:val="TableParagraph"/>
              <w:spacing w:line="240" w:lineRule="auto" w:before="54"/>
              <w:ind w:left="18"/>
              <w:rPr>
                <w:sz w:val="20"/>
              </w:rPr>
            </w:pPr>
            <w:r>
              <w:rPr>
                <w:spacing w:val="-2"/>
                <w:sz w:val="20"/>
              </w:rPr>
              <w:t>24.6%</w:t>
            </w:r>
          </w:p>
        </w:tc>
        <w:tc>
          <w:tcPr>
            <w:tcW w:w="736" w:type="dxa"/>
            <w:tcBorders>
              <w:top w:val="nil"/>
            </w:tcBorders>
          </w:tcPr>
          <w:p>
            <w:pPr>
              <w:pStyle w:val="TableParagraph"/>
              <w:spacing w:line="240" w:lineRule="auto" w:before="54"/>
              <w:ind w:left="8" w:right="1"/>
              <w:rPr>
                <w:sz w:val="20"/>
              </w:rPr>
            </w:pPr>
            <w:r>
              <w:rPr>
                <w:spacing w:val="-2"/>
                <w:sz w:val="20"/>
              </w:rPr>
              <w:t>54.0%</w:t>
            </w:r>
          </w:p>
        </w:tc>
        <w:tc>
          <w:tcPr>
            <w:tcW w:w="731" w:type="dxa"/>
            <w:tcBorders>
              <w:top w:val="nil"/>
            </w:tcBorders>
          </w:tcPr>
          <w:p>
            <w:pPr>
              <w:pStyle w:val="TableParagraph"/>
              <w:spacing w:line="240" w:lineRule="auto" w:before="54"/>
              <w:ind w:left="10"/>
              <w:rPr>
                <w:sz w:val="20"/>
              </w:rPr>
            </w:pPr>
            <w:r>
              <w:rPr>
                <w:spacing w:val="-2"/>
                <w:sz w:val="20"/>
              </w:rPr>
              <w:t>15.8%</w:t>
            </w:r>
          </w:p>
        </w:tc>
        <w:tc>
          <w:tcPr>
            <w:tcW w:w="711" w:type="dxa"/>
            <w:tcBorders>
              <w:top w:val="nil"/>
            </w:tcBorders>
          </w:tcPr>
          <w:p>
            <w:pPr>
              <w:pStyle w:val="TableParagraph"/>
              <w:spacing w:line="240" w:lineRule="auto"/>
              <w:ind w:left="0"/>
              <w:jc w:val="left"/>
              <w:rPr>
                <w:sz w:val="18"/>
              </w:rPr>
            </w:pPr>
          </w:p>
        </w:tc>
        <w:tc>
          <w:tcPr>
            <w:tcW w:w="1408" w:type="dxa"/>
            <w:tcBorders>
              <w:top w:val="nil"/>
            </w:tcBorders>
          </w:tcPr>
          <w:p>
            <w:pPr>
              <w:pStyle w:val="TableParagraph"/>
              <w:spacing w:line="240" w:lineRule="auto"/>
              <w:ind w:left="0"/>
              <w:jc w:val="left"/>
              <w:rPr>
                <w:sz w:val="18"/>
              </w:rPr>
            </w:pPr>
          </w:p>
        </w:tc>
      </w:tr>
      <w:tr>
        <w:trPr>
          <w:trHeight w:val="282" w:hRule="atLeast"/>
        </w:trPr>
        <w:tc>
          <w:tcPr>
            <w:tcW w:w="648" w:type="dxa"/>
            <w:tcBorders>
              <w:bottom w:val="nil"/>
            </w:tcBorders>
          </w:tcPr>
          <w:p>
            <w:pPr>
              <w:pStyle w:val="TableParagraph"/>
              <w:ind w:left="4"/>
              <w:rPr>
                <w:sz w:val="20"/>
              </w:rPr>
            </w:pPr>
            <w:r>
              <w:rPr>
                <w:spacing w:val="-5"/>
                <w:sz w:val="20"/>
              </w:rPr>
              <w:t>I11</w:t>
            </w:r>
          </w:p>
        </w:tc>
        <w:tc>
          <w:tcPr>
            <w:tcW w:w="3246" w:type="dxa"/>
            <w:tcBorders>
              <w:bottom w:val="nil"/>
            </w:tcBorders>
          </w:tcPr>
          <w:p>
            <w:pPr>
              <w:pStyle w:val="TableParagraph"/>
              <w:ind w:left="105"/>
              <w:jc w:val="left"/>
              <w:rPr>
                <w:sz w:val="20"/>
              </w:rPr>
            </w:pPr>
            <w:r>
              <w:rPr>
                <w:sz w:val="20"/>
              </w:rPr>
              <w:t>Muslim</w:t>
            </w:r>
            <w:r>
              <w:rPr>
                <w:spacing w:val="73"/>
                <w:sz w:val="20"/>
              </w:rPr>
              <w:t> </w:t>
            </w:r>
            <w:r>
              <w:rPr>
                <w:sz w:val="20"/>
              </w:rPr>
              <w:t>societies</w:t>
            </w:r>
            <w:r>
              <w:rPr>
                <w:spacing w:val="72"/>
                <w:sz w:val="20"/>
              </w:rPr>
              <w:t> </w:t>
            </w:r>
            <w:r>
              <w:rPr>
                <w:sz w:val="20"/>
              </w:rPr>
              <w:t>in</w:t>
            </w:r>
            <w:r>
              <w:rPr>
                <w:spacing w:val="77"/>
                <w:sz w:val="20"/>
              </w:rPr>
              <w:t> </w:t>
            </w:r>
            <w:r>
              <w:rPr>
                <w:sz w:val="20"/>
              </w:rPr>
              <w:t>CAR</w:t>
            </w:r>
            <w:r>
              <w:rPr>
                <w:spacing w:val="69"/>
                <w:sz w:val="20"/>
              </w:rPr>
              <w:t> </w:t>
            </w:r>
            <w:r>
              <w:rPr>
                <w:spacing w:val="-2"/>
                <w:sz w:val="20"/>
              </w:rPr>
              <w:t>practice</w:t>
            </w:r>
          </w:p>
        </w:tc>
        <w:tc>
          <w:tcPr>
            <w:tcW w:w="629" w:type="dxa"/>
            <w:tcBorders>
              <w:bottom w:val="nil"/>
            </w:tcBorders>
          </w:tcPr>
          <w:p>
            <w:pPr>
              <w:pStyle w:val="TableParagraph"/>
              <w:ind w:right="5"/>
              <w:rPr>
                <w:sz w:val="20"/>
              </w:rPr>
            </w:pPr>
            <w:r>
              <w:rPr>
                <w:spacing w:val="-10"/>
                <w:sz w:val="20"/>
              </w:rPr>
              <w:t>1</w:t>
            </w:r>
          </w:p>
        </w:tc>
        <w:tc>
          <w:tcPr>
            <w:tcW w:w="735" w:type="dxa"/>
            <w:tcBorders>
              <w:bottom w:val="nil"/>
            </w:tcBorders>
          </w:tcPr>
          <w:p>
            <w:pPr>
              <w:pStyle w:val="TableParagraph"/>
              <w:ind w:left="18" w:right="4"/>
              <w:rPr>
                <w:sz w:val="20"/>
              </w:rPr>
            </w:pPr>
            <w:r>
              <w:rPr>
                <w:spacing w:val="-5"/>
                <w:sz w:val="20"/>
              </w:rPr>
              <w:t>17</w:t>
            </w:r>
          </w:p>
        </w:tc>
        <w:tc>
          <w:tcPr>
            <w:tcW w:w="735" w:type="dxa"/>
            <w:tcBorders>
              <w:bottom w:val="nil"/>
            </w:tcBorders>
          </w:tcPr>
          <w:p>
            <w:pPr>
              <w:pStyle w:val="TableParagraph"/>
              <w:ind w:left="18" w:right="4"/>
              <w:rPr>
                <w:sz w:val="20"/>
              </w:rPr>
            </w:pPr>
            <w:r>
              <w:rPr>
                <w:spacing w:val="-5"/>
                <w:sz w:val="20"/>
              </w:rPr>
              <w:t>81</w:t>
            </w:r>
          </w:p>
        </w:tc>
        <w:tc>
          <w:tcPr>
            <w:tcW w:w="736" w:type="dxa"/>
            <w:tcBorders>
              <w:bottom w:val="nil"/>
            </w:tcBorders>
          </w:tcPr>
          <w:p>
            <w:pPr>
              <w:pStyle w:val="TableParagraph"/>
              <w:ind w:left="8"/>
              <w:rPr>
                <w:sz w:val="20"/>
              </w:rPr>
            </w:pPr>
            <w:r>
              <w:rPr>
                <w:spacing w:val="-5"/>
                <w:sz w:val="20"/>
              </w:rPr>
              <w:t>134</w:t>
            </w:r>
          </w:p>
        </w:tc>
        <w:tc>
          <w:tcPr>
            <w:tcW w:w="731" w:type="dxa"/>
            <w:tcBorders>
              <w:bottom w:val="nil"/>
            </w:tcBorders>
          </w:tcPr>
          <w:p>
            <w:pPr>
              <w:pStyle w:val="TableParagraph"/>
              <w:ind w:left="10" w:right="5"/>
              <w:rPr>
                <w:sz w:val="20"/>
              </w:rPr>
            </w:pPr>
            <w:r>
              <w:rPr>
                <w:spacing w:val="-5"/>
                <w:sz w:val="20"/>
              </w:rPr>
              <w:t>39</w:t>
            </w:r>
          </w:p>
        </w:tc>
        <w:tc>
          <w:tcPr>
            <w:tcW w:w="711" w:type="dxa"/>
            <w:tcBorders>
              <w:bottom w:val="nil"/>
            </w:tcBorders>
          </w:tcPr>
          <w:p>
            <w:pPr>
              <w:pStyle w:val="TableParagraph"/>
              <w:ind w:left="13"/>
              <w:rPr>
                <w:sz w:val="20"/>
              </w:rPr>
            </w:pPr>
            <w:r>
              <w:rPr>
                <w:spacing w:val="-4"/>
                <w:sz w:val="20"/>
              </w:rPr>
              <w:t>3.71</w:t>
            </w:r>
          </w:p>
        </w:tc>
        <w:tc>
          <w:tcPr>
            <w:tcW w:w="1408" w:type="dxa"/>
            <w:tcBorders>
              <w:bottom w:val="nil"/>
            </w:tcBorders>
          </w:tcPr>
          <w:p>
            <w:pPr>
              <w:pStyle w:val="TableParagraph"/>
              <w:ind w:left="1" w:right="5"/>
              <w:rPr>
                <w:sz w:val="20"/>
              </w:rPr>
            </w:pPr>
            <w:r>
              <w:rPr>
                <w:spacing w:val="-4"/>
                <w:sz w:val="20"/>
              </w:rPr>
              <w:t>High</w:t>
            </w:r>
          </w:p>
        </w:tc>
      </w:tr>
      <w:tr>
        <w:trPr>
          <w:trHeight w:val="408" w:hRule="atLeast"/>
        </w:trPr>
        <w:tc>
          <w:tcPr>
            <w:tcW w:w="648" w:type="dxa"/>
            <w:tcBorders>
              <w:top w:val="nil"/>
            </w:tcBorders>
          </w:tcPr>
          <w:p>
            <w:pPr>
              <w:pStyle w:val="TableParagraph"/>
              <w:spacing w:line="240" w:lineRule="auto"/>
              <w:ind w:left="0"/>
              <w:jc w:val="left"/>
              <w:rPr>
                <w:sz w:val="18"/>
              </w:rPr>
            </w:pPr>
          </w:p>
        </w:tc>
        <w:tc>
          <w:tcPr>
            <w:tcW w:w="3246" w:type="dxa"/>
            <w:tcBorders>
              <w:top w:val="nil"/>
            </w:tcBorders>
          </w:tcPr>
          <w:p>
            <w:pPr>
              <w:pStyle w:val="TableParagraph"/>
              <w:spacing w:line="240" w:lineRule="auto" w:before="54"/>
              <w:ind w:left="105"/>
              <w:jc w:val="left"/>
              <w:rPr>
                <w:sz w:val="20"/>
              </w:rPr>
            </w:pPr>
            <w:r>
              <w:rPr>
                <w:sz w:val="20"/>
              </w:rPr>
              <w:t>their</w:t>
            </w:r>
            <w:r>
              <w:rPr>
                <w:spacing w:val="-8"/>
                <w:sz w:val="20"/>
              </w:rPr>
              <w:t> </w:t>
            </w:r>
            <w:r>
              <w:rPr>
                <w:sz w:val="20"/>
              </w:rPr>
              <w:t>religion</w:t>
            </w:r>
            <w:r>
              <w:rPr>
                <w:spacing w:val="-2"/>
                <w:sz w:val="20"/>
              </w:rPr>
              <w:t> </w:t>
            </w:r>
            <w:r>
              <w:rPr>
                <w:sz w:val="20"/>
              </w:rPr>
              <w:t>without</w:t>
            </w:r>
            <w:r>
              <w:rPr>
                <w:spacing w:val="-8"/>
                <w:sz w:val="20"/>
              </w:rPr>
              <w:t> </w:t>
            </w:r>
            <w:r>
              <w:rPr>
                <w:sz w:val="20"/>
              </w:rPr>
              <w:t>any</w:t>
            </w:r>
            <w:r>
              <w:rPr>
                <w:spacing w:val="-12"/>
                <w:sz w:val="20"/>
              </w:rPr>
              <w:t> </w:t>
            </w:r>
            <w:r>
              <w:rPr>
                <w:spacing w:val="-2"/>
                <w:sz w:val="20"/>
              </w:rPr>
              <w:t>disturbance</w:t>
            </w:r>
          </w:p>
        </w:tc>
        <w:tc>
          <w:tcPr>
            <w:tcW w:w="629" w:type="dxa"/>
            <w:tcBorders>
              <w:top w:val="nil"/>
            </w:tcBorders>
          </w:tcPr>
          <w:p>
            <w:pPr>
              <w:pStyle w:val="TableParagraph"/>
              <w:spacing w:line="240" w:lineRule="auto" w:before="54"/>
              <w:rPr>
                <w:sz w:val="20"/>
              </w:rPr>
            </w:pPr>
            <w:r>
              <w:rPr>
                <w:spacing w:val="-4"/>
                <w:sz w:val="20"/>
              </w:rPr>
              <w:t>0.4%</w:t>
            </w:r>
          </w:p>
        </w:tc>
        <w:tc>
          <w:tcPr>
            <w:tcW w:w="735" w:type="dxa"/>
            <w:tcBorders>
              <w:top w:val="nil"/>
            </w:tcBorders>
          </w:tcPr>
          <w:p>
            <w:pPr>
              <w:pStyle w:val="TableParagraph"/>
              <w:spacing w:line="240" w:lineRule="auto" w:before="54"/>
              <w:ind w:left="18" w:right="4"/>
              <w:rPr>
                <w:sz w:val="20"/>
              </w:rPr>
            </w:pPr>
            <w:r>
              <w:rPr>
                <w:spacing w:val="-4"/>
                <w:sz w:val="20"/>
              </w:rPr>
              <w:t>6.3%</w:t>
            </w:r>
          </w:p>
        </w:tc>
        <w:tc>
          <w:tcPr>
            <w:tcW w:w="735" w:type="dxa"/>
            <w:tcBorders>
              <w:top w:val="nil"/>
            </w:tcBorders>
          </w:tcPr>
          <w:p>
            <w:pPr>
              <w:pStyle w:val="TableParagraph"/>
              <w:spacing w:line="240" w:lineRule="auto" w:before="54"/>
              <w:ind w:left="18"/>
              <w:rPr>
                <w:sz w:val="20"/>
              </w:rPr>
            </w:pPr>
            <w:r>
              <w:rPr>
                <w:spacing w:val="-2"/>
                <w:sz w:val="20"/>
              </w:rPr>
              <w:t>29.8%</w:t>
            </w:r>
          </w:p>
        </w:tc>
        <w:tc>
          <w:tcPr>
            <w:tcW w:w="736" w:type="dxa"/>
            <w:tcBorders>
              <w:top w:val="nil"/>
            </w:tcBorders>
          </w:tcPr>
          <w:p>
            <w:pPr>
              <w:pStyle w:val="TableParagraph"/>
              <w:spacing w:line="240" w:lineRule="auto" w:before="54"/>
              <w:ind w:left="8" w:right="1"/>
              <w:rPr>
                <w:sz w:val="20"/>
              </w:rPr>
            </w:pPr>
            <w:r>
              <w:rPr>
                <w:spacing w:val="-2"/>
                <w:sz w:val="20"/>
              </w:rPr>
              <w:t>49.3%</w:t>
            </w:r>
          </w:p>
        </w:tc>
        <w:tc>
          <w:tcPr>
            <w:tcW w:w="731" w:type="dxa"/>
            <w:tcBorders>
              <w:top w:val="nil"/>
            </w:tcBorders>
          </w:tcPr>
          <w:p>
            <w:pPr>
              <w:pStyle w:val="TableParagraph"/>
              <w:spacing w:line="240" w:lineRule="auto" w:before="54"/>
              <w:ind w:left="10"/>
              <w:rPr>
                <w:sz w:val="20"/>
              </w:rPr>
            </w:pPr>
            <w:r>
              <w:rPr>
                <w:spacing w:val="-2"/>
                <w:sz w:val="20"/>
              </w:rPr>
              <w:t>14.3%</w:t>
            </w:r>
          </w:p>
        </w:tc>
        <w:tc>
          <w:tcPr>
            <w:tcW w:w="711" w:type="dxa"/>
            <w:tcBorders>
              <w:top w:val="nil"/>
            </w:tcBorders>
          </w:tcPr>
          <w:p>
            <w:pPr>
              <w:pStyle w:val="TableParagraph"/>
              <w:spacing w:line="240" w:lineRule="auto"/>
              <w:ind w:left="0"/>
              <w:jc w:val="left"/>
              <w:rPr>
                <w:sz w:val="18"/>
              </w:rPr>
            </w:pPr>
          </w:p>
        </w:tc>
        <w:tc>
          <w:tcPr>
            <w:tcW w:w="1408" w:type="dxa"/>
            <w:tcBorders>
              <w:top w:val="nil"/>
            </w:tcBorders>
          </w:tcPr>
          <w:p>
            <w:pPr>
              <w:pStyle w:val="TableParagraph"/>
              <w:spacing w:line="240" w:lineRule="auto"/>
              <w:ind w:left="0"/>
              <w:jc w:val="left"/>
              <w:rPr>
                <w:sz w:val="18"/>
              </w:rPr>
            </w:pPr>
          </w:p>
        </w:tc>
      </w:tr>
      <w:tr>
        <w:trPr>
          <w:trHeight w:val="282" w:hRule="atLeast"/>
        </w:trPr>
        <w:tc>
          <w:tcPr>
            <w:tcW w:w="648" w:type="dxa"/>
            <w:tcBorders>
              <w:bottom w:val="nil"/>
            </w:tcBorders>
          </w:tcPr>
          <w:p>
            <w:pPr>
              <w:pStyle w:val="TableParagraph"/>
              <w:ind w:left="4"/>
              <w:rPr>
                <w:sz w:val="20"/>
              </w:rPr>
            </w:pPr>
            <w:r>
              <w:rPr>
                <w:spacing w:val="-5"/>
                <w:sz w:val="20"/>
              </w:rPr>
              <w:t>I12</w:t>
            </w:r>
          </w:p>
        </w:tc>
        <w:tc>
          <w:tcPr>
            <w:tcW w:w="3246" w:type="dxa"/>
            <w:tcBorders>
              <w:bottom w:val="nil"/>
            </w:tcBorders>
          </w:tcPr>
          <w:p>
            <w:pPr>
              <w:pStyle w:val="TableParagraph"/>
              <w:ind w:left="105"/>
              <w:jc w:val="left"/>
              <w:rPr>
                <w:sz w:val="20"/>
              </w:rPr>
            </w:pPr>
            <w:r>
              <w:rPr>
                <w:sz w:val="20"/>
              </w:rPr>
              <w:t>Muslim</w:t>
            </w:r>
            <w:r>
              <w:rPr>
                <w:spacing w:val="17"/>
                <w:sz w:val="20"/>
              </w:rPr>
              <w:t> </w:t>
            </w:r>
            <w:r>
              <w:rPr>
                <w:sz w:val="20"/>
              </w:rPr>
              <w:t>societies</w:t>
            </w:r>
            <w:r>
              <w:rPr>
                <w:spacing w:val="17"/>
                <w:sz w:val="20"/>
              </w:rPr>
              <w:t> </w:t>
            </w:r>
            <w:r>
              <w:rPr>
                <w:sz w:val="20"/>
              </w:rPr>
              <w:t>in</w:t>
            </w:r>
            <w:r>
              <w:rPr>
                <w:spacing w:val="23"/>
                <w:sz w:val="20"/>
              </w:rPr>
              <w:t> </w:t>
            </w:r>
            <w:r>
              <w:rPr>
                <w:sz w:val="20"/>
              </w:rPr>
              <w:t>CAR</w:t>
            </w:r>
            <w:r>
              <w:rPr>
                <w:spacing w:val="13"/>
                <w:sz w:val="20"/>
              </w:rPr>
              <w:t> </w:t>
            </w:r>
            <w:r>
              <w:rPr>
                <w:sz w:val="20"/>
              </w:rPr>
              <w:t>are</w:t>
            </w:r>
            <w:r>
              <w:rPr>
                <w:spacing w:val="19"/>
                <w:sz w:val="20"/>
              </w:rPr>
              <w:t> </w:t>
            </w:r>
            <w:r>
              <w:rPr>
                <w:sz w:val="20"/>
              </w:rPr>
              <w:t>free</w:t>
            </w:r>
            <w:r>
              <w:rPr>
                <w:spacing w:val="15"/>
                <w:sz w:val="20"/>
              </w:rPr>
              <w:t> </w:t>
            </w:r>
            <w:r>
              <w:rPr>
                <w:spacing w:val="-5"/>
                <w:sz w:val="20"/>
              </w:rPr>
              <w:t>to</w:t>
            </w:r>
          </w:p>
        </w:tc>
        <w:tc>
          <w:tcPr>
            <w:tcW w:w="629" w:type="dxa"/>
            <w:tcBorders>
              <w:bottom w:val="nil"/>
            </w:tcBorders>
          </w:tcPr>
          <w:p>
            <w:pPr>
              <w:pStyle w:val="TableParagraph"/>
              <w:ind w:right="5"/>
              <w:rPr>
                <w:sz w:val="20"/>
              </w:rPr>
            </w:pPr>
            <w:r>
              <w:rPr>
                <w:spacing w:val="-10"/>
                <w:sz w:val="20"/>
              </w:rPr>
              <w:t>3</w:t>
            </w:r>
          </w:p>
        </w:tc>
        <w:tc>
          <w:tcPr>
            <w:tcW w:w="735" w:type="dxa"/>
            <w:tcBorders>
              <w:bottom w:val="nil"/>
            </w:tcBorders>
          </w:tcPr>
          <w:p>
            <w:pPr>
              <w:pStyle w:val="TableParagraph"/>
              <w:ind w:left="18" w:right="4"/>
              <w:rPr>
                <w:sz w:val="20"/>
              </w:rPr>
            </w:pPr>
            <w:r>
              <w:rPr>
                <w:spacing w:val="-5"/>
                <w:sz w:val="20"/>
              </w:rPr>
              <w:t>14</w:t>
            </w:r>
          </w:p>
        </w:tc>
        <w:tc>
          <w:tcPr>
            <w:tcW w:w="735" w:type="dxa"/>
            <w:tcBorders>
              <w:bottom w:val="nil"/>
            </w:tcBorders>
          </w:tcPr>
          <w:p>
            <w:pPr>
              <w:pStyle w:val="TableParagraph"/>
              <w:ind w:left="18" w:right="4"/>
              <w:rPr>
                <w:sz w:val="20"/>
              </w:rPr>
            </w:pPr>
            <w:r>
              <w:rPr>
                <w:spacing w:val="-5"/>
                <w:sz w:val="20"/>
              </w:rPr>
              <w:t>57</w:t>
            </w:r>
          </w:p>
        </w:tc>
        <w:tc>
          <w:tcPr>
            <w:tcW w:w="736" w:type="dxa"/>
            <w:tcBorders>
              <w:bottom w:val="nil"/>
            </w:tcBorders>
          </w:tcPr>
          <w:p>
            <w:pPr>
              <w:pStyle w:val="TableParagraph"/>
              <w:ind w:left="8"/>
              <w:rPr>
                <w:sz w:val="20"/>
              </w:rPr>
            </w:pPr>
            <w:r>
              <w:rPr>
                <w:spacing w:val="-5"/>
                <w:sz w:val="20"/>
              </w:rPr>
              <w:t>148</w:t>
            </w:r>
          </w:p>
        </w:tc>
        <w:tc>
          <w:tcPr>
            <w:tcW w:w="731" w:type="dxa"/>
            <w:tcBorders>
              <w:bottom w:val="nil"/>
            </w:tcBorders>
          </w:tcPr>
          <w:p>
            <w:pPr>
              <w:pStyle w:val="TableParagraph"/>
              <w:ind w:left="10" w:right="5"/>
              <w:rPr>
                <w:sz w:val="20"/>
              </w:rPr>
            </w:pPr>
            <w:r>
              <w:rPr>
                <w:spacing w:val="-5"/>
                <w:sz w:val="20"/>
              </w:rPr>
              <w:t>50</w:t>
            </w:r>
          </w:p>
        </w:tc>
        <w:tc>
          <w:tcPr>
            <w:tcW w:w="711" w:type="dxa"/>
            <w:tcBorders>
              <w:bottom w:val="nil"/>
            </w:tcBorders>
          </w:tcPr>
          <w:p>
            <w:pPr>
              <w:pStyle w:val="TableParagraph"/>
              <w:ind w:left="13"/>
              <w:rPr>
                <w:sz w:val="20"/>
              </w:rPr>
            </w:pPr>
            <w:r>
              <w:rPr>
                <w:spacing w:val="-4"/>
                <w:sz w:val="20"/>
              </w:rPr>
              <w:t>3.84</w:t>
            </w:r>
          </w:p>
        </w:tc>
        <w:tc>
          <w:tcPr>
            <w:tcW w:w="1408" w:type="dxa"/>
            <w:tcBorders>
              <w:bottom w:val="nil"/>
            </w:tcBorders>
          </w:tcPr>
          <w:p>
            <w:pPr>
              <w:pStyle w:val="TableParagraph"/>
              <w:ind w:left="1" w:right="5"/>
              <w:rPr>
                <w:sz w:val="20"/>
              </w:rPr>
            </w:pPr>
            <w:r>
              <w:rPr>
                <w:spacing w:val="-4"/>
                <w:sz w:val="20"/>
              </w:rPr>
              <w:t>High</w:t>
            </w:r>
          </w:p>
        </w:tc>
      </w:tr>
      <w:tr>
        <w:trPr>
          <w:trHeight w:val="408" w:hRule="atLeast"/>
        </w:trPr>
        <w:tc>
          <w:tcPr>
            <w:tcW w:w="648" w:type="dxa"/>
            <w:tcBorders>
              <w:top w:val="nil"/>
            </w:tcBorders>
          </w:tcPr>
          <w:p>
            <w:pPr>
              <w:pStyle w:val="TableParagraph"/>
              <w:spacing w:line="240" w:lineRule="auto"/>
              <w:ind w:left="0"/>
              <w:jc w:val="left"/>
              <w:rPr>
                <w:sz w:val="18"/>
              </w:rPr>
            </w:pPr>
          </w:p>
        </w:tc>
        <w:tc>
          <w:tcPr>
            <w:tcW w:w="3246" w:type="dxa"/>
            <w:tcBorders>
              <w:top w:val="nil"/>
            </w:tcBorders>
          </w:tcPr>
          <w:p>
            <w:pPr>
              <w:pStyle w:val="TableParagraph"/>
              <w:spacing w:line="240" w:lineRule="auto" w:before="54"/>
              <w:ind w:left="105"/>
              <w:jc w:val="left"/>
              <w:rPr>
                <w:sz w:val="20"/>
              </w:rPr>
            </w:pPr>
            <w:r>
              <w:rPr>
                <w:sz w:val="20"/>
              </w:rPr>
              <w:t>practice</w:t>
            </w:r>
            <w:r>
              <w:rPr>
                <w:spacing w:val="-8"/>
                <w:sz w:val="20"/>
              </w:rPr>
              <w:t> </w:t>
            </w:r>
            <w:r>
              <w:rPr>
                <w:sz w:val="20"/>
              </w:rPr>
              <w:t>their</w:t>
            </w:r>
            <w:r>
              <w:rPr>
                <w:spacing w:val="-4"/>
                <w:sz w:val="20"/>
              </w:rPr>
              <w:t> </w:t>
            </w:r>
            <w:r>
              <w:rPr>
                <w:spacing w:val="-2"/>
                <w:sz w:val="20"/>
              </w:rPr>
              <w:t>cultures</w:t>
            </w:r>
          </w:p>
        </w:tc>
        <w:tc>
          <w:tcPr>
            <w:tcW w:w="629" w:type="dxa"/>
            <w:tcBorders>
              <w:top w:val="nil"/>
            </w:tcBorders>
          </w:tcPr>
          <w:p>
            <w:pPr>
              <w:pStyle w:val="TableParagraph"/>
              <w:spacing w:line="240" w:lineRule="auto" w:before="54"/>
              <w:rPr>
                <w:sz w:val="20"/>
              </w:rPr>
            </w:pPr>
            <w:r>
              <w:rPr>
                <w:spacing w:val="-4"/>
                <w:sz w:val="20"/>
              </w:rPr>
              <w:t>1.1%</w:t>
            </w:r>
          </w:p>
        </w:tc>
        <w:tc>
          <w:tcPr>
            <w:tcW w:w="735" w:type="dxa"/>
            <w:tcBorders>
              <w:top w:val="nil"/>
            </w:tcBorders>
          </w:tcPr>
          <w:p>
            <w:pPr>
              <w:pStyle w:val="TableParagraph"/>
              <w:spacing w:line="240" w:lineRule="auto" w:before="54"/>
              <w:ind w:left="18" w:right="4"/>
              <w:rPr>
                <w:sz w:val="20"/>
              </w:rPr>
            </w:pPr>
            <w:r>
              <w:rPr>
                <w:spacing w:val="-4"/>
                <w:sz w:val="20"/>
              </w:rPr>
              <w:t>5.1%</w:t>
            </w:r>
          </w:p>
        </w:tc>
        <w:tc>
          <w:tcPr>
            <w:tcW w:w="735" w:type="dxa"/>
            <w:tcBorders>
              <w:top w:val="nil"/>
            </w:tcBorders>
          </w:tcPr>
          <w:p>
            <w:pPr>
              <w:pStyle w:val="TableParagraph"/>
              <w:spacing w:line="240" w:lineRule="auto" w:before="54"/>
              <w:ind w:left="18"/>
              <w:rPr>
                <w:sz w:val="20"/>
              </w:rPr>
            </w:pPr>
            <w:r>
              <w:rPr>
                <w:spacing w:val="-2"/>
                <w:sz w:val="20"/>
              </w:rPr>
              <w:t>21.0%</w:t>
            </w:r>
          </w:p>
        </w:tc>
        <w:tc>
          <w:tcPr>
            <w:tcW w:w="736" w:type="dxa"/>
            <w:tcBorders>
              <w:top w:val="nil"/>
            </w:tcBorders>
          </w:tcPr>
          <w:p>
            <w:pPr>
              <w:pStyle w:val="TableParagraph"/>
              <w:spacing w:line="240" w:lineRule="auto" w:before="54"/>
              <w:ind w:left="8" w:right="1"/>
              <w:rPr>
                <w:sz w:val="20"/>
              </w:rPr>
            </w:pPr>
            <w:r>
              <w:rPr>
                <w:spacing w:val="-2"/>
                <w:sz w:val="20"/>
              </w:rPr>
              <w:t>54.4%</w:t>
            </w:r>
          </w:p>
        </w:tc>
        <w:tc>
          <w:tcPr>
            <w:tcW w:w="731" w:type="dxa"/>
            <w:tcBorders>
              <w:top w:val="nil"/>
            </w:tcBorders>
          </w:tcPr>
          <w:p>
            <w:pPr>
              <w:pStyle w:val="TableParagraph"/>
              <w:spacing w:line="240" w:lineRule="auto" w:before="54"/>
              <w:ind w:left="10"/>
              <w:rPr>
                <w:sz w:val="20"/>
              </w:rPr>
            </w:pPr>
            <w:r>
              <w:rPr>
                <w:spacing w:val="-2"/>
                <w:sz w:val="20"/>
              </w:rPr>
              <w:t>18.4%</w:t>
            </w:r>
          </w:p>
        </w:tc>
        <w:tc>
          <w:tcPr>
            <w:tcW w:w="711" w:type="dxa"/>
            <w:tcBorders>
              <w:top w:val="nil"/>
            </w:tcBorders>
          </w:tcPr>
          <w:p>
            <w:pPr>
              <w:pStyle w:val="TableParagraph"/>
              <w:spacing w:line="240" w:lineRule="auto"/>
              <w:ind w:left="0"/>
              <w:jc w:val="left"/>
              <w:rPr>
                <w:sz w:val="18"/>
              </w:rPr>
            </w:pPr>
          </w:p>
        </w:tc>
        <w:tc>
          <w:tcPr>
            <w:tcW w:w="1408" w:type="dxa"/>
            <w:tcBorders>
              <w:top w:val="nil"/>
            </w:tcBorders>
          </w:tcPr>
          <w:p>
            <w:pPr>
              <w:pStyle w:val="TableParagraph"/>
              <w:spacing w:line="240" w:lineRule="auto"/>
              <w:ind w:left="0"/>
              <w:jc w:val="left"/>
              <w:rPr>
                <w:sz w:val="18"/>
              </w:rPr>
            </w:pPr>
          </w:p>
        </w:tc>
      </w:tr>
      <w:tr>
        <w:trPr>
          <w:trHeight w:val="282" w:hRule="atLeast"/>
        </w:trPr>
        <w:tc>
          <w:tcPr>
            <w:tcW w:w="648" w:type="dxa"/>
            <w:tcBorders>
              <w:bottom w:val="nil"/>
            </w:tcBorders>
          </w:tcPr>
          <w:p>
            <w:pPr>
              <w:pStyle w:val="TableParagraph"/>
              <w:ind w:left="4"/>
              <w:rPr>
                <w:sz w:val="20"/>
              </w:rPr>
            </w:pPr>
            <w:r>
              <w:rPr>
                <w:spacing w:val="-5"/>
                <w:sz w:val="20"/>
              </w:rPr>
              <w:t>I13</w:t>
            </w:r>
          </w:p>
        </w:tc>
        <w:tc>
          <w:tcPr>
            <w:tcW w:w="3246" w:type="dxa"/>
            <w:tcBorders>
              <w:bottom w:val="nil"/>
            </w:tcBorders>
          </w:tcPr>
          <w:p>
            <w:pPr>
              <w:pStyle w:val="TableParagraph"/>
              <w:ind w:left="105"/>
              <w:jc w:val="left"/>
              <w:rPr>
                <w:sz w:val="20"/>
              </w:rPr>
            </w:pPr>
            <w:r>
              <w:rPr>
                <w:sz w:val="20"/>
              </w:rPr>
              <w:t>The</w:t>
            </w:r>
            <w:r>
              <w:rPr>
                <w:spacing w:val="-9"/>
                <w:sz w:val="20"/>
              </w:rPr>
              <w:t> </w:t>
            </w:r>
            <w:r>
              <w:rPr>
                <w:sz w:val="20"/>
              </w:rPr>
              <w:t>government</w:t>
            </w:r>
            <w:r>
              <w:rPr>
                <w:spacing w:val="-2"/>
                <w:sz w:val="20"/>
              </w:rPr>
              <w:t> </w:t>
            </w:r>
            <w:r>
              <w:rPr>
                <w:sz w:val="20"/>
              </w:rPr>
              <w:t>gives</w:t>
            </w:r>
            <w:r>
              <w:rPr>
                <w:spacing w:val="-1"/>
                <w:sz w:val="20"/>
              </w:rPr>
              <w:t> </w:t>
            </w:r>
            <w:r>
              <w:rPr>
                <w:sz w:val="20"/>
              </w:rPr>
              <w:t>freedom</w:t>
            </w:r>
            <w:r>
              <w:rPr>
                <w:spacing w:val="-2"/>
                <w:sz w:val="20"/>
              </w:rPr>
              <w:t> </w:t>
            </w:r>
            <w:r>
              <w:rPr>
                <w:sz w:val="20"/>
              </w:rPr>
              <w:t>to</w:t>
            </w:r>
            <w:r>
              <w:rPr>
                <w:spacing w:val="-3"/>
                <w:sz w:val="20"/>
              </w:rPr>
              <w:t> </w:t>
            </w:r>
            <w:r>
              <w:rPr>
                <w:spacing w:val="-5"/>
                <w:sz w:val="20"/>
              </w:rPr>
              <w:t>the</w:t>
            </w:r>
          </w:p>
        </w:tc>
        <w:tc>
          <w:tcPr>
            <w:tcW w:w="629" w:type="dxa"/>
            <w:tcBorders>
              <w:bottom w:val="nil"/>
            </w:tcBorders>
          </w:tcPr>
          <w:p>
            <w:pPr>
              <w:pStyle w:val="TableParagraph"/>
              <w:ind w:right="5"/>
              <w:rPr>
                <w:sz w:val="20"/>
              </w:rPr>
            </w:pPr>
            <w:r>
              <w:rPr>
                <w:spacing w:val="-10"/>
                <w:sz w:val="20"/>
              </w:rPr>
              <w:t>4</w:t>
            </w:r>
          </w:p>
        </w:tc>
        <w:tc>
          <w:tcPr>
            <w:tcW w:w="735" w:type="dxa"/>
            <w:tcBorders>
              <w:bottom w:val="nil"/>
            </w:tcBorders>
          </w:tcPr>
          <w:p>
            <w:pPr>
              <w:pStyle w:val="TableParagraph"/>
              <w:ind w:left="18" w:right="4"/>
              <w:rPr>
                <w:sz w:val="20"/>
              </w:rPr>
            </w:pPr>
            <w:r>
              <w:rPr>
                <w:spacing w:val="-5"/>
                <w:sz w:val="20"/>
              </w:rPr>
              <w:t>15</w:t>
            </w:r>
          </w:p>
        </w:tc>
        <w:tc>
          <w:tcPr>
            <w:tcW w:w="735" w:type="dxa"/>
            <w:tcBorders>
              <w:bottom w:val="nil"/>
            </w:tcBorders>
          </w:tcPr>
          <w:p>
            <w:pPr>
              <w:pStyle w:val="TableParagraph"/>
              <w:ind w:left="18" w:right="4"/>
              <w:rPr>
                <w:sz w:val="20"/>
              </w:rPr>
            </w:pPr>
            <w:r>
              <w:rPr>
                <w:spacing w:val="-5"/>
                <w:sz w:val="20"/>
              </w:rPr>
              <w:t>64</w:t>
            </w:r>
          </w:p>
        </w:tc>
        <w:tc>
          <w:tcPr>
            <w:tcW w:w="736" w:type="dxa"/>
            <w:tcBorders>
              <w:bottom w:val="nil"/>
            </w:tcBorders>
          </w:tcPr>
          <w:p>
            <w:pPr>
              <w:pStyle w:val="TableParagraph"/>
              <w:ind w:left="8"/>
              <w:rPr>
                <w:sz w:val="20"/>
              </w:rPr>
            </w:pPr>
            <w:r>
              <w:rPr>
                <w:spacing w:val="-5"/>
                <w:sz w:val="20"/>
              </w:rPr>
              <w:t>130</w:t>
            </w:r>
          </w:p>
        </w:tc>
        <w:tc>
          <w:tcPr>
            <w:tcW w:w="731" w:type="dxa"/>
            <w:tcBorders>
              <w:bottom w:val="nil"/>
            </w:tcBorders>
          </w:tcPr>
          <w:p>
            <w:pPr>
              <w:pStyle w:val="TableParagraph"/>
              <w:ind w:left="10" w:right="5"/>
              <w:rPr>
                <w:sz w:val="20"/>
              </w:rPr>
            </w:pPr>
            <w:r>
              <w:rPr>
                <w:spacing w:val="-5"/>
                <w:sz w:val="20"/>
              </w:rPr>
              <w:t>59</w:t>
            </w:r>
          </w:p>
        </w:tc>
        <w:tc>
          <w:tcPr>
            <w:tcW w:w="711" w:type="dxa"/>
            <w:tcBorders>
              <w:bottom w:val="nil"/>
            </w:tcBorders>
          </w:tcPr>
          <w:p>
            <w:pPr>
              <w:pStyle w:val="TableParagraph"/>
              <w:ind w:left="13"/>
              <w:rPr>
                <w:sz w:val="20"/>
              </w:rPr>
            </w:pPr>
            <w:r>
              <w:rPr>
                <w:spacing w:val="-4"/>
                <w:sz w:val="20"/>
              </w:rPr>
              <w:t>3.83</w:t>
            </w:r>
          </w:p>
        </w:tc>
        <w:tc>
          <w:tcPr>
            <w:tcW w:w="1408" w:type="dxa"/>
            <w:tcBorders>
              <w:bottom w:val="nil"/>
            </w:tcBorders>
          </w:tcPr>
          <w:p>
            <w:pPr>
              <w:pStyle w:val="TableParagraph"/>
              <w:ind w:left="1" w:right="5"/>
              <w:rPr>
                <w:sz w:val="20"/>
              </w:rPr>
            </w:pPr>
            <w:r>
              <w:rPr>
                <w:spacing w:val="-4"/>
                <w:sz w:val="20"/>
              </w:rPr>
              <w:t>High</w:t>
            </w:r>
          </w:p>
        </w:tc>
      </w:tr>
      <w:tr>
        <w:trPr>
          <w:trHeight w:val="343" w:hRule="atLeast"/>
        </w:trPr>
        <w:tc>
          <w:tcPr>
            <w:tcW w:w="648" w:type="dxa"/>
            <w:tcBorders>
              <w:top w:val="nil"/>
              <w:bottom w:val="nil"/>
            </w:tcBorders>
          </w:tcPr>
          <w:p>
            <w:pPr>
              <w:pStyle w:val="TableParagraph"/>
              <w:spacing w:line="240" w:lineRule="auto"/>
              <w:ind w:left="0"/>
              <w:jc w:val="left"/>
              <w:rPr>
                <w:sz w:val="18"/>
              </w:rPr>
            </w:pPr>
          </w:p>
        </w:tc>
        <w:tc>
          <w:tcPr>
            <w:tcW w:w="3246" w:type="dxa"/>
            <w:tcBorders>
              <w:top w:val="nil"/>
              <w:bottom w:val="nil"/>
            </w:tcBorders>
          </w:tcPr>
          <w:p>
            <w:pPr>
              <w:pStyle w:val="TableParagraph"/>
              <w:spacing w:line="240" w:lineRule="auto" w:before="54"/>
              <w:ind w:left="105"/>
              <w:jc w:val="left"/>
              <w:rPr>
                <w:sz w:val="20"/>
              </w:rPr>
            </w:pPr>
            <w:r>
              <w:rPr>
                <w:sz w:val="20"/>
              </w:rPr>
              <w:t>Islamic</w:t>
            </w:r>
            <w:r>
              <w:rPr>
                <w:spacing w:val="20"/>
                <w:sz w:val="20"/>
              </w:rPr>
              <w:t> </w:t>
            </w:r>
            <w:r>
              <w:rPr>
                <w:sz w:val="20"/>
              </w:rPr>
              <w:t>organization</w:t>
            </w:r>
            <w:r>
              <w:rPr>
                <w:spacing w:val="28"/>
                <w:sz w:val="20"/>
              </w:rPr>
              <w:t> </w:t>
            </w:r>
            <w:r>
              <w:rPr>
                <w:sz w:val="20"/>
              </w:rPr>
              <w:t>to</w:t>
            </w:r>
            <w:r>
              <w:rPr>
                <w:spacing w:val="19"/>
                <w:sz w:val="20"/>
              </w:rPr>
              <w:t> </w:t>
            </w:r>
            <w:r>
              <w:rPr>
                <w:sz w:val="20"/>
              </w:rPr>
              <w:t>spread</w:t>
            </w:r>
            <w:r>
              <w:rPr>
                <w:spacing w:val="20"/>
                <w:sz w:val="20"/>
              </w:rPr>
              <w:t> </w:t>
            </w:r>
            <w:r>
              <w:rPr>
                <w:spacing w:val="-4"/>
                <w:sz w:val="20"/>
              </w:rPr>
              <w:t>Islam</w:t>
            </w:r>
          </w:p>
        </w:tc>
        <w:tc>
          <w:tcPr>
            <w:tcW w:w="629" w:type="dxa"/>
            <w:tcBorders>
              <w:top w:val="nil"/>
              <w:bottom w:val="nil"/>
            </w:tcBorders>
          </w:tcPr>
          <w:p>
            <w:pPr>
              <w:pStyle w:val="TableParagraph"/>
              <w:spacing w:line="240" w:lineRule="auto" w:before="54"/>
              <w:rPr>
                <w:sz w:val="20"/>
              </w:rPr>
            </w:pPr>
            <w:r>
              <w:rPr>
                <w:spacing w:val="-4"/>
                <w:sz w:val="20"/>
              </w:rPr>
              <w:t>1.5%</w:t>
            </w:r>
          </w:p>
        </w:tc>
        <w:tc>
          <w:tcPr>
            <w:tcW w:w="735" w:type="dxa"/>
            <w:tcBorders>
              <w:top w:val="nil"/>
              <w:bottom w:val="nil"/>
            </w:tcBorders>
          </w:tcPr>
          <w:p>
            <w:pPr>
              <w:pStyle w:val="TableParagraph"/>
              <w:spacing w:line="240" w:lineRule="auto" w:before="54"/>
              <w:ind w:left="18" w:right="4"/>
              <w:rPr>
                <w:sz w:val="20"/>
              </w:rPr>
            </w:pPr>
            <w:r>
              <w:rPr>
                <w:spacing w:val="-4"/>
                <w:sz w:val="20"/>
              </w:rPr>
              <w:t>5.5%</w:t>
            </w:r>
          </w:p>
        </w:tc>
        <w:tc>
          <w:tcPr>
            <w:tcW w:w="735" w:type="dxa"/>
            <w:tcBorders>
              <w:top w:val="nil"/>
              <w:bottom w:val="nil"/>
            </w:tcBorders>
          </w:tcPr>
          <w:p>
            <w:pPr>
              <w:pStyle w:val="TableParagraph"/>
              <w:spacing w:line="240" w:lineRule="auto" w:before="54"/>
              <w:ind w:left="18"/>
              <w:rPr>
                <w:sz w:val="20"/>
              </w:rPr>
            </w:pPr>
            <w:r>
              <w:rPr>
                <w:spacing w:val="-2"/>
                <w:sz w:val="20"/>
              </w:rPr>
              <w:t>23.5%</w:t>
            </w:r>
          </w:p>
        </w:tc>
        <w:tc>
          <w:tcPr>
            <w:tcW w:w="736" w:type="dxa"/>
            <w:tcBorders>
              <w:top w:val="nil"/>
              <w:bottom w:val="nil"/>
            </w:tcBorders>
          </w:tcPr>
          <w:p>
            <w:pPr>
              <w:pStyle w:val="TableParagraph"/>
              <w:spacing w:line="240" w:lineRule="auto" w:before="54"/>
              <w:ind w:left="8" w:right="1"/>
              <w:rPr>
                <w:sz w:val="20"/>
              </w:rPr>
            </w:pPr>
            <w:r>
              <w:rPr>
                <w:spacing w:val="-2"/>
                <w:sz w:val="20"/>
              </w:rPr>
              <w:t>47.8%</w:t>
            </w:r>
          </w:p>
        </w:tc>
        <w:tc>
          <w:tcPr>
            <w:tcW w:w="731" w:type="dxa"/>
            <w:tcBorders>
              <w:top w:val="nil"/>
              <w:bottom w:val="nil"/>
            </w:tcBorders>
          </w:tcPr>
          <w:p>
            <w:pPr>
              <w:pStyle w:val="TableParagraph"/>
              <w:spacing w:line="240" w:lineRule="auto" w:before="54"/>
              <w:ind w:left="10"/>
              <w:rPr>
                <w:sz w:val="20"/>
              </w:rPr>
            </w:pPr>
            <w:r>
              <w:rPr>
                <w:spacing w:val="-2"/>
                <w:sz w:val="20"/>
              </w:rPr>
              <w:t>21.7%</w:t>
            </w:r>
          </w:p>
        </w:tc>
        <w:tc>
          <w:tcPr>
            <w:tcW w:w="711" w:type="dxa"/>
            <w:tcBorders>
              <w:top w:val="nil"/>
              <w:bottom w:val="nil"/>
            </w:tcBorders>
          </w:tcPr>
          <w:p>
            <w:pPr>
              <w:pStyle w:val="TableParagraph"/>
              <w:spacing w:line="240" w:lineRule="auto"/>
              <w:ind w:left="0"/>
              <w:jc w:val="left"/>
              <w:rPr>
                <w:sz w:val="18"/>
              </w:rPr>
            </w:pPr>
          </w:p>
        </w:tc>
        <w:tc>
          <w:tcPr>
            <w:tcW w:w="1408" w:type="dxa"/>
            <w:tcBorders>
              <w:top w:val="nil"/>
              <w:bottom w:val="nil"/>
            </w:tcBorders>
          </w:tcPr>
          <w:p>
            <w:pPr>
              <w:pStyle w:val="TableParagraph"/>
              <w:spacing w:line="240" w:lineRule="auto"/>
              <w:ind w:left="0"/>
              <w:jc w:val="left"/>
              <w:rPr>
                <w:sz w:val="18"/>
              </w:rPr>
            </w:pPr>
          </w:p>
        </w:tc>
      </w:tr>
      <w:tr>
        <w:trPr>
          <w:trHeight w:val="406" w:hRule="atLeast"/>
        </w:trPr>
        <w:tc>
          <w:tcPr>
            <w:tcW w:w="648" w:type="dxa"/>
            <w:tcBorders>
              <w:top w:val="nil"/>
            </w:tcBorders>
          </w:tcPr>
          <w:p>
            <w:pPr>
              <w:pStyle w:val="TableParagraph"/>
              <w:spacing w:line="240" w:lineRule="auto"/>
              <w:ind w:left="0"/>
              <w:jc w:val="left"/>
              <w:rPr>
                <w:sz w:val="18"/>
              </w:rPr>
            </w:pPr>
          </w:p>
        </w:tc>
        <w:tc>
          <w:tcPr>
            <w:tcW w:w="3246" w:type="dxa"/>
            <w:tcBorders>
              <w:top w:val="nil"/>
            </w:tcBorders>
          </w:tcPr>
          <w:p>
            <w:pPr>
              <w:pStyle w:val="TableParagraph"/>
              <w:spacing w:line="240" w:lineRule="auto" w:before="51"/>
              <w:ind w:left="105"/>
              <w:jc w:val="left"/>
              <w:rPr>
                <w:sz w:val="20"/>
              </w:rPr>
            </w:pPr>
            <w:r>
              <w:rPr>
                <w:sz w:val="20"/>
              </w:rPr>
              <w:t>in</w:t>
            </w:r>
            <w:r>
              <w:rPr>
                <w:spacing w:val="3"/>
                <w:sz w:val="20"/>
              </w:rPr>
              <w:t> </w:t>
            </w:r>
            <w:r>
              <w:rPr>
                <w:spacing w:val="-5"/>
                <w:sz w:val="20"/>
              </w:rPr>
              <w:t>CAR</w:t>
            </w:r>
          </w:p>
        </w:tc>
        <w:tc>
          <w:tcPr>
            <w:tcW w:w="629" w:type="dxa"/>
            <w:tcBorders>
              <w:top w:val="nil"/>
            </w:tcBorders>
          </w:tcPr>
          <w:p>
            <w:pPr>
              <w:pStyle w:val="TableParagraph"/>
              <w:spacing w:line="240" w:lineRule="auto"/>
              <w:ind w:left="0"/>
              <w:jc w:val="left"/>
              <w:rPr>
                <w:sz w:val="18"/>
              </w:rPr>
            </w:pPr>
          </w:p>
        </w:tc>
        <w:tc>
          <w:tcPr>
            <w:tcW w:w="735" w:type="dxa"/>
            <w:tcBorders>
              <w:top w:val="nil"/>
            </w:tcBorders>
          </w:tcPr>
          <w:p>
            <w:pPr>
              <w:pStyle w:val="TableParagraph"/>
              <w:spacing w:line="240" w:lineRule="auto"/>
              <w:ind w:left="0"/>
              <w:jc w:val="left"/>
              <w:rPr>
                <w:sz w:val="18"/>
              </w:rPr>
            </w:pPr>
          </w:p>
        </w:tc>
        <w:tc>
          <w:tcPr>
            <w:tcW w:w="735" w:type="dxa"/>
            <w:tcBorders>
              <w:top w:val="nil"/>
            </w:tcBorders>
          </w:tcPr>
          <w:p>
            <w:pPr>
              <w:pStyle w:val="TableParagraph"/>
              <w:spacing w:line="240" w:lineRule="auto"/>
              <w:ind w:left="0"/>
              <w:jc w:val="left"/>
              <w:rPr>
                <w:sz w:val="18"/>
              </w:rPr>
            </w:pPr>
          </w:p>
        </w:tc>
        <w:tc>
          <w:tcPr>
            <w:tcW w:w="736" w:type="dxa"/>
            <w:tcBorders>
              <w:top w:val="nil"/>
            </w:tcBorders>
          </w:tcPr>
          <w:p>
            <w:pPr>
              <w:pStyle w:val="TableParagraph"/>
              <w:spacing w:line="240" w:lineRule="auto"/>
              <w:ind w:left="0"/>
              <w:jc w:val="left"/>
              <w:rPr>
                <w:sz w:val="18"/>
              </w:rPr>
            </w:pPr>
          </w:p>
        </w:tc>
        <w:tc>
          <w:tcPr>
            <w:tcW w:w="731" w:type="dxa"/>
            <w:tcBorders>
              <w:top w:val="nil"/>
            </w:tcBorders>
          </w:tcPr>
          <w:p>
            <w:pPr>
              <w:pStyle w:val="TableParagraph"/>
              <w:spacing w:line="240" w:lineRule="auto"/>
              <w:ind w:left="0"/>
              <w:jc w:val="left"/>
              <w:rPr>
                <w:sz w:val="18"/>
              </w:rPr>
            </w:pPr>
          </w:p>
        </w:tc>
        <w:tc>
          <w:tcPr>
            <w:tcW w:w="711" w:type="dxa"/>
            <w:tcBorders>
              <w:top w:val="nil"/>
            </w:tcBorders>
          </w:tcPr>
          <w:p>
            <w:pPr>
              <w:pStyle w:val="TableParagraph"/>
              <w:spacing w:line="240" w:lineRule="auto"/>
              <w:ind w:left="0"/>
              <w:jc w:val="left"/>
              <w:rPr>
                <w:sz w:val="18"/>
              </w:rPr>
            </w:pPr>
          </w:p>
        </w:tc>
        <w:tc>
          <w:tcPr>
            <w:tcW w:w="1408" w:type="dxa"/>
            <w:tcBorders>
              <w:top w:val="nil"/>
            </w:tcBorders>
          </w:tcPr>
          <w:p>
            <w:pPr>
              <w:pStyle w:val="TableParagraph"/>
              <w:spacing w:line="240" w:lineRule="auto"/>
              <w:ind w:left="0"/>
              <w:jc w:val="left"/>
              <w:rPr>
                <w:sz w:val="18"/>
              </w:rPr>
            </w:pPr>
          </w:p>
        </w:tc>
      </w:tr>
      <w:tr>
        <w:trPr>
          <w:trHeight w:val="345" w:hRule="atLeast"/>
        </w:trPr>
        <w:tc>
          <w:tcPr>
            <w:tcW w:w="648" w:type="dxa"/>
          </w:tcPr>
          <w:p>
            <w:pPr>
              <w:pStyle w:val="TableParagraph"/>
              <w:spacing w:line="240" w:lineRule="auto"/>
              <w:ind w:left="0"/>
              <w:jc w:val="left"/>
              <w:rPr>
                <w:sz w:val="18"/>
              </w:rPr>
            </w:pPr>
          </w:p>
        </w:tc>
        <w:tc>
          <w:tcPr>
            <w:tcW w:w="3246" w:type="dxa"/>
          </w:tcPr>
          <w:p>
            <w:pPr>
              <w:pStyle w:val="TableParagraph"/>
              <w:ind w:left="105"/>
              <w:jc w:val="left"/>
              <w:rPr>
                <w:sz w:val="20"/>
              </w:rPr>
            </w:pPr>
            <w:r>
              <w:rPr>
                <w:sz w:val="20"/>
              </w:rPr>
              <w:t>Total</w:t>
            </w:r>
            <w:r>
              <w:rPr>
                <w:spacing w:val="-7"/>
                <w:sz w:val="20"/>
              </w:rPr>
              <w:t> </w:t>
            </w:r>
            <w:r>
              <w:rPr>
                <w:sz w:val="20"/>
              </w:rPr>
              <w:t>Average</w:t>
            </w:r>
            <w:r>
              <w:rPr>
                <w:spacing w:val="-5"/>
                <w:sz w:val="20"/>
              </w:rPr>
              <w:t> </w:t>
            </w:r>
            <w:r>
              <w:rPr>
                <w:spacing w:val="-4"/>
                <w:sz w:val="20"/>
              </w:rPr>
              <w:t>Mean</w:t>
            </w:r>
          </w:p>
        </w:tc>
        <w:tc>
          <w:tcPr>
            <w:tcW w:w="629" w:type="dxa"/>
          </w:tcPr>
          <w:p>
            <w:pPr>
              <w:pStyle w:val="TableParagraph"/>
              <w:spacing w:line="240" w:lineRule="auto"/>
              <w:ind w:left="0"/>
              <w:jc w:val="left"/>
              <w:rPr>
                <w:sz w:val="18"/>
              </w:rPr>
            </w:pPr>
          </w:p>
        </w:tc>
        <w:tc>
          <w:tcPr>
            <w:tcW w:w="735" w:type="dxa"/>
          </w:tcPr>
          <w:p>
            <w:pPr>
              <w:pStyle w:val="TableParagraph"/>
              <w:spacing w:line="240" w:lineRule="auto"/>
              <w:ind w:left="0"/>
              <w:jc w:val="left"/>
              <w:rPr>
                <w:sz w:val="18"/>
              </w:rPr>
            </w:pPr>
          </w:p>
        </w:tc>
        <w:tc>
          <w:tcPr>
            <w:tcW w:w="735" w:type="dxa"/>
          </w:tcPr>
          <w:p>
            <w:pPr>
              <w:pStyle w:val="TableParagraph"/>
              <w:spacing w:line="240" w:lineRule="auto"/>
              <w:ind w:left="0"/>
              <w:jc w:val="left"/>
              <w:rPr>
                <w:sz w:val="18"/>
              </w:rPr>
            </w:pPr>
          </w:p>
        </w:tc>
        <w:tc>
          <w:tcPr>
            <w:tcW w:w="736" w:type="dxa"/>
          </w:tcPr>
          <w:p>
            <w:pPr>
              <w:pStyle w:val="TableParagraph"/>
              <w:spacing w:line="240" w:lineRule="auto"/>
              <w:ind w:left="0"/>
              <w:jc w:val="left"/>
              <w:rPr>
                <w:sz w:val="18"/>
              </w:rPr>
            </w:pPr>
          </w:p>
        </w:tc>
        <w:tc>
          <w:tcPr>
            <w:tcW w:w="731" w:type="dxa"/>
          </w:tcPr>
          <w:p>
            <w:pPr>
              <w:pStyle w:val="TableParagraph"/>
              <w:spacing w:line="240" w:lineRule="auto"/>
              <w:ind w:left="0"/>
              <w:jc w:val="left"/>
              <w:rPr>
                <w:sz w:val="18"/>
              </w:rPr>
            </w:pPr>
          </w:p>
        </w:tc>
        <w:tc>
          <w:tcPr>
            <w:tcW w:w="711" w:type="dxa"/>
          </w:tcPr>
          <w:p>
            <w:pPr>
              <w:pStyle w:val="TableParagraph"/>
              <w:ind w:left="13"/>
              <w:rPr>
                <w:sz w:val="20"/>
              </w:rPr>
            </w:pPr>
            <w:r>
              <w:rPr>
                <w:spacing w:val="-4"/>
                <w:sz w:val="20"/>
              </w:rPr>
              <w:t>3.81</w:t>
            </w:r>
          </w:p>
        </w:tc>
        <w:tc>
          <w:tcPr>
            <w:tcW w:w="1408" w:type="dxa"/>
          </w:tcPr>
          <w:p>
            <w:pPr>
              <w:pStyle w:val="TableParagraph"/>
              <w:ind w:left="1" w:right="5"/>
              <w:rPr>
                <w:sz w:val="20"/>
              </w:rPr>
            </w:pPr>
            <w:r>
              <w:rPr>
                <w:spacing w:val="-4"/>
                <w:sz w:val="20"/>
              </w:rPr>
              <w:t>High</w:t>
            </w:r>
          </w:p>
        </w:tc>
      </w:tr>
    </w:tbl>
    <w:p>
      <w:pPr>
        <w:pStyle w:val="BodyText"/>
        <w:spacing w:before="118"/>
      </w:pPr>
    </w:p>
    <w:p>
      <w:pPr>
        <w:pStyle w:val="Heading1"/>
        <w:numPr>
          <w:ilvl w:val="0"/>
          <w:numId w:val="1"/>
        </w:numPr>
        <w:tabs>
          <w:tab w:pos="760" w:val="left" w:leader="none"/>
        </w:tabs>
        <w:spacing w:line="240" w:lineRule="auto" w:before="0" w:after="0"/>
        <w:ind w:left="760" w:right="0" w:hanging="386"/>
        <w:jc w:val="left"/>
      </w:pPr>
      <w:r>
        <w:rPr>
          <w:spacing w:val="-2"/>
        </w:rPr>
        <w:t>DISCUSSION</w:t>
      </w:r>
    </w:p>
    <w:p>
      <w:pPr>
        <w:pStyle w:val="BodyText"/>
        <w:spacing w:line="381" w:lineRule="auto" w:before="275"/>
        <w:ind w:left="326" w:right="358" w:firstLine="293"/>
        <w:jc w:val="both"/>
      </w:pPr>
      <w:r>
        <w:rPr/>
        <w:t>The findings of the impacts of Islamic </w:t>
      </w:r>
      <w:r>
        <w:rPr>
          <w:i/>
        </w:rPr>
        <w:t>da’wah </w:t>
      </w:r>
      <w:r>
        <w:rPr/>
        <w:t>activities in CAR showed the descriptive mean value and the level of the freedom of religion in CAR was at a high level. The findings in detail showed the items ‘Arabic language is used in private and public schools’ and ‘There are freedom of preaching Islam’ which were at the highest level.</w:t>
      </w:r>
    </w:p>
    <w:p>
      <w:pPr>
        <w:pStyle w:val="BodyText"/>
        <w:spacing w:line="384" w:lineRule="auto" w:before="2"/>
        <w:ind w:left="326" w:right="364" w:firstLine="293"/>
        <w:jc w:val="both"/>
      </w:pPr>
      <w:r>
        <w:rPr/>
        <w:t>Freedom of religion or freedom of worship is a basic human right that an individual or community has the right to manifest religion or belief in teaching, practice, worship and observance. The Philippine Constitution states in Article III, Section 5: No law shall be made respecting an establishment of religion or prohibiting the free exercise thereof. The free exercise and enjoyment of religious profession and worship, without discrimination or preference, shall forever be allowed. No religious test shall be</w:t>
      </w:r>
      <w:r>
        <w:rPr>
          <w:spacing w:val="-2"/>
        </w:rPr>
        <w:t> </w:t>
      </w:r>
      <w:r>
        <w:rPr/>
        <w:t>required for the</w:t>
      </w:r>
      <w:r>
        <w:rPr>
          <w:spacing w:val="-2"/>
        </w:rPr>
        <w:t> </w:t>
      </w:r>
      <w:r>
        <w:rPr/>
        <w:t>exercise</w:t>
      </w:r>
      <w:r>
        <w:rPr>
          <w:spacing w:val="-2"/>
        </w:rPr>
        <w:t> </w:t>
      </w:r>
      <w:r>
        <w:rPr/>
        <w:t>of civil or political rights.</w:t>
      </w:r>
    </w:p>
    <w:p>
      <w:pPr>
        <w:pStyle w:val="BodyText"/>
        <w:spacing w:line="381" w:lineRule="auto"/>
        <w:ind w:left="326" w:right="359" w:firstLine="293"/>
        <w:jc w:val="both"/>
      </w:pPr>
      <w:r>
        <w:rPr/>
        <w:t>Based on a traditional policy of promoting moral education, local public schools make available to church groups the opportunity</w:t>
      </w:r>
      <w:r>
        <w:rPr>
          <w:spacing w:val="-2"/>
        </w:rPr>
        <w:t> </w:t>
      </w:r>
      <w:r>
        <w:rPr/>
        <w:t>to</w:t>
      </w:r>
      <w:r>
        <w:rPr>
          <w:spacing w:val="-2"/>
        </w:rPr>
        <w:t> </w:t>
      </w:r>
      <w:r>
        <w:rPr/>
        <w:t>teach moral values during school hours. In many</w:t>
      </w:r>
      <w:r>
        <w:rPr>
          <w:spacing w:val="-8"/>
        </w:rPr>
        <w:t> </w:t>
      </w:r>
      <w:r>
        <w:rPr/>
        <w:t>parts of the country, Muslim students routinely attend Catholic schools from elementary to university level. These students are not required to undertake</w:t>
      </w:r>
      <w:r>
        <w:rPr>
          <w:spacing w:val="-1"/>
        </w:rPr>
        <w:t> </w:t>
      </w:r>
      <w:r>
        <w:rPr/>
        <w:t>Catholic</w:t>
      </w:r>
      <w:r>
        <w:rPr>
          <w:spacing w:val="-6"/>
        </w:rPr>
        <w:t> </w:t>
      </w:r>
      <w:r>
        <w:rPr/>
        <w:t>religious instruction but they</w:t>
      </w:r>
      <w:r>
        <w:rPr>
          <w:spacing w:val="-2"/>
        </w:rPr>
        <w:t> </w:t>
      </w:r>
      <w:r>
        <w:rPr/>
        <w:t>are</w:t>
      </w:r>
      <w:r>
        <w:rPr>
          <w:spacing w:val="-1"/>
        </w:rPr>
        <w:t> </w:t>
      </w:r>
      <w:r>
        <w:rPr/>
        <w:t>freely</w:t>
      </w:r>
      <w:r>
        <w:rPr>
          <w:spacing w:val="-3"/>
        </w:rPr>
        <w:t> </w:t>
      </w:r>
      <w:r>
        <w:rPr/>
        <w:t>observing the</w:t>
      </w:r>
      <w:r>
        <w:rPr>
          <w:spacing w:val="-1"/>
        </w:rPr>
        <w:t> </w:t>
      </w:r>
      <w:r>
        <w:rPr/>
        <w:t>Islamic</w:t>
      </w:r>
      <w:r>
        <w:rPr>
          <w:spacing w:val="-1"/>
        </w:rPr>
        <w:t> </w:t>
      </w:r>
      <w:r>
        <w:rPr/>
        <w:t>teachings through some</w:t>
      </w:r>
      <w:r>
        <w:rPr>
          <w:spacing w:val="-1"/>
        </w:rPr>
        <w:t> </w:t>
      </w:r>
      <w:r>
        <w:rPr/>
        <w:t>Islamic subjects. After their classes in government-run schools, Muslim students would not have to attend madrasah or private Islamic religious schools, as the education department is </w:t>
      </w:r>
      <w:hyperlink r:id="rId8">
        <w:r>
          <w:rPr/>
          <w:t>offering</w:t>
        </w:r>
      </w:hyperlink>
      <w:r>
        <w:rPr/>
        <w:t> Arabic and Islamic subjects to them as part of the state's madrasah education project right within their schools.</w:t>
      </w:r>
    </w:p>
    <w:p>
      <w:pPr>
        <w:pStyle w:val="BodyText"/>
        <w:spacing w:line="381" w:lineRule="auto"/>
        <w:ind w:left="326" w:right="355" w:firstLine="293"/>
        <w:jc w:val="both"/>
      </w:pPr>
      <w:r>
        <w:rPr/>
        <w:t>The freedom of religion suits Muslims’ right after government came up with a roadmap to madrasah education in 2004 and the implementation of the madrasah program began in June 2005. Muslims are also have the</w:t>
      </w:r>
      <w:r>
        <w:rPr>
          <w:spacing w:val="19"/>
        </w:rPr>
        <w:t> </w:t>
      </w:r>
      <w:r>
        <w:rPr/>
        <w:t>right</w:t>
      </w:r>
      <w:r>
        <w:rPr>
          <w:spacing w:val="24"/>
        </w:rPr>
        <w:t> </w:t>
      </w:r>
      <w:r>
        <w:rPr/>
        <w:t>of</w:t>
      </w:r>
      <w:r>
        <w:rPr>
          <w:spacing w:val="18"/>
        </w:rPr>
        <w:t> </w:t>
      </w:r>
      <w:r>
        <w:rPr/>
        <w:t>preaching</w:t>
      </w:r>
      <w:r>
        <w:rPr>
          <w:spacing w:val="17"/>
        </w:rPr>
        <w:t> </w:t>
      </w:r>
      <w:r>
        <w:rPr/>
        <w:t>the</w:t>
      </w:r>
      <w:r>
        <w:rPr>
          <w:spacing w:val="19"/>
        </w:rPr>
        <w:t> </w:t>
      </w:r>
      <w:r>
        <w:rPr/>
        <w:t>Islamic</w:t>
      </w:r>
      <w:r>
        <w:rPr>
          <w:spacing w:val="19"/>
        </w:rPr>
        <w:t> </w:t>
      </w:r>
      <w:r>
        <w:rPr/>
        <w:t>teaching</w:t>
      </w:r>
      <w:r>
        <w:rPr>
          <w:spacing w:val="22"/>
        </w:rPr>
        <w:t> </w:t>
      </w:r>
      <w:r>
        <w:rPr/>
        <w:t>within</w:t>
      </w:r>
      <w:r>
        <w:rPr>
          <w:spacing w:val="27"/>
        </w:rPr>
        <w:t> </w:t>
      </w:r>
      <w:r>
        <w:rPr/>
        <w:t>Muslim</w:t>
      </w:r>
      <w:r>
        <w:rPr>
          <w:spacing w:val="19"/>
        </w:rPr>
        <w:t> </w:t>
      </w:r>
      <w:r>
        <w:rPr/>
        <w:t>and</w:t>
      </w:r>
      <w:r>
        <w:rPr>
          <w:spacing w:val="17"/>
        </w:rPr>
        <w:t> </w:t>
      </w:r>
      <w:r>
        <w:rPr/>
        <w:t>non-Muslim</w:t>
      </w:r>
      <w:r>
        <w:rPr>
          <w:spacing w:val="24"/>
        </w:rPr>
        <w:t> </w:t>
      </w:r>
      <w:r>
        <w:rPr/>
        <w:t>community.</w:t>
      </w:r>
      <w:r>
        <w:rPr>
          <w:spacing w:val="24"/>
        </w:rPr>
        <w:t> </w:t>
      </w:r>
      <w:r>
        <w:rPr/>
        <w:t>By</w:t>
      </w:r>
      <w:r>
        <w:rPr>
          <w:spacing w:val="17"/>
        </w:rPr>
        <w:t> </w:t>
      </w:r>
      <w:r>
        <w:rPr/>
        <w:t>allowing</w:t>
      </w:r>
      <w:r>
        <w:rPr>
          <w:spacing w:val="22"/>
        </w:rPr>
        <w:t> </w:t>
      </w:r>
      <w:r>
        <w:rPr/>
        <w:t>the</w:t>
      </w:r>
      <w:r>
        <w:rPr>
          <w:spacing w:val="14"/>
        </w:rPr>
        <w:t> </w:t>
      </w:r>
      <w:r>
        <w:rPr/>
        <w:t>non-</w:t>
      </w:r>
    </w:p>
    <w:p>
      <w:pPr>
        <w:pStyle w:val="BodyText"/>
        <w:spacing w:after="0" w:line="381" w:lineRule="auto"/>
        <w:jc w:val="both"/>
        <w:sectPr>
          <w:pgSz w:w="11910" w:h="16840"/>
          <w:pgMar w:header="723" w:footer="772" w:top="1140" w:bottom="960" w:left="1133" w:right="992"/>
        </w:sectPr>
      </w:pPr>
    </w:p>
    <w:p>
      <w:pPr>
        <w:pStyle w:val="BodyText"/>
        <w:spacing w:line="381" w:lineRule="auto" w:before="87"/>
        <w:ind w:left="326" w:right="365"/>
        <w:jc w:val="both"/>
      </w:pPr>
      <w:r>
        <w:rPr/>
        <w:t>Muslims to learn Islam and the Islamic values, this freedom of religion would be geared towards building peace and understanding among Muslim and non-Muslim community.</w:t>
      </w:r>
    </w:p>
    <w:p>
      <w:pPr>
        <w:pStyle w:val="BodyText"/>
        <w:spacing w:line="381" w:lineRule="auto" w:before="3"/>
        <w:ind w:left="326" w:right="362" w:firstLine="293"/>
        <w:jc w:val="both"/>
      </w:pPr>
      <w:r>
        <w:rPr/>
        <w:t>However, the findings of the acceptance of Islam as a way of living showed the descriptive mean value and the level of the acceptance of Islam as a way of living in CAR were at the high level. The findings in detail showed items ‘There are increasing number of non-Muslims converting to Islam in CAR’, ‘Muslim societies in CAR</w:t>
      </w:r>
      <w:r>
        <w:rPr>
          <w:spacing w:val="-3"/>
        </w:rPr>
        <w:t> </w:t>
      </w:r>
      <w:r>
        <w:rPr/>
        <w:t>are</w:t>
      </w:r>
      <w:r>
        <w:rPr>
          <w:spacing w:val="-1"/>
        </w:rPr>
        <w:t> </w:t>
      </w:r>
      <w:r>
        <w:rPr/>
        <w:t>free</w:t>
      </w:r>
      <w:r>
        <w:rPr>
          <w:spacing w:val="-1"/>
        </w:rPr>
        <w:t> </w:t>
      </w:r>
      <w:r>
        <w:rPr/>
        <w:t>to</w:t>
      </w:r>
      <w:r>
        <w:rPr>
          <w:spacing w:val="-3"/>
        </w:rPr>
        <w:t> </w:t>
      </w:r>
      <w:r>
        <w:rPr/>
        <w:t>practice</w:t>
      </w:r>
      <w:r>
        <w:rPr>
          <w:spacing w:val="-1"/>
        </w:rPr>
        <w:t> </w:t>
      </w:r>
      <w:r>
        <w:rPr/>
        <w:t>their cultures’</w:t>
      </w:r>
      <w:r>
        <w:rPr>
          <w:spacing w:val="-3"/>
        </w:rPr>
        <w:t> </w:t>
      </w:r>
      <w:r>
        <w:rPr/>
        <w:t>and ‘The</w:t>
      </w:r>
      <w:r>
        <w:rPr>
          <w:spacing w:val="-1"/>
        </w:rPr>
        <w:t> </w:t>
      </w:r>
      <w:r>
        <w:rPr/>
        <w:t>government gives freedom to</w:t>
      </w:r>
      <w:r>
        <w:rPr>
          <w:spacing w:val="-3"/>
        </w:rPr>
        <w:t> </w:t>
      </w:r>
      <w:r>
        <w:rPr/>
        <w:t>the</w:t>
      </w:r>
      <w:r>
        <w:rPr>
          <w:spacing w:val="-1"/>
        </w:rPr>
        <w:t> </w:t>
      </w:r>
      <w:r>
        <w:rPr/>
        <w:t>Islamic</w:t>
      </w:r>
      <w:r>
        <w:rPr>
          <w:spacing w:val="-1"/>
        </w:rPr>
        <w:t> </w:t>
      </w:r>
      <w:r>
        <w:rPr/>
        <w:t>organization to</w:t>
      </w:r>
      <w:r>
        <w:rPr>
          <w:spacing w:val="-3"/>
        </w:rPr>
        <w:t> </w:t>
      </w:r>
      <w:r>
        <w:rPr/>
        <w:t>spread Islam in CAR’ which were at the highest level.</w:t>
      </w:r>
    </w:p>
    <w:p>
      <w:pPr>
        <w:pStyle w:val="BodyText"/>
        <w:spacing w:line="381" w:lineRule="auto" w:before="2"/>
        <w:ind w:left="326" w:right="364" w:firstLine="293"/>
        <w:jc w:val="both"/>
      </w:pPr>
      <w:r>
        <w:rPr/>
        <w:t>Generally, adherents of all faiths are free to exercise their religious beliefs in all parts of the country without government interference or restriction. However, socioeconomic disparity between Christian majority and Muslim minority has contributed to persistent conflict but only in certain provinces. The principal remaining armed insurgent Muslim group continued to seek greater autonomy or an independent Islamic state.</w:t>
      </w:r>
    </w:p>
    <w:p>
      <w:pPr>
        <w:pStyle w:val="BodyText"/>
        <w:spacing w:line="381" w:lineRule="auto" w:before="1"/>
        <w:ind w:left="326" w:right="363" w:firstLine="293"/>
        <w:jc w:val="both"/>
      </w:pPr>
      <w:r>
        <w:rPr/>
        <w:t>As part of their strategy for moral and religious revival Muslim areas, some Muslim religious leaders argue that the government should allow Islamic courts to extend their jurisdiction to criminal law cases, a step beyond the many civil law cases that they already can</w:t>
      </w:r>
      <w:r>
        <w:rPr>
          <w:spacing w:val="17"/>
        </w:rPr>
        <w:t> </w:t>
      </w:r>
      <w:r>
        <w:rPr/>
        <w:t>settle as a part of</w:t>
      </w:r>
      <w:r>
        <w:rPr>
          <w:spacing w:val="16"/>
        </w:rPr>
        <w:t> </w:t>
      </w:r>
      <w:r>
        <w:rPr/>
        <w:t>the judicial system. Some </w:t>
      </w:r>
      <w:r>
        <w:rPr>
          <w:i/>
        </w:rPr>
        <w:t>ulama</w:t>
      </w:r>
      <w:r>
        <w:rPr/>
        <w:t>s also support the MILF's goal of forming an autonomous region governed in accordance with Islamic law.</w:t>
      </w:r>
    </w:p>
    <w:p>
      <w:pPr>
        <w:pStyle w:val="BodyText"/>
        <w:spacing w:line="381" w:lineRule="auto" w:before="2"/>
        <w:ind w:left="326" w:right="358" w:firstLine="293"/>
        <w:jc w:val="both"/>
      </w:pPr>
      <w:r>
        <w:rPr/>
        <w:t>Contrary</w:t>
      </w:r>
      <w:r>
        <w:rPr>
          <w:spacing w:val="-9"/>
        </w:rPr>
        <w:t> </w:t>
      </w:r>
      <w:r>
        <w:rPr/>
        <w:t>to</w:t>
      </w:r>
      <w:r>
        <w:rPr>
          <w:spacing w:val="-4"/>
        </w:rPr>
        <w:t> </w:t>
      </w:r>
      <w:r>
        <w:rPr/>
        <w:t>the</w:t>
      </w:r>
      <w:r>
        <w:rPr>
          <w:spacing w:val="-2"/>
        </w:rPr>
        <w:t> </w:t>
      </w:r>
      <w:r>
        <w:rPr/>
        <w:t>stereotyped perception that</w:t>
      </w:r>
      <w:r>
        <w:rPr>
          <w:spacing w:val="-2"/>
        </w:rPr>
        <w:t> </w:t>
      </w:r>
      <w:r>
        <w:rPr/>
        <w:t>Muslims are</w:t>
      </w:r>
      <w:r>
        <w:rPr>
          <w:spacing w:val="-2"/>
        </w:rPr>
        <w:t> </w:t>
      </w:r>
      <w:r>
        <w:rPr/>
        <w:t>violent, Islam</w:t>
      </w:r>
      <w:r>
        <w:rPr>
          <w:spacing w:val="-2"/>
        </w:rPr>
        <w:t> </w:t>
      </w:r>
      <w:r>
        <w:rPr/>
        <w:t>teaches a sense</w:t>
      </w:r>
      <w:r>
        <w:rPr>
          <w:spacing w:val="-2"/>
        </w:rPr>
        <w:t> </w:t>
      </w:r>
      <w:r>
        <w:rPr/>
        <w:t>of</w:t>
      </w:r>
      <w:r>
        <w:rPr>
          <w:spacing w:val="-4"/>
        </w:rPr>
        <w:t> </w:t>
      </w:r>
      <w:r>
        <w:rPr/>
        <w:t>peace. In fact, Islam means</w:t>
      </w:r>
      <w:r>
        <w:rPr>
          <w:spacing w:val="-1"/>
        </w:rPr>
        <w:t> </w:t>
      </w:r>
      <w:r>
        <w:rPr/>
        <w:t>submission to</w:t>
      </w:r>
      <w:r>
        <w:rPr>
          <w:spacing w:val="-4"/>
        </w:rPr>
        <w:t> </w:t>
      </w:r>
      <w:r>
        <w:rPr/>
        <w:t>the</w:t>
      </w:r>
      <w:r>
        <w:rPr>
          <w:spacing w:val="-2"/>
        </w:rPr>
        <w:t> </w:t>
      </w:r>
      <w:r>
        <w:rPr/>
        <w:t>will</w:t>
      </w:r>
      <w:r>
        <w:rPr>
          <w:spacing w:val="-2"/>
        </w:rPr>
        <w:t> </w:t>
      </w:r>
      <w:r>
        <w:rPr/>
        <w:t>of</w:t>
      </w:r>
      <w:r>
        <w:rPr>
          <w:spacing w:val="-4"/>
        </w:rPr>
        <w:t> </w:t>
      </w:r>
      <w:r>
        <w:rPr/>
        <w:t>God and Islam</w:t>
      </w:r>
      <w:r>
        <w:rPr>
          <w:spacing w:val="-2"/>
        </w:rPr>
        <w:t> </w:t>
      </w:r>
      <w:r>
        <w:rPr/>
        <w:t>suits</w:t>
      </w:r>
      <w:r>
        <w:rPr>
          <w:spacing w:val="-1"/>
        </w:rPr>
        <w:t> </w:t>
      </w:r>
      <w:r>
        <w:rPr/>
        <w:t>the</w:t>
      </w:r>
      <w:r>
        <w:rPr>
          <w:spacing w:val="-2"/>
        </w:rPr>
        <w:t> </w:t>
      </w:r>
      <w:r>
        <w:rPr/>
        <w:t>best</w:t>
      </w:r>
      <w:r>
        <w:rPr>
          <w:spacing w:val="-2"/>
        </w:rPr>
        <w:t> </w:t>
      </w:r>
      <w:r>
        <w:rPr/>
        <w:t>needs</w:t>
      </w:r>
      <w:r>
        <w:rPr>
          <w:spacing w:val="-1"/>
        </w:rPr>
        <w:t> </w:t>
      </w:r>
      <w:r>
        <w:rPr/>
        <w:t>of</w:t>
      </w:r>
      <w:r>
        <w:rPr>
          <w:spacing w:val="-4"/>
        </w:rPr>
        <w:t> </w:t>
      </w:r>
      <w:r>
        <w:rPr/>
        <w:t>human.</w:t>
      </w:r>
      <w:r>
        <w:rPr>
          <w:spacing w:val="-2"/>
        </w:rPr>
        <w:t> </w:t>
      </w:r>
      <w:r>
        <w:rPr/>
        <w:t>Through Islamic </w:t>
      </w:r>
      <w:r>
        <w:rPr>
          <w:i/>
        </w:rPr>
        <w:t>da’wah </w:t>
      </w:r>
      <w:r>
        <w:rPr/>
        <w:t>activities, there are increasing number of Muslims as more people tends to live in peace. Islam must be recognized as a positive factor or force in the pursuit of peace and unity by the government. The sooner the nation and the government recognize this fact the better is it for the future</w:t>
      </w:r>
      <w:r>
        <w:rPr>
          <w:spacing w:val="-1"/>
        </w:rPr>
        <w:t> </w:t>
      </w:r>
      <w:r>
        <w:rPr/>
        <w:t>of the country</w:t>
      </w:r>
      <w:r>
        <w:rPr>
          <w:spacing w:val="-3"/>
        </w:rPr>
        <w:t> </w:t>
      </w:r>
      <w:r>
        <w:rPr/>
        <w:t>as a whole. The prejudices of the past must be destroyed and they must begin to remake the history of the Filipino people without the social barriers</w:t>
      </w:r>
      <w:r>
        <w:rPr>
          <w:spacing w:val="40"/>
        </w:rPr>
        <w:t> </w:t>
      </w:r>
      <w:r>
        <w:rPr/>
        <w:t>that tend to divide them.</w:t>
      </w:r>
    </w:p>
    <w:p>
      <w:pPr>
        <w:pStyle w:val="BodyText"/>
        <w:spacing w:before="121"/>
      </w:pPr>
    </w:p>
    <w:p>
      <w:pPr>
        <w:pStyle w:val="Heading1"/>
        <w:numPr>
          <w:ilvl w:val="0"/>
          <w:numId w:val="1"/>
        </w:numPr>
        <w:tabs>
          <w:tab w:pos="670" w:val="left" w:leader="none"/>
        </w:tabs>
        <w:spacing w:line="240" w:lineRule="auto" w:before="0" w:after="0"/>
        <w:ind w:left="670" w:right="0" w:hanging="296"/>
        <w:jc w:val="left"/>
      </w:pPr>
      <w:r>
        <w:rPr>
          <w:spacing w:val="-2"/>
        </w:rPr>
        <w:t>CONCLUSION</w:t>
      </w:r>
    </w:p>
    <w:p>
      <w:pPr>
        <w:pStyle w:val="BodyText"/>
        <w:spacing w:line="381" w:lineRule="auto" w:before="275"/>
        <w:ind w:left="326" w:right="356" w:firstLine="293"/>
        <w:jc w:val="both"/>
      </w:pPr>
      <w:r>
        <w:rPr/>
        <w:t>Islamic </w:t>
      </w:r>
      <w:r>
        <w:rPr>
          <w:i/>
        </w:rPr>
        <w:t>da’wah </w:t>
      </w:r>
      <w:r>
        <w:rPr/>
        <w:t>activities in</w:t>
      </w:r>
      <w:r>
        <w:rPr>
          <w:spacing w:val="19"/>
        </w:rPr>
        <w:t> </w:t>
      </w:r>
      <w:r>
        <w:rPr/>
        <w:t>Cordillera experienced too much</w:t>
      </w:r>
      <w:r>
        <w:rPr>
          <w:spacing w:val="19"/>
        </w:rPr>
        <w:t> </w:t>
      </w:r>
      <w:r>
        <w:rPr/>
        <w:t>challenges and tribulations such</w:t>
      </w:r>
      <w:r>
        <w:rPr>
          <w:spacing w:val="19"/>
        </w:rPr>
        <w:t> </w:t>
      </w:r>
      <w:r>
        <w:rPr/>
        <w:t>as restriction of government policy, financial constraint, lack of experts in the field of </w:t>
      </w:r>
      <w:r>
        <w:rPr>
          <w:i/>
        </w:rPr>
        <w:t>da’wah, </w:t>
      </w:r>
      <w:r>
        <w:rPr/>
        <w:t>lack of </w:t>
      </w:r>
      <w:r>
        <w:rPr>
          <w:i/>
        </w:rPr>
        <w:t>da’wah </w:t>
      </w:r>
      <w:r>
        <w:rPr/>
        <w:t>training programs, etc. All these challenges can be overcome in the presence of Muslims unity in CAR (Qur’an, al- Hujurat (49):10), support and helping each other (Qur’an,</w:t>
      </w:r>
      <w:r>
        <w:rPr>
          <w:spacing w:val="27"/>
        </w:rPr>
        <w:t> </w:t>
      </w:r>
      <w:r>
        <w:rPr/>
        <w:t>al-Taubah (9):71), so that Islamic </w:t>
      </w:r>
      <w:r>
        <w:rPr>
          <w:i/>
        </w:rPr>
        <w:t>da’wah </w:t>
      </w:r>
      <w:r>
        <w:rPr/>
        <w:t>activities</w:t>
      </w:r>
      <w:r>
        <w:rPr>
          <w:spacing w:val="40"/>
        </w:rPr>
        <w:t> </w:t>
      </w:r>
      <w:r>
        <w:rPr/>
        <w:t>can be planned and organized in well manner. There is growing of efforts implemented in accordance to the condition of Muslim societies in CAR in a way of spreading the Islamic religion as their direction of life. The efforts cover all sort of life aspects including economics, political, educational, infrastructural and media aspect. Thus, various responses had been given by the Muslim and non-Muslim societies on the Islamic </w:t>
      </w:r>
      <w:r>
        <w:rPr>
          <w:i/>
        </w:rPr>
        <w:t>da’wah</w:t>
      </w:r>
      <w:r>
        <w:rPr>
          <w:i/>
          <w:spacing w:val="40"/>
        </w:rPr>
        <w:t> </w:t>
      </w:r>
      <w:r>
        <w:rPr/>
        <w:t>activities in</w:t>
      </w:r>
      <w:r>
        <w:rPr>
          <w:spacing w:val="40"/>
        </w:rPr>
        <w:t> </w:t>
      </w:r>
      <w:r>
        <w:rPr/>
        <w:t>CAR. The responses had contributed to the progressive thoughts among Muslim preachers in</w:t>
      </w:r>
      <w:r>
        <w:rPr>
          <w:spacing w:val="40"/>
        </w:rPr>
        <w:t> </w:t>
      </w:r>
      <w:r>
        <w:rPr/>
        <w:t>holding</w:t>
      </w:r>
      <w:r>
        <w:rPr>
          <w:spacing w:val="-3"/>
        </w:rPr>
        <w:t> </w:t>
      </w:r>
      <w:r>
        <w:rPr/>
        <w:t>the</w:t>
      </w:r>
      <w:r>
        <w:rPr>
          <w:spacing w:val="-4"/>
        </w:rPr>
        <w:t> </w:t>
      </w:r>
      <w:r>
        <w:rPr>
          <w:i/>
        </w:rPr>
        <w:t>da’wah</w:t>
      </w:r>
      <w:r>
        <w:rPr>
          <w:i/>
          <w:spacing w:val="-2"/>
        </w:rPr>
        <w:t> </w:t>
      </w:r>
      <w:r>
        <w:rPr/>
        <w:t>responsibilities</w:t>
      </w:r>
      <w:r>
        <w:rPr>
          <w:spacing w:val="-4"/>
        </w:rPr>
        <w:t> </w:t>
      </w:r>
      <w:r>
        <w:rPr/>
        <w:t>with empowering da’wah</w:t>
      </w:r>
      <w:r>
        <w:rPr>
          <w:spacing w:val="-2"/>
        </w:rPr>
        <w:t> </w:t>
      </w:r>
      <w:r>
        <w:rPr/>
        <w:t>approaches</w:t>
      </w:r>
      <w:r>
        <w:rPr>
          <w:spacing w:val="-4"/>
        </w:rPr>
        <w:t> </w:t>
      </w:r>
      <w:r>
        <w:rPr/>
        <w:t>which suit</w:t>
      </w:r>
      <w:r>
        <w:rPr>
          <w:spacing w:val="-1"/>
        </w:rPr>
        <w:t> </w:t>
      </w:r>
      <w:r>
        <w:rPr/>
        <w:t>to</w:t>
      </w:r>
      <w:r>
        <w:rPr>
          <w:spacing w:val="-7"/>
        </w:rPr>
        <w:t> </w:t>
      </w:r>
      <w:r>
        <w:rPr/>
        <w:t>the</w:t>
      </w:r>
      <w:r>
        <w:rPr>
          <w:spacing w:val="-6"/>
        </w:rPr>
        <w:t> </w:t>
      </w:r>
      <w:r>
        <w:rPr/>
        <w:t>local</w:t>
      </w:r>
      <w:r>
        <w:rPr>
          <w:spacing w:val="-1"/>
        </w:rPr>
        <w:t> </w:t>
      </w:r>
      <w:r>
        <w:rPr/>
        <w:t>environment in a way of capturing the attention of non-Muslims towards the beauty of Islam.</w:t>
      </w:r>
    </w:p>
    <w:p>
      <w:pPr>
        <w:pStyle w:val="BodyText"/>
        <w:spacing w:before="118"/>
      </w:pPr>
    </w:p>
    <w:p>
      <w:pPr>
        <w:pStyle w:val="Heading1"/>
        <w:ind w:firstLine="0"/>
      </w:pPr>
      <w:r>
        <w:rPr>
          <w:spacing w:val="-2"/>
        </w:rPr>
        <w:t>REFERENCES</w:t>
      </w:r>
    </w:p>
    <w:p>
      <w:pPr>
        <w:pStyle w:val="ListParagraph"/>
        <w:numPr>
          <w:ilvl w:val="0"/>
          <w:numId w:val="2"/>
        </w:numPr>
        <w:tabs>
          <w:tab w:pos="850" w:val="left" w:leader="none"/>
        </w:tabs>
        <w:spacing w:line="240" w:lineRule="auto" w:before="271" w:after="0"/>
        <w:ind w:left="850" w:right="0" w:hanging="452"/>
        <w:jc w:val="left"/>
        <w:rPr>
          <w:sz w:val="20"/>
        </w:rPr>
      </w:pPr>
      <w:r>
        <w:rPr>
          <w:sz w:val="20"/>
        </w:rPr>
        <w:t>Alunan,</w:t>
      </w:r>
      <w:r>
        <w:rPr>
          <w:spacing w:val="-8"/>
          <w:sz w:val="20"/>
        </w:rPr>
        <w:t> </w:t>
      </w:r>
      <w:r>
        <w:rPr>
          <w:sz w:val="20"/>
        </w:rPr>
        <w:t>C.</w:t>
      </w:r>
      <w:r>
        <w:rPr>
          <w:spacing w:val="-7"/>
          <w:sz w:val="20"/>
        </w:rPr>
        <w:t> </w:t>
      </w:r>
      <w:r>
        <w:rPr>
          <w:sz w:val="20"/>
        </w:rPr>
        <w:t>G.</w:t>
      </w:r>
      <w:r>
        <w:rPr>
          <w:spacing w:val="-7"/>
          <w:sz w:val="20"/>
        </w:rPr>
        <w:t> </w:t>
      </w:r>
      <w:r>
        <w:rPr>
          <w:sz w:val="20"/>
        </w:rPr>
        <w:t>(1974).</w:t>
      </w:r>
      <w:r>
        <w:rPr>
          <w:spacing w:val="-6"/>
          <w:sz w:val="20"/>
        </w:rPr>
        <w:t> </w:t>
      </w:r>
      <w:r>
        <w:rPr>
          <w:sz w:val="20"/>
        </w:rPr>
        <w:t>The</w:t>
      </w:r>
      <w:r>
        <w:rPr>
          <w:spacing w:val="-8"/>
          <w:sz w:val="20"/>
        </w:rPr>
        <w:t> </w:t>
      </w:r>
      <w:r>
        <w:rPr>
          <w:sz w:val="20"/>
        </w:rPr>
        <w:t>Muslim</w:t>
      </w:r>
      <w:r>
        <w:rPr>
          <w:spacing w:val="-8"/>
          <w:sz w:val="20"/>
        </w:rPr>
        <w:t> </w:t>
      </w:r>
      <w:r>
        <w:rPr>
          <w:sz w:val="20"/>
        </w:rPr>
        <w:t>Filipinos.</w:t>
      </w:r>
      <w:r>
        <w:rPr>
          <w:spacing w:val="-3"/>
          <w:sz w:val="20"/>
        </w:rPr>
        <w:t> </w:t>
      </w:r>
      <w:r>
        <w:rPr>
          <w:sz w:val="20"/>
        </w:rPr>
        <w:t>Manila:</w:t>
      </w:r>
      <w:r>
        <w:rPr>
          <w:spacing w:val="-7"/>
          <w:sz w:val="20"/>
        </w:rPr>
        <w:t> </w:t>
      </w:r>
      <w:r>
        <w:rPr>
          <w:sz w:val="20"/>
        </w:rPr>
        <w:t>Solidaridad</w:t>
      </w:r>
      <w:r>
        <w:rPr>
          <w:spacing w:val="-10"/>
          <w:sz w:val="20"/>
        </w:rPr>
        <w:t> </w:t>
      </w:r>
      <w:r>
        <w:rPr>
          <w:sz w:val="20"/>
        </w:rPr>
        <w:t>Publishing</w:t>
      </w:r>
      <w:r>
        <w:rPr>
          <w:spacing w:val="-5"/>
          <w:sz w:val="20"/>
        </w:rPr>
        <w:t> </w:t>
      </w:r>
      <w:r>
        <w:rPr>
          <w:spacing w:val="-2"/>
          <w:sz w:val="20"/>
        </w:rPr>
        <w:t>House.</w:t>
      </w:r>
    </w:p>
    <w:p>
      <w:pPr>
        <w:pStyle w:val="ListParagraph"/>
        <w:spacing w:after="0" w:line="240" w:lineRule="auto"/>
        <w:jc w:val="left"/>
        <w:rPr>
          <w:sz w:val="20"/>
        </w:rPr>
        <w:sectPr>
          <w:pgSz w:w="11910" w:h="16840"/>
          <w:pgMar w:header="723" w:footer="772" w:top="1140" w:bottom="960" w:left="1133" w:right="992"/>
        </w:sectPr>
      </w:pPr>
    </w:p>
    <w:p>
      <w:pPr>
        <w:pStyle w:val="ListParagraph"/>
        <w:numPr>
          <w:ilvl w:val="0"/>
          <w:numId w:val="2"/>
        </w:numPr>
        <w:tabs>
          <w:tab w:pos="850" w:val="left" w:leader="none"/>
        </w:tabs>
        <w:spacing w:line="360" w:lineRule="auto" w:before="83" w:after="0"/>
        <w:ind w:left="850" w:right="343" w:hanging="452"/>
        <w:jc w:val="left"/>
        <w:rPr>
          <w:sz w:val="20"/>
        </w:rPr>
      </w:pPr>
      <w:r>
        <w:rPr>
          <w:sz w:val="20"/>
        </w:rPr>
        <w:t>Disomimba, M. N. (2012). Islamic thought of Ahmad Domocao Alonto (1914-2002): A critical analysis. PhD thesis, Selangor: International Islamic University Malaysia.</w:t>
      </w:r>
    </w:p>
    <w:p>
      <w:pPr>
        <w:pStyle w:val="ListParagraph"/>
        <w:numPr>
          <w:ilvl w:val="0"/>
          <w:numId w:val="2"/>
        </w:numPr>
        <w:tabs>
          <w:tab w:pos="850" w:val="left" w:leader="none"/>
        </w:tabs>
        <w:spacing w:line="362" w:lineRule="auto" w:before="1" w:after="0"/>
        <w:ind w:left="850" w:right="345" w:hanging="452"/>
        <w:jc w:val="left"/>
        <w:rPr>
          <w:sz w:val="20"/>
        </w:rPr>
      </w:pPr>
      <w:r>
        <w:rPr>
          <w:sz w:val="20"/>
        </w:rPr>
        <w:t>Lingasa,</w:t>
      </w:r>
      <w:r>
        <w:rPr>
          <w:spacing w:val="36"/>
          <w:sz w:val="20"/>
        </w:rPr>
        <w:t> </w:t>
      </w:r>
      <w:r>
        <w:rPr>
          <w:sz w:val="20"/>
        </w:rPr>
        <w:t>S.</w:t>
      </w:r>
      <w:r>
        <w:rPr>
          <w:spacing w:val="36"/>
          <w:sz w:val="20"/>
        </w:rPr>
        <w:t> </w:t>
      </w:r>
      <w:r>
        <w:rPr>
          <w:sz w:val="20"/>
        </w:rPr>
        <w:t>Y.</w:t>
      </w:r>
      <w:r>
        <w:rPr>
          <w:spacing w:val="36"/>
          <w:sz w:val="20"/>
        </w:rPr>
        <w:t> </w:t>
      </w:r>
      <w:r>
        <w:rPr>
          <w:sz w:val="20"/>
        </w:rPr>
        <w:t>(2007).</w:t>
      </w:r>
      <w:r>
        <w:rPr>
          <w:spacing w:val="39"/>
          <w:sz w:val="20"/>
        </w:rPr>
        <w:t> </w:t>
      </w:r>
      <w:r>
        <w:rPr>
          <w:sz w:val="20"/>
        </w:rPr>
        <w:t>Islamic</w:t>
      </w:r>
      <w:r>
        <w:rPr>
          <w:spacing w:val="32"/>
          <w:sz w:val="20"/>
        </w:rPr>
        <w:t> </w:t>
      </w:r>
      <w:r>
        <w:rPr>
          <w:sz w:val="20"/>
        </w:rPr>
        <w:t>Da’wah</w:t>
      </w:r>
      <w:r>
        <w:rPr>
          <w:spacing w:val="38"/>
          <w:sz w:val="20"/>
        </w:rPr>
        <w:t> </w:t>
      </w:r>
      <w:r>
        <w:rPr>
          <w:sz w:val="20"/>
        </w:rPr>
        <w:t>in</w:t>
      </w:r>
      <w:r>
        <w:rPr>
          <w:spacing w:val="38"/>
          <w:sz w:val="20"/>
        </w:rPr>
        <w:t> </w:t>
      </w:r>
      <w:r>
        <w:rPr>
          <w:sz w:val="20"/>
        </w:rPr>
        <w:t>Mindanao:</w:t>
      </w:r>
      <w:r>
        <w:rPr>
          <w:spacing w:val="35"/>
          <w:sz w:val="20"/>
        </w:rPr>
        <w:t> </w:t>
      </w:r>
      <w:r>
        <w:rPr>
          <w:sz w:val="20"/>
        </w:rPr>
        <w:t>The</w:t>
      </w:r>
      <w:r>
        <w:rPr>
          <w:spacing w:val="32"/>
          <w:sz w:val="20"/>
        </w:rPr>
        <w:t> </w:t>
      </w:r>
      <w:r>
        <w:rPr>
          <w:sz w:val="20"/>
        </w:rPr>
        <w:t>Case</w:t>
      </w:r>
      <w:r>
        <w:rPr>
          <w:spacing w:val="32"/>
          <w:sz w:val="20"/>
        </w:rPr>
        <w:t> </w:t>
      </w:r>
      <w:r>
        <w:rPr>
          <w:sz w:val="20"/>
        </w:rPr>
        <w:t>of</w:t>
      </w:r>
      <w:r>
        <w:rPr>
          <w:spacing w:val="30"/>
          <w:sz w:val="20"/>
        </w:rPr>
        <w:t> </w:t>
      </w:r>
      <w:r>
        <w:rPr>
          <w:sz w:val="20"/>
        </w:rPr>
        <w:t>the</w:t>
      </w:r>
      <w:r>
        <w:rPr>
          <w:spacing w:val="32"/>
          <w:sz w:val="20"/>
        </w:rPr>
        <w:t> </w:t>
      </w:r>
      <w:r>
        <w:rPr>
          <w:sz w:val="20"/>
        </w:rPr>
        <w:t>Moro</w:t>
      </w:r>
      <w:r>
        <w:rPr>
          <w:spacing w:val="30"/>
          <w:sz w:val="20"/>
        </w:rPr>
        <w:t> </w:t>
      </w:r>
      <w:r>
        <w:rPr>
          <w:sz w:val="20"/>
        </w:rPr>
        <w:t>Islamic</w:t>
      </w:r>
      <w:r>
        <w:rPr>
          <w:spacing w:val="32"/>
          <w:sz w:val="20"/>
        </w:rPr>
        <w:t> </w:t>
      </w:r>
      <w:r>
        <w:rPr>
          <w:sz w:val="20"/>
        </w:rPr>
        <w:t>Liberation</w:t>
      </w:r>
      <w:r>
        <w:rPr>
          <w:spacing w:val="38"/>
          <w:sz w:val="20"/>
        </w:rPr>
        <w:t> </w:t>
      </w:r>
      <w:r>
        <w:rPr>
          <w:sz w:val="20"/>
        </w:rPr>
        <w:t>Front (MILF). PhD thesis, Selangor: National University of Malaysia.</w:t>
      </w:r>
    </w:p>
    <w:p>
      <w:pPr>
        <w:pStyle w:val="ListParagraph"/>
        <w:numPr>
          <w:ilvl w:val="0"/>
          <w:numId w:val="2"/>
        </w:numPr>
        <w:tabs>
          <w:tab w:pos="850" w:val="left" w:leader="none"/>
        </w:tabs>
        <w:spacing w:line="222" w:lineRule="exact" w:before="0" w:after="0"/>
        <w:ind w:left="850" w:right="0" w:hanging="452"/>
        <w:jc w:val="left"/>
        <w:rPr>
          <w:sz w:val="20"/>
        </w:rPr>
      </w:pPr>
      <w:r>
        <w:rPr>
          <w:sz w:val="20"/>
        </w:rPr>
        <w:t>Majul,</w:t>
      </w:r>
      <w:r>
        <w:rPr>
          <w:spacing w:val="-8"/>
          <w:sz w:val="20"/>
        </w:rPr>
        <w:t> </w:t>
      </w:r>
      <w:r>
        <w:rPr>
          <w:sz w:val="20"/>
        </w:rPr>
        <w:t>C.</w:t>
      </w:r>
      <w:r>
        <w:rPr>
          <w:spacing w:val="-6"/>
          <w:sz w:val="20"/>
        </w:rPr>
        <w:t> </w:t>
      </w:r>
      <w:r>
        <w:rPr>
          <w:sz w:val="20"/>
        </w:rPr>
        <w:t>A.</w:t>
      </w:r>
      <w:r>
        <w:rPr>
          <w:spacing w:val="-2"/>
          <w:sz w:val="20"/>
        </w:rPr>
        <w:t> </w:t>
      </w:r>
      <w:r>
        <w:rPr>
          <w:sz w:val="20"/>
        </w:rPr>
        <w:t>(1999).</w:t>
      </w:r>
      <w:r>
        <w:rPr>
          <w:spacing w:val="-1"/>
          <w:sz w:val="20"/>
        </w:rPr>
        <w:t> </w:t>
      </w:r>
      <w:r>
        <w:rPr>
          <w:sz w:val="20"/>
        </w:rPr>
        <w:t>Muslims</w:t>
      </w:r>
      <w:r>
        <w:rPr>
          <w:spacing w:val="-5"/>
          <w:sz w:val="20"/>
        </w:rPr>
        <w:t> </w:t>
      </w:r>
      <w:r>
        <w:rPr>
          <w:sz w:val="20"/>
        </w:rPr>
        <w:t>in</w:t>
      </w:r>
      <w:r>
        <w:rPr>
          <w:spacing w:val="-8"/>
          <w:sz w:val="20"/>
        </w:rPr>
        <w:t> </w:t>
      </w:r>
      <w:r>
        <w:rPr>
          <w:sz w:val="20"/>
        </w:rPr>
        <w:t>the</w:t>
      </w:r>
      <w:r>
        <w:rPr>
          <w:spacing w:val="-7"/>
          <w:sz w:val="20"/>
        </w:rPr>
        <w:t> </w:t>
      </w:r>
      <w:r>
        <w:rPr>
          <w:sz w:val="20"/>
        </w:rPr>
        <w:t>Philippines.</w:t>
      </w:r>
      <w:r>
        <w:rPr>
          <w:spacing w:val="-6"/>
          <w:sz w:val="20"/>
        </w:rPr>
        <w:t> </w:t>
      </w:r>
      <w:r>
        <w:rPr>
          <w:sz w:val="20"/>
        </w:rPr>
        <w:t>Manila:</w:t>
      </w:r>
      <w:r>
        <w:rPr>
          <w:spacing w:val="-7"/>
          <w:sz w:val="20"/>
        </w:rPr>
        <w:t> </w:t>
      </w:r>
      <w:r>
        <w:rPr>
          <w:sz w:val="20"/>
        </w:rPr>
        <w:t>University</w:t>
      </w:r>
      <w:r>
        <w:rPr>
          <w:spacing w:val="-8"/>
          <w:sz w:val="20"/>
        </w:rPr>
        <w:t> </w:t>
      </w:r>
      <w:r>
        <w:rPr>
          <w:sz w:val="20"/>
        </w:rPr>
        <w:t>of</w:t>
      </w:r>
      <w:r>
        <w:rPr>
          <w:spacing w:val="-9"/>
          <w:sz w:val="20"/>
        </w:rPr>
        <w:t> </w:t>
      </w:r>
      <w:r>
        <w:rPr>
          <w:sz w:val="20"/>
        </w:rPr>
        <w:t>the</w:t>
      </w:r>
      <w:r>
        <w:rPr>
          <w:spacing w:val="-6"/>
          <w:sz w:val="20"/>
        </w:rPr>
        <w:t> </w:t>
      </w:r>
      <w:r>
        <w:rPr>
          <w:spacing w:val="-2"/>
          <w:sz w:val="20"/>
        </w:rPr>
        <w:t>Philippines.</w:t>
      </w:r>
    </w:p>
    <w:p>
      <w:pPr>
        <w:pStyle w:val="ListParagraph"/>
        <w:numPr>
          <w:ilvl w:val="0"/>
          <w:numId w:val="2"/>
        </w:numPr>
        <w:tabs>
          <w:tab w:pos="850" w:val="left" w:leader="none"/>
        </w:tabs>
        <w:spacing w:line="240" w:lineRule="auto" w:before="116" w:after="0"/>
        <w:ind w:left="850" w:right="0" w:hanging="452"/>
        <w:jc w:val="left"/>
        <w:rPr>
          <w:sz w:val="20"/>
        </w:rPr>
      </w:pPr>
      <w:r>
        <w:rPr>
          <w:sz w:val="20"/>
        </w:rPr>
        <w:t>Peter,</w:t>
      </w:r>
      <w:r>
        <w:rPr>
          <w:spacing w:val="-8"/>
          <w:sz w:val="20"/>
        </w:rPr>
        <w:t> </w:t>
      </w:r>
      <w:r>
        <w:rPr>
          <w:sz w:val="20"/>
        </w:rPr>
        <w:t>G.</w:t>
      </w:r>
      <w:r>
        <w:rPr>
          <w:spacing w:val="-7"/>
          <w:sz w:val="20"/>
        </w:rPr>
        <w:t> </w:t>
      </w:r>
      <w:r>
        <w:rPr>
          <w:sz w:val="20"/>
        </w:rPr>
        <w:t>&amp;</w:t>
      </w:r>
      <w:r>
        <w:rPr>
          <w:spacing w:val="-8"/>
          <w:sz w:val="20"/>
        </w:rPr>
        <w:t> </w:t>
      </w:r>
      <w:r>
        <w:rPr>
          <w:sz w:val="20"/>
        </w:rPr>
        <w:t>Robert</w:t>
      </w:r>
      <w:r>
        <w:rPr>
          <w:spacing w:val="-4"/>
          <w:sz w:val="20"/>
        </w:rPr>
        <w:t> </w:t>
      </w:r>
      <w:r>
        <w:rPr>
          <w:sz w:val="20"/>
        </w:rPr>
        <w:t>M.</w:t>
      </w:r>
      <w:r>
        <w:rPr>
          <w:spacing w:val="-4"/>
          <w:sz w:val="20"/>
        </w:rPr>
        <w:t> </w:t>
      </w:r>
      <w:r>
        <w:rPr>
          <w:sz w:val="20"/>
        </w:rPr>
        <w:t>(1974).</w:t>
      </w:r>
      <w:r>
        <w:rPr>
          <w:spacing w:val="-6"/>
          <w:sz w:val="20"/>
        </w:rPr>
        <w:t> </w:t>
      </w:r>
      <w:r>
        <w:rPr>
          <w:sz w:val="20"/>
        </w:rPr>
        <w:t>The</w:t>
      </w:r>
      <w:r>
        <w:rPr>
          <w:spacing w:val="-8"/>
          <w:sz w:val="20"/>
        </w:rPr>
        <w:t> </w:t>
      </w:r>
      <w:r>
        <w:rPr>
          <w:sz w:val="20"/>
        </w:rPr>
        <w:t>Muslim</w:t>
      </w:r>
      <w:r>
        <w:rPr>
          <w:spacing w:val="-8"/>
          <w:sz w:val="20"/>
        </w:rPr>
        <w:t> </w:t>
      </w:r>
      <w:r>
        <w:rPr>
          <w:sz w:val="20"/>
        </w:rPr>
        <w:t>Filipinos.</w:t>
      </w:r>
      <w:r>
        <w:rPr>
          <w:spacing w:val="-3"/>
          <w:sz w:val="20"/>
        </w:rPr>
        <w:t> </w:t>
      </w:r>
      <w:r>
        <w:rPr>
          <w:sz w:val="20"/>
        </w:rPr>
        <w:t>Manila:</w:t>
      </w:r>
      <w:r>
        <w:rPr>
          <w:spacing w:val="-4"/>
          <w:sz w:val="20"/>
        </w:rPr>
        <w:t> </w:t>
      </w:r>
      <w:r>
        <w:rPr>
          <w:sz w:val="20"/>
        </w:rPr>
        <w:t>Solidaridad</w:t>
      </w:r>
      <w:r>
        <w:rPr>
          <w:spacing w:val="-10"/>
          <w:sz w:val="20"/>
        </w:rPr>
        <w:t> </w:t>
      </w:r>
      <w:r>
        <w:rPr>
          <w:sz w:val="20"/>
        </w:rPr>
        <w:t>Publishing</w:t>
      </w:r>
      <w:r>
        <w:rPr>
          <w:spacing w:val="-9"/>
          <w:sz w:val="20"/>
        </w:rPr>
        <w:t> </w:t>
      </w:r>
      <w:r>
        <w:rPr>
          <w:spacing w:val="-2"/>
          <w:sz w:val="20"/>
        </w:rPr>
        <w:t>House.</w:t>
      </w:r>
    </w:p>
    <w:p>
      <w:pPr>
        <w:pStyle w:val="ListParagraph"/>
        <w:numPr>
          <w:ilvl w:val="0"/>
          <w:numId w:val="2"/>
        </w:numPr>
        <w:tabs>
          <w:tab w:pos="850" w:val="left" w:leader="none"/>
        </w:tabs>
        <w:spacing w:line="360" w:lineRule="auto" w:before="115" w:after="0"/>
        <w:ind w:left="850" w:right="338" w:hanging="452"/>
        <w:jc w:val="left"/>
        <w:rPr>
          <w:sz w:val="20"/>
        </w:rPr>
      </w:pPr>
      <w:r>
        <w:rPr>
          <w:sz w:val="20"/>
        </w:rPr>
        <w:t>Peter, G. (1988). Understanding Islam and Muslims in the Philippines. Quezon City: New Day Publishers </w:t>
      </w:r>
      <w:r>
        <w:rPr>
          <w:spacing w:val="-2"/>
          <w:sz w:val="20"/>
        </w:rPr>
        <w:t>Press.</w:t>
      </w:r>
    </w:p>
    <w:p>
      <w:pPr>
        <w:pStyle w:val="ListParagraph"/>
        <w:numPr>
          <w:ilvl w:val="0"/>
          <w:numId w:val="2"/>
        </w:numPr>
        <w:tabs>
          <w:tab w:pos="850" w:val="left" w:leader="none"/>
        </w:tabs>
        <w:spacing w:line="240" w:lineRule="auto" w:before="2" w:after="0"/>
        <w:ind w:left="850" w:right="0" w:hanging="452"/>
        <w:jc w:val="left"/>
        <w:rPr>
          <w:sz w:val="20"/>
        </w:rPr>
      </w:pPr>
      <w:r>
        <w:rPr>
          <w:sz w:val="20"/>
        </w:rPr>
        <w:t>Sohirin,</w:t>
      </w:r>
      <w:r>
        <w:rPr>
          <w:spacing w:val="-4"/>
          <w:sz w:val="20"/>
        </w:rPr>
        <w:t> </w:t>
      </w:r>
      <w:r>
        <w:rPr>
          <w:sz w:val="20"/>
        </w:rPr>
        <w:t>M.</w:t>
      </w:r>
      <w:r>
        <w:rPr>
          <w:spacing w:val="-7"/>
          <w:sz w:val="20"/>
        </w:rPr>
        <w:t> </w:t>
      </w:r>
      <w:r>
        <w:rPr>
          <w:sz w:val="20"/>
        </w:rPr>
        <w:t>S.</w:t>
      </w:r>
      <w:r>
        <w:rPr>
          <w:spacing w:val="-7"/>
          <w:sz w:val="20"/>
        </w:rPr>
        <w:t> </w:t>
      </w:r>
      <w:r>
        <w:rPr>
          <w:sz w:val="20"/>
        </w:rPr>
        <w:t>(2008).</w:t>
      </w:r>
      <w:r>
        <w:rPr>
          <w:spacing w:val="-5"/>
          <w:sz w:val="20"/>
        </w:rPr>
        <w:t> </w:t>
      </w:r>
      <w:r>
        <w:rPr>
          <w:sz w:val="20"/>
        </w:rPr>
        <w:t>Islamic</w:t>
      </w:r>
      <w:r>
        <w:rPr>
          <w:spacing w:val="-8"/>
          <w:sz w:val="20"/>
        </w:rPr>
        <w:t> </w:t>
      </w:r>
      <w:r>
        <w:rPr>
          <w:sz w:val="20"/>
        </w:rPr>
        <w:t>Da’wah</w:t>
      </w:r>
      <w:r>
        <w:rPr>
          <w:spacing w:val="-4"/>
          <w:sz w:val="20"/>
        </w:rPr>
        <w:t> </w:t>
      </w:r>
      <w:r>
        <w:rPr>
          <w:sz w:val="20"/>
        </w:rPr>
        <w:t>Theory</w:t>
      </w:r>
      <w:r>
        <w:rPr>
          <w:spacing w:val="-13"/>
          <w:sz w:val="20"/>
        </w:rPr>
        <w:t> </w:t>
      </w:r>
      <w:r>
        <w:rPr>
          <w:sz w:val="20"/>
        </w:rPr>
        <w:t>and</w:t>
      </w:r>
      <w:r>
        <w:rPr>
          <w:spacing w:val="-5"/>
          <w:sz w:val="20"/>
        </w:rPr>
        <w:t> </w:t>
      </w:r>
      <w:r>
        <w:rPr>
          <w:sz w:val="20"/>
        </w:rPr>
        <w:t>Practice.</w:t>
      </w:r>
      <w:r>
        <w:rPr>
          <w:spacing w:val="-6"/>
          <w:sz w:val="20"/>
        </w:rPr>
        <w:t> </w:t>
      </w:r>
      <w:r>
        <w:rPr>
          <w:sz w:val="20"/>
        </w:rPr>
        <w:t>Kuala</w:t>
      </w:r>
      <w:r>
        <w:rPr>
          <w:spacing w:val="-3"/>
          <w:sz w:val="20"/>
        </w:rPr>
        <w:t> </w:t>
      </w:r>
      <w:r>
        <w:rPr>
          <w:sz w:val="20"/>
        </w:rPr>
        <w:t>Lumpur:</w:t>
      </w:r>
      <w:r>
        <w:rPr>
          <w:spacing w:val="-7"/>
          <w:sz w:val="20"/>
        </w:rPr>
        <w:t> </w:t>
      </w:r>
      <w:r>
        <w:rPr>
          <w:spacing w:val="-2"/>
          <w:sz w:val="20"/>
        </w:rPr>
        <w:t>IIUM.</w:t>
      </w:r>
    </w:p>
    <w:p>
      <w:pPr>
        <w:pStyle w:val="ListParagraph"/>
        <w:numPr>
          <w:ilvl w:val="0"/>
          <w:numId w:val="2"/>
        </w:numPr>
        <w:tabs>
          <w:tab w:pos="850" w:val="left" w:leader="none"/>
        </w:tabs>
        <w:spacing w:line="360" w:lineRule="auto" w:before="115" w:after="0"/>
        <w:ind w:left="850" w:right="336" w:hanging="452"/>
        <w:jc w:val="both"/>
        <w:rPr>
          <w:sz w:val="20"/>
        </w:rPr>
      </w:pPr>
      <w:r>
        <w:rPr>
          <w:sz w:val="20"/>
        </w:rPr>
        <w:t>Torrance, A. F. (1917). The Philippine Moro: A study</w:t>
      </w:r>
      <w:r>
        <w:rPr>
          <w:spacing w:val="-4"/>
          <w:sz w:val="20"/>
        </w:rPr>
        <w:t> </w:t>
      </w:r>
      <w:r>
        <w:rPr>
          <w:sz w:val="20"/>
        </w:rPr>
        <w:t>in social and race pedagogy. PhD thesis, New York </w:t>
      </w:r>
      <w:r>
        <w:rPr>
          <w:spacing w:val="-2"/>
          <w:sz w:val="20"/>
        </w:rPr>
        <w:t>University.</w:t>
      </w:r>
    </w:p>
    <w:p>
      <w:pPr>
        <w:pStyle w:val="ListParagraph"/>
        <w:numPr>
          <w:ilvl w:val="0"/>
          <w:numId w:val="2"/>
        </w:numPr>
        <w:tabs>
          <w:tab w:pos="850" w:val="left" w:leader="none"/>
        </w:tabs>
        <w:spacing w:line="357" w:lineRule="auto" w:before="2" w:after="0"/>
        <w:ind w:left="850" w:right="333" w:hanging="452"/>
        <w:jc w:val="both"/>
        <w:rPr>
          <w:sz w:val="20"/>
        </w:rPr>
      </w:pPr>
      <w:r>
        <w:rPr>
          <w:sz w:val="20"/>
        </w:rPr>
        <w:t>Wadja Esmula. (2000). Da’wah and regional challenges: perspective and experience of Muslim in the Philippines. Seminar organized by</w:t>
      </w:r>
      <w:r>
        <w:rPr>
          <w:spacing w:val="-6"/>
          <w:sz w:val="20"/>
        </w:rPr>
        <w:t> </w:t>
      </w:r>
      <w:r>
        <w:rPr>
          <w:sz w:val="20"/>
        </w:rPr>
        <w:t>the Angkatan Belia Islam Malaysia (ABIM), Muslim Youth Movement of Malaysia, International Islamic University of Malaysia (IIUM).</w:t>
      </w:r>
    </w:p>
    <w:sectPr>
      <w:pgSz w:w="11910" w:h="16840"/>
      <w:pgMar w:header="723" w:footer="772" w:top="1140" w:bottom="960" w:left="1133"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962176">
              <wp:simplePos x="0" y="0"/>
              <wp:positionH relativeFrom="page">
                <wp:posOffset>902004</wp:posOffset>
              </wp:positionH>
              <wp:positionV relativeFrom="page">
                <wp:posOffset>10062747</wp:posOffset>
              </wp:positionV>
              <wp:extent cx="3016250" cy="1371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16250" cy="137160"/>
                      </a:xfrm>
                      <a:prstGeom prst="rect">
                        <a:avLst/>
                      </a:prstGeom>
                    </wps:spPr>
                    <wps:txbx>
                      <w:txbxContent>
                        <w:p>
                          <w:pPr>
                            <w:spacing w:before="11"/>
                            <w:ind w:left="20" w:right="0" w:firstLine="0"/>
                            <w:jc w:val="left"/>
                            <w:rPr>
                              <w:b/>
                              <w:sz w:val="16"/>
                            </w:rPr>
                          </w:pPr>
                          <w:r>
                            <w:rPr>
                              <w:b/>
                              <w:sz w:val="16"/>
                            </w:rPr>
                            <w:t>Received:</w:t>
                          </w:r>
                          <w:r>
                            <w:rPr>
                              <w:b/>
                              <w:spacing w:val="-3"/>
                              <w:sz w:val="16"/>
                            </w:rPr>
                            <w:t> </w:t>
                          </w:r>
                          <w:r>
                            <w:rPr>
                              <w:b/>
                              <w:sz w:val="16"/>
                            </w:rPr>
                            <w:t>22</w:t>
                          </w:r>
                          <w:r>
                            <w:rPr>
                              <w:b/>
                              <w:spacing w:val="-1"/>
                              <w:sz w:val="16"/>
                            </w:rPr>
                            <w:t> </w:t>
                          </w:r>
                          <w:r>
                            <w:rPr>
                              <w:b/>
                              <w:sz w:val="16"/>
                            </w:rPr>
                            <w:t>Sep</w:t>
                          </w:r>
                          <w:r>
                            <w:rPr>
                              <w:b/>
                              <w:spacing w:val="-5"/>
                              <w:sz w:val="16"/>
                            </w:rPr>
                            <w:t> </w:t>
                          </w:r>
                          <w:r>
                            <w:rPr>
                              <w:b/>
                              <w:sz w:val="16"/>
                            </w:rPr>
                            <w:t>2019</w:t>
                          </w:r>
                          <w:r>
                            <w:rPr>
                              <w:b/>
                              <w:spacing w:val="-1"/>
                              <w:sz w:val="16"/>
                            </w:rPr>
                            <w:t> </w:t>
                          </w:r>
                          <w:r>
                            <w:rPr>
                              <w:b/>
                              <w:sz w:val="16"/>
                            </w:rPr>
                            <w:t>|</w:t>
                          </w:r>
                          <w:r>
                            <w:rPr>
                              <w:b/>
                              <w:spacing w:val="-4"/>
                              <w:sz w:val="16"/>
                            </w:rPr>
                            <w:t> </w:t>
                          </w:r>
                          <w:r>
                            <w:rPr>
                              <w:b/>
                              <w:sz w:val="16"/>
                            </w:rPr>
                            <w:t>Revised:</w:t>
                          </w:r>
                          <w:r>
                            <w:rPr>
                              <w:b/>
                              <w:spacing w:val="-2"/>
                              <w:sz w:val="16"/>
                            </w:rPr>
                            <w:t> </w:t>
                          </w:r>
                          <w:r>
                            <w:rPr>
                              <w:b/>
                              <w:sz w:val="16"/>
                            </w:rPr>
                            <w:t>13</w:t>
                          </w:r>
                          <w:r>
                            <w:rPr>
                              <w:b/>
                              <w:spacing w:val="-1"/>
                              <w:sz w:val="16"/>
                            </w:rPr>
                            <w:t> </w:t>
                          </w:r>
                          <w:r>
                            <w:rPr>
                              <w:b/>
                              <w:sz w:val="16"/>
                            </w:rPr>
                            <w:t>Oct</w:t>
                          </w:r>
                          <w:r>
                            <w:rPr>
                              <w:b/>
                              <w:spacing w:val="-3"/>
                              <w:sz w:val="16"/>
                            </w:rPr>
                            <w:t> </w:t>
                          </w:r>
                          <w:r>
                            <w:rPr>
                              <w:b/>
                              <w:sz w:val="16"/>
                            </w:rPr>
                            <w:t>2019</w:t>
                          </w:r>
                          <w:r>
                            <w:rPr>
                              <w:b/>
                              <w:spacing w:val="-1"/>
                              <w:sz w:val="16"/>
                            </w:rPr>
                            <w:t> </w:t>
                          </w:r>
                          <w:r>
                            <w:rPr>
                              <w:b/>
                              <w:sz w:val="16"/>
                            </w:rPr>
                            <w:t>| Accepted:</w:t>
                          </w:r>
                          <w:r>
                            <w:rPr>
                              <w:b/>
                              <w:spacing w:val="-3"/>
                              <w:sz w:val="16"/>
                            </w:rPr>
                            <w:t> </w:t>
                          </w:r>
                          <w:r>
                            <w:rPr>
                              <w:b/>
                              <w:sz w:val="16"/>
                            </w:rPr>
                            <w:t>15 Jan</w:t>
                          </w:r>
                          <w:r>
                            <w:rPr>
                              <w:b/>
                              <w:spacing w:val="-5"/>
                              <w:sz w:val="16"/>
                            </w:rPr>
                            <w:t> </w:t>
                          </w:r>
                          <w:r>
                            <w:rPr>
                              <w:b/>
                              <w:spacing w:val="-4"/>
                              <w:sz w:val="16"/>
                            </w:rPr>
                            <w:t>2020</w:t>
                          </w:r>
                        </w:p>
                      </w:txbxContent>
                    </wps:txbx>
                    <wps:bodyPr wrap="square" lIns="0" tIns="0" rIns="0" bIns="0" rtlCol="0">
                      <a:noAutofit/>
                    </wps:bodyPr>
                  </wps:wsp>
                </a:graphicData>
              </a:graphic>
            </wp:anchor>
          </w:drawing>
        </mc:Choice>
        <mc:Fallback>
          <w:pict>
            <v:shape style="position:absolute;margin-left:71.024002pt;margin-top:792.342346pt;width:237.5pt;height:10.8pt;mso-position-horizontal-relative:page;mso-position-vertical-relative:page;z-index:-16354304" type="#_x0000_t202" id="docshape2" filled="false" stroked="false">
              <v:textbox inset="0,0,0,0">
                <w:txbxContent>
                  <w:p>
                    <w:pPr>
                      <w:spacing w:before="11"/>
                      <w:ind w:left="20" w:right="0" w:firstLine="0"/>
                      <w:jc w:val="left"/>
                      <w:rPr>
                        <w:b/>
                        <w:sz w:val="16"/>
                      </w:rPr>
                    </w:pPr>
                    <w:r>
                      <w:rPr>
                        <w:b/>
                        <w:sz w:val="16"/>
                      </w:rPr>
                      <w:t>Received:</w:t>
                    </w:r>
                    <w:r>
                      <w:rPr>
                        <w:b/>
                        <w:spacing w:val="-3"/>
                        <w:sz w:val="16"/>
                      </w:rPr>
                      <w:t> </w:t>
                    </w:r>
                    <w:r>
                      <w:rPr>
                        <w:b/>
                        <w:sz w:val="16"/>
                      </w:rPr>
                      <w:t>22</w:t>
                    </w:r>
                    <w:r>
                      <w:rPr>
                        <w:b/>
                        <w:spacing w:val="-1"/>
                        <w:sz w:val="16"/>
                      </w:rPr>
                      <w:t> </w:t>
                    </w:r>
                    <w:r>
                      <w:rPr>
                        <w:b/>
                        <w:sz w:val="16"/>
                      </w:rPr>
                      <w:t>Sep</w:t>
                    </w:r>
                    <w:r>
                      <w:rPr>
                        <w:b/>
                        <w:spacing w:val="-5"/>
                        <w:sz w:val="16"/>
                      </w:rPr>
                      <w:t> </w:t>
                    </w:r>
                    <w:r>
                      <w:rPr>
                        <w:b/>
                        <w:sz w:val="16"/>
                      </w:rPr>
                      <w:t>2019</w:t>
                    </w:r>
                    <w:r>
                      <w:rPr>
                        <w:b/>
                        <w:spacing w:val="-1"/>
                        <w:sz w:val="16"/>
                      </w:rPr>
                      <w:t> </w:t>
                    </w:r>
                    <w:r>
                      <w:rPr>
                        <w:b/>
                        <w:sz w:val="16"/>
                      </w:rPr>
                      <w:t>|</w:t>
                    </w:r>
                    <w:r>
                      <w:rPr>
                        <w:b/>
                        <w:spacing w:val="-4"/>
                        <w:sz w:val="16"/>
                      </w:rPr>
                      <w:t> </w:t>
                    </w:r>
                    <w:r>
                      <w:rPr>
                        <w:b/>
                        <w:sz w:val="16"/>
                      </w:rPr>
                      <w:t>Revised:</w:t>
                    </w:r>
                    <w:r>
                      <w:rPr>
                        <w:b/>
                        <w:spacing w:val="-2"/>
                        <w:sz w:val="16"/>
                      </w:rPr>
                      <w:t> </w:t>
                    </w:r>
                    <w:r>
                      <w:rPr>
                        <w:b/>
                        <w:sz w:val="16"/>
                      </w:rPr>
                      <w:t>13</w:t>
                    </w:r>
                    <w:r>
                      <w:rPr>
                        <w:b/>
                        <w:spacing w:val="-1"/>
                        <w:sz w:val="16"/>
                      </w:rPr>
                      <w:t> </w:t>
                    </w:r>
                    <w:r>
                      <w:rPr>
                        <w:b/>
                        <w:sz w:val="16"/>
                      </w:rPr>
                      <w:t>Oct</w:t>
                    </w:r>
                    <w:r>
                      <w:rPr>
                        <w:b/>
                        <w:spacing w:val="-3"/>
                        <w:sz w:val="16"/>
                      </w:rPr>
                      <w:t> </w:t>
                    </w:r>
                    <w:r>
                      <w:rPr>
                        <w:b/>
                        <w:sz w:val="16"/>
                      </w:rPr>
                      <w:t>2019</w:t>
                    </w:r>
                    <w:r>
                      <w:rPr>
                        <w:b/>
                        <w:spacing w:val="-1"/>
                        <w:sz w:val="16"/>
                      </w:rPr>
                      <w:t> </w:t>
                    </w:r>
                    <w:r>
                      <w:rPr>
                        <w:b/>
                        <w:sz w:val="16"/>
                      </w:rPr>
                      <w:t>| Accepted:</w:t>
                    </w:r>
                    <w:r>
                      <w:rPr>
                        <w:b/>
                        <w:spacing w:val="-3"/>
                        <w:sz w:val="16"/>
                      </w:rPr>
                      <w:t> </w:t>
                    </w:r>
                    <w:r>
                      <w:rPr>
                        <w:b/>
                        <w:sz w:val="16"/>
                      </w:rPr>
                      <w:t>15 Jan</w:t>
                    </w:r>
                    <w:r>
                      <w:rPr>
                        <w:b/>
                        <w:spacing w:val="-5"/>
                        <w:sz w:val="16"/>
                      </w:rPr>
                      <w:t> </w:t>
                    </w:r>
                    <w:r>
                      <w:rPr>
                        <w:b/>
                        <w:spacing w:val="-4"/>
                        <w:sz w:val="16"/>
                      </w:rPr>
                      <w:t>2020</w:t>
                    </w:r>
                  </w:p>
                </w:txbxContent>
              </v:textbox>
              <w10:wrap type="none"/>
            </v:shape>
          </w:pict>
        </mc:Fallback>
      </mc:AlternateContent>
    </w:r>
    <w:r>
      <w:rPr/>
      <mc:AlternateContent>
        <mc:Choice Requires="wps">
          <w:drawing>
            <wp:anchor distT="0" distB="0" distL="0" distR="0" allowOverlap="1" layoutInCell="1" locked="0" behindDoc="1" simplePos="0" relativeHeight="486962688">
              <wp:simplePos x="0" y="0"/>
              <wp:positionH relativeFrom="page">
                <wp:posOffset>5984113</wp:posOffset>
              </wp:positionH>
              <wp:positionV relativeFrom="page">
                <wp:posOffset>10062747</wp:posOffset>
              </wp:positionV>
              <wp:extent cx="296545" cy="13716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96545" cy="137160"/>
                      </a:xfrm>
                      <a:prstGeom prst="rect">
                        <a:avLst/>
                      </a:prstGeom>
                    </wps:spPr>
                    <wps:txbx>
                      <w:txbxContent>
                        <w:p>
                          <w:pPr>
                            <w:spacing w:before="11"/>
                            <w:ind w:left="60" w:right="0" w:firstLine="0"/>
                            <w:jc w:val="left"/>
                            <w:rPr>
                              <w:b/>
                              <w:sz w:val="16"/>
                            </w:rPr>
                          </w:pPr>
                          <w:r>
                            <w:rPr>
                              <w:b/>
                              <w:spacing w:val="-4"/>
                              <w:sz w:val="16"/>
                            </w:rPr>
                            <w:fldChar w:fldCharType="begin"/>
                          </w:r>
                          <w:r>
                            <w:rPr>
                              <w:b/>
                              <w:spacing w:val="-4"/>
                              <w:sz w:val="16"/>
                            </w:rPr>
                            <w:instrText> PAGE </w:instrText>
                          </w:r>
                          <w:r>
                            <w:rPr>
                              <w:b/>
                              <w:spacing w:val="-4"/>
                              <w:sz w:val="16"/>
                            </w:rPr>
                            <w:fldChar w:fldCharType="separate"/>
                          </w:r>
                          <w:r>
                            <w:rPr>
                              <w:b/>
                              <w:spacing w:val="-4"/>
                              <w:sz w:val="16"/>
                            </w:rPr>
                            <w:t>2191</w:t>
                          </w:r>
                          <w:r>
                            <w:rPr>
                              <w:b/>
                              <w:spacing w:val="-4"/>
                              <w:sz w:val="16"/>
                            </w:rPr>
                            <w:fldChar w:fldCharType="end"/>
                          </w:r>
                        </w:p>
                      </w:txbxContent>
                    </wps:txbx>
                    <wps:bodyPr wrap="square" lIns="0" tIns="0" rIns="0" bIns="0" rtlCol="0">
                      <a:noAutofit/>
                    </wps:bodyPr>
                  </wps:wsp>
                </a:graphicData>
              </a:graphic>
            </wp:anchor>
          </w:drawing>
        </mc:Choice>
        <mc:Fallback>
          <w:pict>
            <v:shape style="position:absolute;margin-left:471.190002pt;margin-top:792.342346pt;width:23.35pt;height:10.8pt;mso-position-horizontal-relative:page;mso-position-vertical-relative:page;z-index:-16353792" type="#_x0000_t202" id="docshape3" filled="false" stroked="false">
              <v:textbox inset="0,0,0,0">
                <w:txbxContent>
                  <w:p>
                    <w:pPr>
                      <w:spacing w:before="11"/>
                      <w:ind w:left="60" w:right="0" w:firstLine="0"/>
                      <w:jc w:val="left"/>
                      <w:rPr>
                        <w:b/>
                        <w:sz w:val="16"/>
                      </w:rPr>
                    </w:pPr>
                    <w:r>
                      <w:rPr>
                        <w:b/>
                        <w:spacing w:val="-4"/>
                        <w:sz w:val="16"/>
                      </w:rPr>
                      <w:fldChar w:fldCharType="begin"/>
                    </w:r>
                    <w:r>
                      <w:rPr>
                        <w:b/>
                        <w:spacing w:val="-4"/>
                        <w:sz w:val="16"/>
                      </w:rPr>
                      <w:instrText> PAGE </w:instrText>
                    </w:r>
                    <w:r>
                      <w:rPr>
                        <w:b/>
                        <w:spacing w:val="-4"/>
                        <w:sz w:val="16"/>
                      </w:rPr>
                      <w:fldChar w:fldCharType="separate"/>
                    </w:r>
                    <w:r>
                      <w:rPr>
                        <w:b/>
                        <w:spacing w:val="-4"/>
                        <w:sz w:val="16"/>
                      </w:rPr>
                      <w:t>2191</w:t>
                    </w:r>
                    <w:r>
                      <w:rPr>
                        <w:b/>
                        <w:spacing w:val="-4"/>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961664">
              <wp:simplePos x="0" y="0"/>
              <wp:positionH relativeFrom="page">
                <wp:posOffset>914196</wp:posOffset>
              </wp:positionH>
              <wp:positionV relativeFrom="page">
                <wp:posOffset>446562</wp:posOffset>
              </wp:positionV>
              <wp:extent cx="3255645" cy="2679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255645" cy="267970"/>
                      </a:xfrm>
                      <a:prstGeom prst="rect">
                        <a:avLst/>
                      </a:prstGeom>
                    </wps:spPr>
                    <wps:txbx>
                      <w:txbxContent>
                        <w:p>
                          <w:pPr>
                            <w:spacing w:line="268" w:lineRule="auto" w:before="9"/>
                            <w:ind w:left="20" w:right="18" w:firstLine="48"/>
                            <w:jc w:val="left"/>
                            <w:rPr>
                              <w:sz w:val="16"/>
                            </w:rPr>
                          </w:pPr>
                          <w:r>
                            <w:rPr>
                              <w:sz w:val="16"/>
                            </w:rPr>
                            <w:t>International Journal of Psychosocial Rehabilitation, Vol. 24, Issue 06, 2020</w:t>
                          </w:r>
                          <w:r>
                            <w:rPr>
                              <w:spacing w:val="40"/>
                              <w:sz w:val="16"/>
                            </w:rPr>
                            <w:t> </w:t>
                          </w:r>
                          <w:r>
                            <w:rPr>
                              <w:sz w:val="16"/>
                            </w:rPr>
                            <w:t>ISSN: 1475-7192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984001pt;margin-top:35.162365pt;width:256.3500pt;height:21.1pt;mso-position-horizontal-relative:page;mso-position-vertical-relative:page;z-index:-16354816" type="#_x0000_t202" id="docshape1" filled="false" stroked="false">
              <v:textbox inset="0,0,0,0">
                <w:txbxContent>
                  <w:p>
                    <w:pPr>
                      <w:spacing w:line="268" w:lineRule="auto" w:before="9"/>
                      <w:ind w:left="20" w:right="18" w:firstLine="48"/>
                      <w:jc w:val="left"/>
                      <w:rPr>
                        <w:sz w:val="16"/>
                      </w:rPr>
                    </w:pPr>
                    <w:r>
                      <w:rPr>
                        <w:sz w:val="16"/>
                      </w:rPr>
                      <w:t>International Journal of Psychosocial Rehabilitation, Vol. 24, Issue 06, 2020</w:t>
                    </w:r>
                    <w:r>
                      <w:rPr>
                        <w:spacing w:val="40"/>
                        <w:sz w:val="16"/>
                      </w:rPr>
                      <w:t> </w:t>
                    </w:r>
                    <w:r>
                      <w:rPr>
                        <w:sz w:val="16"/>
                      </w:rPr>
                      <w:t>ISSN: 1475-7192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50" w:hanging="452"/>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751" w:hanging="452"/>
      </w:pPr>
      <w:rPr>
        <w:rFonts w:hint="default"/>
        <w:lang w:val="en-US" w:eastAsia="en-US" w:bidi="ar-SA"/>
      </w:rPr>
    </w:lvl>
    <w:lvl w:ilvl="2">
      <w:start w:val="0"/>
      <w:numFmt w:val="bullet"/>
      <w:lvlText w:val="•"/>
      <w:lvlJc w:val="left"/>
      <w:pPr>
        <w:ind w:left="2643" w:hanging="452"/>
      </w:pPr>
      <w:rPr>
        <w:rFonts w:hint="default"/>
        <w:lang w:val="en-US" w:eastAsia="en-US" w:bidi="ar-SA"/>
      </w:rPr>
    </w:lvl>
    <w:lvl w:ilvl="3">
      <w:start w:val="0"/>
      <w:numFmt w:val="bullet"/>
      <w:lvlText w:val="•"/>
      <w:lvlJc w:val="left"/>
      <w:pPr>
        <w:ind w:left="3535" w:hanging="452"/>
      </w:pPr>
      <w:rPr>
        <w:rFonts w:hint="default"/>
        <w:lang w:val="en-US" w:eastAsia="en-US" w:bidi="ar-SA"/>
      </w:rPr>
    </w:lvl>
    <w:lvl w:ilvl="4">
      <w:start w:val="0"/>
      <w:numFmt w:val="bullet"/>
      <w:lvlText w:val="•"/>
      <w:lvlJc w:val="left"/>
      <w:pPr>
        <w:ind w:left="4427" w:hanging="452"/>
      </w:pPr>
      <w:rPr>
        <w:rFonts w:hint="default"/>
        <w:lang w:val="en-US" w:eastAsia="en-US" w:bidi="ar-SA"/>
      </w:rPr>
    </w:lvl>
    <w:lvl w:ilvl="5">
      <w:start w:val="0"/>
      <w:numFmt w:val="bullet"/>
      <w:lvlText w:val="•"/>
      <w:lvlJc w:val="left"/>
      <w:pPr>
        <w:ind w:left="5319" w:hanging="452"/>
      </w:pPr>
      <w:rPr>
        <w:rFonts w:hint="default"/>
        <w:lang w:val="en-US" w:eastAsia="en-US" w:bidi="ar-SA"/>
      </w:rPr>
    </w:lvl>
    <w:lvl w:ilvl="6">
      <w:start w:val="0"/>
      <w:numFmt w:val="bullet"/>
      <w:lvlText w:val="•"/>
      <w:lvlJc w:val="left"/>
      <w:pPr>
        <w:ind w:left="6211" w:hanging="452"/>
      </w:pPr>
      <w:rPr>
        <w:rFonts w:hint="default"/>
        <w:lang w:val="en-US" w:eastAsia="en-US" w:bidi="ar-SA"/>
      </w:rPr>
    </w:lvl>
    <w:lvl w:ilvl="7">
      <w:start w:val="0"/>
      <w:numFmt w:val="bullet"/>
      <w:lvlText w:val="•"/>
      <w:lvlJc w:val="left"/>
      <w:pPr>
        <w:ind w:left="7103" w:hanging="452"/>
      </w:pPr>
      <w:rPr>
        <w:rFonts w:hint="default"/>
        <w:lang w:val="en-US" w:eastAsia="en-US" w:bidi="ar-SA"/>
      </w:rPr>
    </w:lvl>
    <w:lvl w:ilvl="8">
      <w:start w:val="0"/>
      <w:numFmt w:val="bullet"/>
      <w:lvlText w:val="•"/>
      <w:lvlJc w:val="left"/>
      <w:pPr>
        <w:ind w:left="7995" w:hanging="452"/>
      </w:pPr>
      <w:rPr>
        <w:rFonts w:hint="default"/>
        <w:lang w:val="en-US" w:eastAsia="en-US" w:bidi="ar-SA"/>
      </w:rPr>
    </w:lvl>
  </w:abstractNum>
  <w:abstractNum w:abstractNumId="0">
    <w:multiLevelType w:val="hybridMultilevel"/>
    <w:lvl w:ilvl="0">
      <w:start w:val="1"/>
      <w:numFmt w:val="upperRoman"/>
      <w:lvlText w:val="%1."/>
      <w:lvlJc w:val="left"/>
      <w:pPr>
        <w:ind w:left="735" w:hanging="515"/>
        <w:jc w:val="right"/>
      </w:pPr>
      <w:rPr>
        <w:rFonts w:hint="default" w:ascii="Times New Roman" w:hAnsi="Times New Roman" w:eastAsia="Times New Roman" w:cs="Times New Roman"/>
        <w:b/>
        <w:bCs/>
        <w:i w:val="0"/>
        <w:iCs w:val="0"/>
        <w:spacing w:val="-3"/>
        <w:w w:val="100"/>
        <w:sz w:val="24"/>
        <w:szCs w:val="24"/>
        <w:lang w:val="en-US" w:eastAsia="en-US" w:bidi="ar-SA"/>
      </w:rPr>
    </w:lvl>
    <w:lvl w:ilvl="1">
      <w:start w:val="1"/>
      <w:numFmt w:val="decimal"/>
      <w:lvlText w:val="%2)"/>
      <w:lvlJc w:val="left"/>
      <w:pPr>
        <w:ind w:left="528" w:hanging="221"/>
        <w:jc w:val="left"/>
      </w:pPr>
      <w:rPr>
        <w:rFonts w:hint="default" w:ascii="Times New Roman" w:hAnsi="Times New Roman" w:eastAsia="Times New Roman" w:cs="Times New Roman"/>
        <w:b/>
        <w:bCs/>
        <w:i/>
        <w:iCs/>
        <w:spacing w:val="0"/>
        <w:w w:val="100"/>
        <w:sz w:val="20"/>
        <w:szCs w:val="20"/>
        <w:lang w:val="en-US" w:eastAsia="en-US" w:bidi="ar-SA"/>
      </w:rPr>
    </w:lvl>
    <w:lvl w:ilvl="2">
      <w:start w:val="0"/>
      <w:numFmt w:val="bullet"/>
      <w:lvlText w:val="•"/>
      <w:lvlJc w:val="left"/>
      <w:pPr>
        <w:ind w:left="1744" w:hanging="221"/>
      </w:pPr>
      <w:rPr>
        <w:rFonts w:hint="default"/>
        <w:lang w:val="en-US" w:eastAsia="en-US" w:bidi="ar-SA"/>
      </w:rPr>
    </w:lvl>
    <w:lvl w:ilvl="3">
      <w:start w:val="0"/>
      <w:numFmt w:val="bullet"/>
      <w:lvlText w:val="•"/>
      <w:lvlJc w:val="left"/>
      <w:pPr>
        <w:ind w:left="2748" w:hanging="221"/>
      </w:pPr>
      <w:rPr>
        <w:rFonts w:hint="default"/>
        <w:lang w:val="en-US" w:eastAsia="en-US" w:bidi="ar-SA"/>
      </w:rPr>
    </w:lvl>
    <w:lvl w:ilvl="4">
      <w:start w:val="0"/>
      <w:numFmt w:val="bullet"/>
      <w:lvlText w:val="•"/>
      <w:lvlJc w:val="left"/>
      <w:pPr>
        <w:ind w:left="3753" w:hanging="221"/>
      </w:pPr>
      <w:rPr>
        <w:rFonts w:hint="default"/>
        <w:lang w:val="en-US" w:eastAsia="en-US" w:bidi="ar-SA"/>
      </w:rPr>
    </w:lvl>
    <w:lvl w:ilvl="5">
      <w:start w:val="0"/>
      <w:numFmt w:val="bullet"/>
      <w:lvlText w:val="•"/>
      <w:lvlJc w:val="left"/>
      <w:pPr>
        <w:ind w:left="4757" w:hanging="221"/>
      </w:pPr>
      <w:rPr>
        <w:rFonts w:hint="default"/>
        <w:lang w:val="en-US" w:eastAsia="en-US" w:bidi="ar-SA"/>
      </w:rPr>
    </w:lvl>
    <w:lvl w:ilvl="6">
      <w:start w:val="0"/>
      <w:numFmt w:val="bullet"/>
      <w:lvlText w:val="•"/>
      <w:lvlJc w:val="left"/>
      <w:pPr>
        <w:ind w:left="5761" w:hanging="221"/>
      </w:pPr>
      <w:rPr>
        <w:rFonts w:hint="default"/>
        <w:lang w:val="en-US" w:eastAsia="en-US" w:bidi="ar-SA"/>
      </w:rPr>
    </w:lvl>
    <w:lvl w:ilvl="7">
      <w:start w:val="0"/>
      <w:numFmt w:val="bullet"/>
      <w:lvlText w:val="•"/>
      <w:lvlJc w:val="left"/>
      <w:pPr>
        <w:ind w:left="6766" w:hanging="221"/>
      </w:pPr>
      <w:rPr>
        <w:rFonts w:hint="default"/>
        <w:lang w:val="en-US" w:eastAsia="en-US" w:bidi="ar-SA"/>
      </w:rPr>
    </w:lvl>
    <w:lvl w:ilvl="8">
      <w:start w:val="0"/>
      <w:numFmt w:val="bullet"/>
      <w:lvlText w:val="•"/>
      <w:lvlJc w:val="left"/>
      <w:pPr>
        <w:ind w:left="7770" w:hanging="22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374" w:hanging="514"/>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526" w:hanging="219"/>
      <w:jc w:val="both"/>
      <w:outlineLvl w:val="2"/>
    </w:pPr>
    <w:rPr>
      <w:rFonts w:ascii="Times New Roman" w:hAnsi="Times New Roman" w:eastAsia="Times New Roman" w:cs="Times New Roman"/>
      <w:b/>
      <w:bCs/>
      <w:i/>
      <w:iCs/>
      <w:sz w:val="20"/>
      <w:szCs w:val="20"/>
      <w:lang w:val="en-US" w:eastAsia="en-US" w:bidi="ar-SA"/>
    </w:rPr>
  </w:style>
  <w:style w:styleId="Title" w:type="paragraph">
    <w:name w:val="Title"/>
    <w:basedOn w:val="Normal"/>
    <w:uiPriority w:val="1"/>
    <w:qFormat/>
    <w:pPr>
      <w:spacing w:before="426"/>
      <w:ind w:left="291" w:right="323"/>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26" w:hanging="452"/>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21" w:lineRule="exact"/>
      <w:ind w:left="15"/>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Malaysia%2Caburhamdi@kuis.edu.my" TargetMode="External"/><Relationship Id="rId8" Type="http://schemas.openxmlformats.org/officeDocument/2006/relationships/hyperlink" Target="http://s.igmhb.com/click?v=TVk6MTI3MzIxOjIxOTIyOm9mZmVyczpmNGFhYjFkYWU5YzUyZTc1NmIzNzQ0MjNkY2ZjYjM1Mjp6LTIyMDItODc3NjY1ODk6d3d3Lm11c2xpbXBvcHVsYXRpb24uY29tOjM3MTA5MTowOjhhMjZkMTkyNzZhNDQwYzBiZGYyY2ViNTZkMGEwYzU4OjA6ZGF0YV9zcyw3Mjh4MTM2NjtkYXRhX3JjLDE7ZGF0YV9mYixubzs6NDM5OTc5OTo6OjAuMDE&amp;subid=g-87766589-20919f616bdc4ec0bbd4eed8bb282a97-&amp;data_ss=728x1366&amp;data_rc=1&amp;data_fb=no&amp;data_tagname=A&amp;data_ct=link_only&amp;data_clickel=link&amp;data_sid=84b641909851a06c13cf4411e3259b91"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2025-09-26T07:13:31Z</dcterms:created>
  <dcterms:modified xsi:type="dcterms:W3CDTF">2025-09-26T07:13:31Z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2020-03-24T00:00:00Z</vt:filetime>
  </property>
  <property fmtid="{D5CDD505-2E9C-101B-9397-08002B2CF9AE}" pid="3" name="Creator">
    <vt:lpwstr>Microsoft® Word 2013</vt:lpwstr>
  </property>
  <property fmtid="{D5CDD505-2E9C-101B-9397-08002B2CF9AE}" pid="4" name="LastSaved">
    <vt:filetime>2025-09-26T00:00:00Z</vt:filetime>
  </property>
  <property fmtid="{D5CDD505-2E9C-101B-9397-08002B2CF9AE}" pid="5" name="Producer">
    <vt:lpwstr>Microsoft® Word 2013</vt:lpwstr>
  </property>
</Properties>
</file>