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t>Evaluation of relationship between anthropometric</w:t>
      </w:r>
      <w:r>
        <w:rPr>
          <w:spacing w:val="-5"/>
        </w:rPr>
        <w:t> </w:t>
      </w:r>
      <w:r>
        <w:rPr/>
        <w:t>measurements</w:t>
      </w:r>
      <w:r>
        <w:rPr>
          <w:spacing w:val="-3"/>
        </w:rPr>
        <w:t> </w:t>
      </w:r>
      <w:r>
        <w:rPr/>
        <w:t>and</w:t>
      </w:r>
      <w:r>
        <w:rPr>
          <w:spacing w:val="-3"/>
        </w:rPr>
        <w:t> </w:t>
      </w:r>
      <w:r>
        <w:rPr/>
        <w:t>occlusal vertical dimension as an aid to determine occlusal</w:t>
      </w:r>
      <w:r>
        <w:rPr>
          <w:spacing w:val="-9"/>
        </w:rPr>
        <w:t> </w:t>
      </w:r>
      <w:r>
        <w:rPr/>
        <w:t>vertical</w:t>
      </w:r>
      <w:r>
        <w:rPr>
          <w:spacing w:val="-9"/>
        </w:rPr>
        <w:t> </w:t>
      </w:r>
      <w:r>
        <w:rPr/>
        <w:t>dimension</w:t>
      </w:r>
      <w:r>
        <w:rPr>
          <w:spacing w:val="-9"/>
        </w:rPr>
        <w:t> </w:t>
      </w:r>
      <w:r>
        <w:rPr/>
        <w:t>in</w:t>
      </w:r>
      <w:r>
        <w:rPr>
          <w:spacing w:val="-5"/>
        </w:rPr>
        <w:t> </w:t>
      </w:r>
      <w:r>
        <w:rPr/>
        <w:t>South</w:t>
      </w:r>
      <w:r>
        <w:rPr>
          <w:spacing w:val="-8"/>
        </w:rPr>
        <w:t> </w:t>
      </w:r>
      <w:r>
        <w:rPr/>
        <w:t>Indian </w:t>
      </w:r>
      <w:r>
        <w:rPr>
          <w:spacing w:val="-2"/>
        </w:rPr>
        <w:t>population</w:t>
      </w:r>
    </w:p>
    <w:p>
      <w:pPr>
        <w:spacing w:line="379" w:lineRule="auto" w:before="373"/>
        <w:ind w:left="66" w:right="43" w:firstLine="0"/>
        <w:jc w:val="center"/>
        <w:rPr>
          <w:sz w:val="24"/>
        </w:rPr>
      </w:pPr>
      <w:r>
        <w:rPr>
          <w:sz w:val="24"/>
        </w:rPr>
        <w:t>*Rajkumar</w:t>
      </w:r>
      <w:r>
        <w:rPr>
          <w:spacing w:val="-3"/>
          <w:sz w:val="24"/>
        </w:rPr>
        <w:t> </w:t>
      </w:r>
      <w:r>
        <w:rPr>
          <w:sz w:val="24"/>
        </w:rPr>
        <w:t>Gunaseelaraj</w:t>
      </w:r>
      <w:r>
        <w:rPr>
          <w:sz w:val="24"/>
          <w:vertAlign w:val="superscript"/>
        </w:rPr>
        <w:t>1</w:t>
      </w:r>
      <w:r>
        <w:rPr>
          <w:sz w:val="24"/>
          <w:vertAlign w:val="baseline"/>
        </w:rPr>
        <w:t>,</w:t>
      </w:r>
      <w:r>
        <w:rPr>
          <w:spacing w:val="-7"/>
          <w:sz w:val="24"/>
          <w:vertAlign w:val="baseline"/>
        </w:rPr>
        <w:t> </w:t>
      </w:r>
      <w:r>
        <w:rPr>
          <w:sz w:val="24"/>
          <w:vertAlign w:val="baseline"/>
        </w:rPr>
        <w:t>Santhakumari</w:t>
      </w:r>
      <w:r>
        <w:rPr>
          <w:spacing w:val="-12"/>
          <w:sz w:val="24"/>
          <w:vertAlign w:val="baseline"/>
        </w:rPr>
        <w:t> </w:t>
      </w:r>
      <w:r>
        <w:rPr>
          <w:sz w:val="24"/>
          <w:vertAlign w:val="baseline"/>
        </w:rPr>
        <w:t>Somasundaram</w:t>
      </w:r>
      <w:r>
        <w:rPr>
          <w:sz w:val="24"/>
          <w:vertAlign w:val="superscript"/>
        </w:rPr>
        <w:t>2</w:t>
      </w:r>
      <w:r>
        <w:rPr>
          <w:sz w:val="24"/>
          <w:vertAlign w:val="baseline"/>
        </w:rPr>
        <w:t>,</w:t>
      </w:r>
      <w:r>
        <w:rPr>
          <w:spacing w:val="-2"/>
          <w:sz w:val="24"/>
          <w:vertAlign w:val="baseline"/>
        </w:rPr>
        <w:t> </w:t>
      </w:r>
      <w:r>
        <w:rPr>
          <w:sz w:val="24"/>
          <w:vertAlign w:val="baseline"/>
        </w:rPr>
        <w:t>Santhosh</w:t>
      </w:r>
      <w:r>
        <w:rPr>
          <w:spacing w:val="-9"/>
          <w:sz w:val="24"/>
          <w:vertAlign w:val="baseline"/>
        </w:rPr>
        <w:t> </w:t>
      </w:r>
      <w:r>
        <w:rPr>
          <w:sz w:val="24"/>
          <w:vertAlign w:val="baseline"/>
        </w:rPr>
        <w:t>Kumar</w:t>
      </w:r>
      <w:r>
        <w:rPr>
          <w:spacing w:val="-3"/>
          <w:sz w:val="24"/>
          <w:vertAlign w:val="baseline"/>
        </w:rPr>
        <w:t> </w:t>
      </w:r>
      <w:r>
        <w:rPr>
          <w:sz w:val="24"/>
          <w:vertAlign w:val="baseline"/>
        </w:rPr>
        <w:t>V</w:t>
      </w:r>
      <w:r>
        <w:rPr>
          <w:sz w:val="24"/>
          <w:vertAlign w:val="superscript"/>
        </w:rPr>
        <w:t>3</w:t>
      </w:r>
      <w:r>
        <w:rPr>
          <w:sz w:val="24"/>
          <w:vertAlign w:val="baseline"/>
        </w:rPr>
        <w:t>,</w:t>
      </w:r>
      <w:r>
        <w:rPr>
          <w:spacing w:val="-2"/>
          <w:sz w:val="24"/>
          <w:vertAlign w:val="baseline"/>
        </w:rPr>
        <w:t> </w:t>
      </w:r>
      <w:r>
        <w:rPr>
          <w:sz w:val="24"/>
          <w:vertAlign w:val="baseline"/>
        </w:rPr>
        <w:t>Divya Krishnamoorthi</w:t>
      </w:r>
      <w:r>
        <w:rPr>
          <w:sz w:val="24"/>
          <w:vertAlign w:val="superscript"/>
        </w:rPr>
        <w:t>4</w:t>
      </w:r>
      <w:r>
        <w:rPr>
          <w:sz w:val="24"/>
          <w:vertAlign w:val="baseline"/>
        </w:rPr>
        <w:t>,</w:t>
      </w:r>
      <w:r>
        <w:rPr>
          <w:spacing w:val="40"/>
          <w:sz w:val="24"/>
          <w:vertAlign w:val="baseline"/>
        </w:rPr>
        <w:t> </w:t>
      </w:r>
      <w:r>
        <w:rPr>
          <w:sz w:val="24"/>
          <w:vertAlign w:val="baseline"/>
        </w:rPr>
        <w:t>S Sathiyariya</w:t>
      </w:r>
      <w:r>
        <w:rPr>
          <w:sz w:val="24"/>
          <w:vertAlign w:val="superscript"/>
        </w:rPr>
        <w:t>5</w:t>
      </w:r>
      <w:r>
        <w:rPr>
          <w:sz w:val="24"/>
          <w:vertAlign w:val="baseline"/>
        </w:rPr>
        <w:t>, Porkodisudha Jayachandran</w:t>
      </w:r>
      <w:r>
        <w:rPr>
          <w:sz w:val="24"/>
          <w:vertAlign w:val="superscript"/>
        </w:rPr>
        <w:t>6</w:t>
      </w:r>
    </w:p>
    <w:p>
      <w:pPr>
        <w:pStyle w:val="BodyText"/>
        <w:spacing w:before="95"/>
        <w:ind w:left="0"/>
        <w:jc w:val="left"/>
        <w:rPr>
          <w:sz w:val="24"/>
        </w:rPr>
      </w:pPr>
    </w:p>
    <w:p>
      <w:pPr>
        <w:spacing w:line="360" w:lineRule="auto" w:before="0"/>
        <w:ind w:left="155" w:right="180" w:firstLine="528"/>
        <w:jc w:val="both"/>
        <w:rPr>
          <w:i/>
          <w:sz w:val="20"/>
        </w:rPr>
      </w:pPr>
      <w:r>
        <w:rPr>
          <w:b/>
          <w:i/>
          <w:sz w:val="20"/>
        </w:rPr>
        <w:t>ABSTRACT-</w:t>
      </w:r>
      <w:r>
        <w:rPr>
          <w:i/>
          <w:sz w:val="20"/>
        </w:rPr>
        <w:t>Vertical relation or vertical dimension refers to the degree of separation between the mandible or lower jawbone and the maxillae or upper jaw-bone. Craniofacial measurements play an important role in determining the vertical dimension of occlusion. To evaluate the relationship between various anthropometric measurements and occlusal vertical dimension to aid in determination of occlusal vertical dimension.</w:t>
      </w:r>
      <w:r>
        <w:rPr>
          <w:i/>
          <w:spacing w:val="-1"/>
          <w:sz w:val="20"/>
        </w:rPr>
        <w:t> </w:t>
      </w:r>
      <w:r>
        <w:rPr>
          <w:i/>
          <w:sz w:val="20"/>
        </w:rPr>
        <w:t>A</w:t>
      </w:r>
      <w:r>
        <w:rPr>
          <w:i/>
          <w:spacing w:val="-2"/>
          <w:sz w:val="20"/>
        </w:rPr>
        <w:t> </w:t>
      </w:r>
      <w:r>
        <w:rPr>
          <w:i/>
          <w:sz w:val="20"/>
        </w:rPr>
        <w:t>total of 200</w:t>
      </w:r>
      <w:r>
        <w:rPr>
          <w:i/>
          <w:spacing w:val="-4"/>
          <w:sz w:val="20"/>
        </w:rPr>
        <w:t> </w:t>
      </w:r>
      <w:r>
        <w:rPr>
          <w:i/>
          <w:sz w:val="20"/>
        </w:rPr>
        <w:t>adult South Indian subjects (100 male and 100</w:t>
      </w:r>
      <w:r>
        <w:rPr>
          <w:i/>
          <w:spacing w:val="-4"/>
          <w:sz w:val="20"/>
        </w:rPr>
        <w:t> </w:t>
      </w:r>
      <w:r>
        <w:rPr>
          <w:i/>
          <w:sz w:val="20"/>
        </w:rPr>
        <w:t>female)</w:t>
      </w:r>
      <w:r>
        <w:rPr>
          <w:i/>
          <w:spacing w:val="-4"/>
          <w:sz w:val="20"/>
        </w:rPr>
        <w:t> </w:t>
      </w:r>
      <w:r>
        <w:rPr>
          <w:i/>
          <w:sz w:val="20"/>
        </w:rPr>
        <w:t>in the age group</w:t>
      </w:r>
      <w:r>
        <w:rPr>
          <w:i/>
          <w:spacing w:val="-4"/>
          <w:sz w:val="20"/>
        </w:rPr>
        <w:t> </w:t>
      </w:r>
      <w:r>
        <w:rPr>
          <w:i/>
          <w:sz w:val="20"/>
        </w:rPr>
        <w:t>of 21 –50</w:t>
      </w:r>
      <w:r>
        <w:rPr>
          <w:i/>
          <w:spacing w:val="-4"/>
          <w:sz w:val="20"/>
        </w:rPr>
        <w:t> </w:t>
      </w:r>
      <w:r>
        <w:rPr>
          <w:i/>
          <w:sz w:val="20"/>
        </w:rPr>
        <w:t>years were randomly selected. The 12 variable measurements recored were Horizontal distance between pupils,</w:t>
      </w:r>
      <w:r>
        <w:rPr>
          <w:i/>
          <w:spacing w:val="40"/>
          <w:sz w:val="20"/>
        </w:rPr>
        <w:t> </w:t>
      </w:r>
      <w:r>
        <w:rPr>
          <w:i/>
          <w:sz w:val="20"/>
        </w:rPr>
        <w:t>Vertical distance</w:t>
      </w:r>
      <w:r>
        <w:rPr>
          <w:i/>
          <w:spacing w:val="-2"/>
          <w:sz w:val="20"/>
        </w:rPr>
        <w:t> </w:t>
      </w:r>
      <w:r>
        <w:rPr>
          <w:i/>
          <w:sz w:val="20"/>
        </w:rPr>
        <w:t>from</w:t>
      </w:r>
      <w:r>
        <w:rPr>
          <w:i/>
          <w:spacing w:val="-5"/>
          <w:sz w:val="20"/>
        </w:rPr>
        <w:t> </w:t>
      </w:r>
      <w:r>
        <w:rPr>
          <w:i/>
          <w:sz w:val="20"/>
        </w:rPr>
        <w:t>the pupil</w:t>
      </w:r>
      <w:r>
        <w:rPr>
          <w:i/>
          <w:spacing w:val="-2"/>
          <w:sz w:val="20"/>
        </w:rPr>
        <w:t> </w:t>
      </w:r>
      <w:r>
        <w:rPr>
          <w:i/>
          <w:sz w:val="20"/>
        </w:rPr>
        <w:t>to</w:t>
      </w:r>
      <w:r>
        <w:rPr>
          <w:i/>
          <w:spacing w:val="-4"/>
          <w:sz w:val="20"/>
        </w:rPr>
        <w:t> </w:t>
      </w:r>
      <w:r>
        <w:rPr>
          <w:i/>
          <w:sz w:val="20"/>
        </w:rPr>
        <w:t>Stomion, Vertical</w:t>
      </w:r>
      <w:r>
        <w:rPr>
          <w:i/>
          <w:spacing w:val="-2"/>
          <w:sz w:val="20"/>
        </w:rPr>
        <w:t> </w:t>
      </w:r>
      <w:r>
        <w:rPr>
          <w:i/>
          <w:sz w:val="20"/>
        </w:rPr>
        <w:t>distance from</w:t>
      </w:r>
      <w:r>
        <w:rPr>
          <w:i/>
          <w:spacing w:val="-5"/>
          <w:sz w:val="20"/>
        </w:rPr>
        <w:t> </w:t>
      </w:r>
      <w:r>
        <w:rPr>
          <w:i/>
          <w:sz w:val="20"/>
        </w:rPr>
        <w:t>the</w:t>
      </w:r>
      <w:r>
        <w:rPr>
          <w:i/>
          <w:spacing w:val="-2"/>
          <w:sz w:val="20"/>
        </w:rPr>
        <w:t> </w:t>
      </w:r>
      <w:r>
        <w:rPr>
          <w:i/>
          <w:sz w:val="20"/>
        </w:rPr>
        <w:t>eye brow</w:t>
      </w:r>
      <w:r>
        <w:rPr>
          <w:i/>
          <w:spacing w:val="-9"/>
          <w:sz w:val="20"/>
        </w:rPr>
        <w:t> </w:t>
      </w:r>
      <w:r>
        <w:rPr>
          <w:i/>
          <w:sz w:val="20"/>
        </w:rPr>
        <w:t>to ala of the</w:t>
      </w:r>
      <w:r>
        <w:rPr>
          <w:i/>
          <w:spacing w:val="-2"/>
          <w:sz w:val="20"/>
        </w:rPr>
        <w:t> </w:t>
      </w:r>
      <w:r>
        <w:rPr>
          <w:i/>
          <w:sz w:val="20"/>
        </w:rPr>
        <w:t>nose, Vertical</w:t>
      </w:r>
      <w:r>
        <w:rPr>
          <w:i/>
          <w:spacing w:val="-2"/>
          <w:sz w:val="20"/>
        </w:rPr>
        <w:t> </w:t>
      </w:r>
      <w:r>
        <w:rPr>
          <w:i/>
          <w:sz w:val="20"/>
        </w:rPr>
        <w:t>length of the nose at midline, Horizontal distance from one corner of the lip to the other, Distance between eyebrow to hairline, Distance between outer corner of one eye to inner corner of other eye, Vertical height of the ear, Distance between tip of the thumb and the tip of the index , The distance between the outer canthus of eye and Middle</w:t>
      </w:r>
      <w:r>
        <w:rPr>
          <w:i/>
          <w:spacing w:val="40"/>
          <w:sz w:val="20"/>
        </w:rPr>
        <w:t> </w:t>
      </w:r>
      <w:r>
        <w:rPr>
          <w:i/>
          <w:sz w:val="20"/>
        </w:rPr>
        <w:t>tragus</w:t>
      </w:r>
      <w:r>
        <w:rPr>
          <w:i/>
          <w:spacing w:val="40"/>
          <w:sz w:val="20"/>
        </w:rPr>
        <w:t> </w:t>
      </w:r>
      <w:r>
        <w:rPr>
          <w:i/>
          <w:sz w:val="20"/>
        </w:rPr>
        <w:t>of ear, Twice length of one eye, Twice the distance between inner canthus of both eyes, The distance between the outer canthus of eye and Middle</w:t>
      </w:r>
      <w:r>
        <w:rPr>
          <w:i/>
          <w:spacing w:val="40"/>
          <w:sz w:val="20"/>
        </w:rPr>
        <w:t> </w:t>
      </w:r>
      <w:r>
        <w:rPr>
          <w:i/>
          <w:sz w:val="20"/>
        </w:rPr>
        <w:t>tragus</w:t>
      </w:r>
      <w:r>
        <w:rPr>
          <w:i/>
          <w:spacing w:val="40"/>
          <w:sz w:val="20"/>
        </w:rPr>
        <w:t> </w:t>
      </w:r>
      <w:r>
        <w:rPr>
          <w:i/>
          <w:sz w:val="20"/>
        </w:rPr>
        <w:t>of ear and occlusal vertical dimension. </w:t>
      </w:r>
      <w:r>
        <w:rPr>
          <w:b/>
          <w:i/>
          <w:sz w:val="20"/>
        </w:rPr>
        <w:t>Results</w:t>
      </w:r>
      <w:r>
        <w:rPr>
          <w:i/>
          <w:sz w:val="20"/>
        </w:rPr>
        <w:t>: There was a definite relationship between the VDO and seven of the anthropometric measurements such as the horizontal distance between the pupils, eye brow</w:t>
      </w:r>
      <w:r>
        <w:rPr>
          <w:i/>
          <w:spacing w:val="-8"/>
          <w:sz w:val="20"/>
        </w:rPr>
        <w:t> </w:t>
      </w:r>
      <w:r>
        <w:rPr>
          <w:i/>
          <w:sz w:val="20"/>
        </w:rPr>
        <w:t>to ala, pupil to Stomion, eye brow</w:t>
      </w:r>
      <w:r>
        <w:rPr>
          <w:i/>
          <w:spacing w:val="-3"/>
          <w:sz w:val="20"/>
        </w:rPr>
        <w:t> </w:t>
      </w:r>
      <w:r>
        <w:rPr>
          <w:i/>
          <w:sz w:val="20"/>
        </w:rPr>
        <w:t>to hair line, distance between outer corner to inner corner of the eye, twice the length of the eye, the distance between the outer canthus to the ear in both the sexes.</w:t>
      </w:r>
      <w:r>
        <w:rPr>
          <w:i/>
          <w:spacing w:val="-1"/>
          <w:sz w:val="20"/>
        </w:rPr>
        <w:t> </w:t>
      </w:r>
      <w:r>
        <w:rPr>
          <w:i/>
          <w:sz w:val="20"/>
        </w:rPr>
        <w:t>In addition to</w:t>
      </w:r>
      <w:r>
        <w:rPr>
          <w:i/>
          <w:spacing w:val="-4"/>
          <w:sz w:val="20"/>
        </w:rPr>
        <w:t> </w:t>
      </w:r>
      <w:r>
        <w:rPr>
          <w:i/>
          <w:sz w:val="20"/>
        </w:rPr>
        <w:t>the seven measurements,</w:t>
      </w:r>
      <w:r>
        <w:rPr>
          <w:i/>
          <w:spacing w:val="-1"/>
          <w:sz w:val="20"/>
        </w:rPr>
        <w:t> </w:t>
      </w:r>
      <w:r>
        <w:rPr>
          <w:i/>
          <w:sz w:val="20"/>
        </w:rPr>
        <w:t>Chelion to Chelion in males and</w:t>
      </w:r>
      <w:r>
        <w:rPr>
          <w:i/>
          <w:spacing w:val="-4"/>
          <w:sz w:val="20"/>
        </w:rPr>
        <w:t> </w:t>
      </w:r>
      <w:r>
        <w:rPr>
          <w:i/>
          <w:sz w:val="20"/>
        </w:rPr>
        <w:t>vertical distance of the nose at midline for females were statistically significant. Highly significant values for males were the horizontal</w:t>
      </w:r>
      <w:r>
        <w:rPr>
          <w:i/>
          <w:spacing w:val="36"/>
          <w:sz w:val="20"/>
        </w:rPr>
        <w:t> </w:t>
      </w:r>
      <w:r>
        <w:rPr>
          <w:i/>
          <w:sz w:val="20"/>
        </w:rPr>
        <w:t>distance</w:t>
      </w:r>
      <w:r>
        <w:rPr>
          <w:i/>
          <w:spacing w:val="36"/>
          <w:sz w:val="20"/>
        </w:rPr>
        <w:t> </w:t>
      </w:r>
      <w:r>
        <w:rPr>
          <w:i/>
          <w:sz w:val="20"/>
        </w:rPr>
        <w:t>between</w:t>
      </w:r>
      <w:r>
        <w:rPr>
          <w:i/>
          <w:spacing w:val="35"/>
          <w:sz w:val="20"/>
        </w:rPr>
        <w:t> </w:t>
      </w:r>
      <w:r>
        <w:rPr>
          <w:i/>
          <w:sz w:val="20"/>
        </w:rPr>
        <w:t>the</w:t>
      </w:r>
      <w:r>
        <w:rPr>
          <w:i/>
          <w:spacing w:val="36"/>
          <w:sz w:val="20"/>
        </w:rPr>
        <w:t> </w:t>
      </w:r>
      <w:r>
        <w:rPr>
          <w:i/>
          <w:sz w:val="20"/>
        </w:rPr>
        <w:t>pupils,</w:t>
      </w:r>
      <w:r>
        <w:rPr>
          <w:i/>
          <w:spacing w:val="36"/>
          <w:sz w:val="20"/>
        </w:rPr>
        <w:t> </w:t>
      </w:r>
      <w:r>
        <w:rPr>
          <w:i/>
          <w:sz w:val="20"/>
        </w:rPr>
        <w:t>pupil</w:t>
      </w:r>
      <w:r>
        <w:rPr>
          <w:i/>
          <w:spacing w:val="36"/>
          <w:sz w:val="20"/>
        </w:rPr>
        <w:t> </w:t>
      </w:r>
      <w:r>
        <w:rPr>
          <w:i/>
          <w:sz w:val="20"/>
        </w:rPr>
        <w:t>to</w:t>
      </w:r>
      <w:r>
        <w:rPr>
          <w:i/>
          <w:spacing w:val="35"/>
          <w:sz w:val="20"/>
        </w:rPr>
        <w:t> </w:t>
      </w:r>
      <w:r>
        <w:rPr>
          <w:i/>
          <w:sz w:val="20"/>
        </w:rPr>
        <w:t>Stomion</w:t>
      </w:r>
      <w:r>
        <w:rPr>
          <w:i/>
          <w:spacing w:val="30"/>
          <w:sz w:val="20"/>
        </w:rPr>
        <w:t> </w:t>
      </w:r>
      <w:r>
        <w:rPr>
          <w:i/>
          <w:sz w:val="20"/>
        </w:rPr>
        <w:t>and</w:t>
      </w:r>
      <w:r>
        <w:rPr>
          <w:i/>
          <w:spacing w:val="35"/>
          <w:sz w:val="20"/>
        </w:rPr>
        <w:t> </w:t>
      </w:r>
      <w:r>
        <w:rPr>
          <w:i/>
          <w:sz w:val="20"/>
        </w:rPr>
        <w:t>the</w:t>
      </w:r>
      <w:r>
        <w:rPr>
          <w:i/>
          <w:spacing w:val="36"/>
          <w:sz w:val="20"/>
        </w:rPr>
        <w:t> </w:t>
      </w:r>
      <w:r>
        <w:rPr>
          <w:i/>
          <w:sz w:val="20"/>
        </w:rPr>
        <w:t>distance</w:t>
      </w:r>
      <w:r>
        <w:rPr>
          <w:i/>
          <w:spacing w:val="36"/>
          <w:sz w:val="20"/>
        </w:rPr>
        <w:t> </w:t>
      </w:r>
      <w:r>
        <w:rPr>
          <w:i/>
          <w:sz w:val="20"/>
        </w:rPr>
        <w:t>between</w:t>
      </w:r>
      <w:r>
        <w:rPr>
          <w:i/>
          <w:spacing w:val="35"/>
          <w:sz w:val="20"/>
        </w:rPr>
        <w:t> </w:t>
      </w:r>
      <w:r>
        <w:rPr>
          <w:i/>
          <w:sz w:val="20"/>
        </w:rPr>
        <w:t>the</w:t>
      </w:r>
      <w:r>
        <w:rPr>
          <w:i/>
          <w:spacing w:val="36"/>
          <w:sz w:val="20"/>
        </w:rPr>
        <w:t> </w:t>
      </w:r>
      <w:r>
        <w:rPr>
          <w:i/>
          <w:sz w:val="20"/>
        </w:rPr>
        <w:t>eye</w:t>
      </w:r>
      <w:r>
        <w:rPr>
          <w:i/>
          <w:spacing w:val="31"/>
          <w:sz w:val="20"/>
        </w:rPr>
        <w:t> </w:t>
      </w:r>
      <w:r>
        <w:rPr>
          <w:i/>
          <w:sz w:val="20"/>
        </w:rPr>
        <w:t>brow</w:t>
      </w:r>
      <w:r>
        <w:rPr>
          <w:i/>
          <w:spacing w:val="25"/>
          <w:sz w:val="20"/>
        </w:rPr>
        <w:t> </w:t>
      </w:r>
      <w:r>
        <w:rPr>
          <w:i/>
          <w:sz w:val="20"/>
        </w:rPr>
        <w:t>to</w:t>
      </w:r>
      <w:r>
        <w:rPr>
          <w:i/>
          <w:spacing w:val="35"/>
          <w:sz w:val="20"/>
        </w:rPr>
        <w:t> </w:t>
      </w:r>
      <w:r>
        <w:rPr>
          <w:i/>
          <w:sz w:val="20"/>
        </w:rPr>
        <w:t>hairline.</w:t>
      </w:r>
    </w:p>
    <w:p>
      <w:pPr>
        <w:pStyle w:val="BodyText"/>
        <w:spacing w:before="123"/>
        <w:ind w:left="0"/>
        <w:jc w:val="left"/>
        <w:rPr>
          <w:i/>
        </w:rPr>
      </w:pPr>
      <w:r>
        <w:rPr>
          <w:i/>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239614</wp:posOffset>
                </wp:positionV>
                <wp:extent cx="18300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867285pt;width:144.07pt;height:.47998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line="381" w:lineRule="auto" w:before="105"/>
        <w:ind w:left="165" w:right="0" w:firstLine="0"/>
        <w:jc w:val="left"/>
        <w:rPr>
          <w:i/>
          <w:sz w:val="16"/>
        </w:rPr>
      </w:pPr>
      <w:r>
        <w:rPr>
          <w:i/>
          <w:sz w:val="16"/>
          <w:vertAlign w:val="superscript"/>
        </w:rPr>
        <w:t>1</w:t>
      </w:r>
      <w:r>
        <w:rPr>
          <w:i/>
          <w:spacing w:val="27"/>
          <w:sz w:val="16"/>
          <w:vertAlign w:val="baseline"/>
        </w:rPr>
        <w:t> </w:t>
      </w:r>
      <w:r>
        <w:rPr>
          <w:i/>
          <w:sz w:val="16"/>
          <w:vertAlign w:val="baseline"/>
        </w:rPr>
        <w:t>Reader,</w:t>
      </w:r>
      <w:r>
        <w:rPr>
          <w:i/>
          <w:spacing w:val="23"/>
          <w:sz w:val="16"/>
          <w:vertAlign w:val="baseline"/>
        </w:rPr>
        <w:t> </w:t>
      </w:r>
      <w:r>
        <w:rPr>
          <w:i/>
          <w:sz w:val="16"/>
          <w:vertAlign w:val="baseline"/>
        </w:rPr>
        <w:t>Department</w:t>
      </w:r>
      <w:r>
        <w:rPr>
          <w:i/>
          <w:spacing w:val="24"/>
          <w:sz w:val="16"/>
          <w:vertAlign w:val="baseline"/>
        </w:rPr>
        <w:t> </w:t>
      </w:r>
      <w:r>
        <w:rPr>
          <w:i/>
          <w:sz w:val="16"/>
          <w:vertAlign w:val="baseline"/>
        </w:rPr>
        <w:t>Of</w:t>
      </w:r>
      <w:r>
        <w:rPr>
          <w:i/>
          <w:spacing w:val="29"/>
          <w:sz w:val="16"/>
          <w:vertAlign w:val="baseline"/>
        </w:rPr>
        <w:t> </w:t>
      </w:r>
      <w:r>
        <w:rPr>
          <w:i/>
          <w:sz w:val="16"/>
          <w:vertAlign w:val="baseline"/>
        </w:rPr>
        <w:t>Prosthodontics,</w:t>
      </w:r>
      <w:r>
        <w:rPr>
          <w:i/>
          <w:spacing w:val="28"/>
          <w:sz w:val="16"/>
          <w:vertAlign w:val="baseline"/>
        </w:rPr>
        <w:t> </w:t>
      </w:r>
      <w:r>
        <w:rPr>
          <w:i/>
          <w:sz w:val="16"/>
          <w:vertAlign w:val="baseline"/>
        </w:rPr>
        <w:t>Vinayaka</w:t>
      </w:r>
      <w:r>
        <w:rPr>
          <w:i/>
          <w:spacing w:val="27"/>
          <w:sz w:val="16"/>
          <w:vertAlign w:val="baseline"/>
        </w:rPr>
        <w:t> </w:t>
      </w:r>
      <w:r>
        <w:rPr>
          <w:i/>
          <w:sz w:val="16"/>
          <w:vertAlign w:val="baseline"/>
        </w:rPr>
        <w:t>Missions</w:t>
      </w:r>
      <w:r>
        <w:rPr>
          <w:i/>
          <w:spacing w:val="25"/>
          <w:sz w:val="16"/>
          <w:vertAlign w:val="baseline"/>
        </w:rPr>
        <w:t> </w:t>
      </w:r>
      <w:r>
        <w:rPr>
          <w:i/>
          <w:sz w:val="16"/>
          <w:vertAlign w:val="baseline"/>
        </w:rPr>
        <w:t>Sankarachariyar</w:t>
      </w:r>
      <w:r>
        <w:rPr>
          <w:i/>
          <w:spacing w:val="25"/>
          <w:sz w:val="16"/>
          <w:vertAlign w:val="baseline"/>
        </w:rPr>
        <w:t> </w:t>
      </w:r>
      <w:r>
        <w:rPr>
          <w:i/>
          <w:sz w:val="16"/>
          <w:vertAlign w:val="baseline"/>
        </w:rPr>
        <w:t>Dental</w:t>
      </w:r>
      <w:r>
        <w:rPr>
          <w:i/>
          <w:spacing w:val="24"/>
          <w:sz w:val="16"/>
          <w:vertAlign w:val="baseline"/>
        </w:rPr>
        <w:t> </w:t>
      </w:r>
      <w:r>
        <w:rPr>
          <w:i/>
          <w:sz w:val="16"/>
          <w:vertAlign w:val="baseline"/>
        </w:rPr>
        <w:t>College,</w:t>
      </w:r>
      <w:r>
        <w:rPr>
          <w:i/>
          <w:spacing w:val="28"/>
          <w:sz w:val="16"/>
          <w:vertAlign w:val="baseline"/>
        </w:rPr>
        <w:t> </w:t>
      </w:r>
      <w:r>
        <w:rPr>
          <w:i/>
          <w:sz w:val="16"/>
          <w:vertAlign w:val="baseline"/>
        </w:rPr>
        <w:t>Vinayaka</w:t>
      </w:r>
      <w:r>
        <w:rPr>
          <w:i/>
          <w:spacing w:val="27"/>
          <w:sz w:val="16"/>
          <w:vertAlign w:val="baseline"/>
        </w:rPr>
        <w:t> </w:t>
      </w:r>
      <w:r>
        <w:rPr>
          <w:i/>
          <w:sz w:val="16"/>
          <w:vertAlign w:val="baseline"/>
        </w:rPr>
        <w:t>Mission’s</w:t>
      </w:r>
      <w:r>
        <w:rPr>
          <w:i/>
          <w:spacing w:val="25"/>
          <w:sz w:val="16"/>
          <w:vertAlign w:val="baseline"/>
        </w:rPr>
        <w:t> </w:t>
      </w:r>
      <w:r>
        <w:rPr>
          <w:i/>
          <w:sz w:val="16"/>
          <w:vertAlign w:val="baseline"/>
        </w:rPr>
        <w:t>Research</w:t>
      </w:r>
      <w:r>
        <w:rPr>
          <w:i/>
          <w:spacing w:val="32"/>
          <w:sz w:val="16"/>
          <w:vertAlign w:val="baseline"/>
        </w:rPr>
        <w:t> </w:t>
      </w:r>
      <w:r>
        <w:rPr>
          <w:i/>
          <w:sz w:val="16"/>
          <w:vertAlign w:val="baseline"/>
        </w:rPr>
        <w:t>Foundation</w:t>
      </w:r>
      <w:r>
        <w:rPr>
          <w:i/>
          <w:spacing w:val="40"/>
          <w:sz w:val="16"/>
          <w:vertAlign w:val="baseline"/>
        </w:rPr>
        <w:t> </w:t>
      </w:r>
      <w:r>
        <w:rPr>
          <w:i/>
          <w:sz w:val="16"/>
          <w:vertAlign w:val="baseline"/>
        </w:rPr>
        <w:t>(Deemed to be University), Salem, Tamilnadu, India</w:t>
      </w:r>
    </w:p>
    <w:p>
      <w:pPr>
        <w:spacing w:before="1"/>
        <w:ind w:left="165" w:right="0" w:firstLine="0"/>
        <w:jc w:val="left"/>
        <w:rPr>
          <w:i/>
          <w:sz w:val="16"/>
        </w:rPr>
      </w:pPr>
      <w:r>
        <w:rPr>
          <w:i/>
          <w:sz w:val="16"/>
          <w:vertAlign w:val="superscript"/>
        </w:rPr>
        <w:t>2</w:t>
      </w:r>
      <w:r>
        <w:rPr>
          <w:i/>
          <w:spacing w:val="-3"/>
          <w:sz w:val="16"/>
          <w:vertAlign w:val="baseline"/>
        </w:rPr>
        <w:t> </w:t>
      </w:r>
      <w:r>
        <w:rPr>
          <w:i/>
          <w:sz w:val="16"/>
          <w:vertAlign w:val="baseline"/>
        </w:rPr>
        <w:t>Senior</w:t>
      </w:r>
      <w:r>
        <w:rPr>
          <w:i/>
          <w:spacing w:val="-5"/>
          <w:sz w:val="16"/>
          <w:vertAlign w:val="baseline"/>
        </w:rPr>
        <w:t> </w:t>
      </w:r>
      <w:r>
        <w:rPr>
          <w:i/>
          <w:sz w:val="16"/>
          <w:vertAlign w:val="baseline"/>
        </w:rPr>
        <w:t>lecturer,</w:t>
      </w:r>
      <w:r>
        <w:rPr>
          <w:i/>
          <w:spacing w:val="-6"/>
          <w:sz w:val="16"/>
          <w:vertAlign w:val="baseline"/>
        </w:rPr>
        <w:t> </w:t>
      </w:r>
      <w:r>
        <w:rPr>
          <w:i/>
          <w:sz w:val="16"/>
          <w:vertAlign w:val="baseline"/>
        </w:rPr>
        <w:t>Department</w:t>
      </w:r>
      <w:r>
        <w:rPr>
          <w:i/>
          <w:spacing w:val="-6"/>
          <w:sz w:val="16"/>
          <w:vertAlign w:val="baseline"/>
        </w:rPr>
        <w:t> </w:t>
      </w:r>
      <w:r>
        <w:rPr>
          <w:i/>
          <w:sz w:val="16"/>
          <w:vertAlign w:val="baseline"/>
        </w:rPr>
        <w:t>of</w:t>
      </w:r>
      <w:r>
        <w:rPr>
          <w:i/>
          <w:spacing w:val="-5"/>
          <w:sz w:val="16"/>
          <w:vertAlign w:val="baseline"/>
        </w:rPr>
        <w:t> </w:t>
      </w:r>
      <w:r>
        <w:rPr>
          <w:i/>
          <w:sz w:val="16"/>
          <w:vertAlign w:val="baseline"/>
        </w:rPr>
        <w:t>Public</w:t>
      </w:r>
      <w:r>
        <w:rPr>
          <w:i/>
          <w:spacing w:val="-4"/>
          <w:sz w:val="16"/>
          <w:vertAlign w:val="baseline"/>
        </w:rPr>
        <w:t> </w:t>
      </w:r>
      <w:r>
        <w:rPr>
          <w:i/>
          <w:sz w:val="16"/>
          <w:vertAlign w:val="baseline"/>
        </w:rPr>
        <w:t>Health</w:t>
      </w:r>
      <w:r>
        <w:rPr>
          <w:i/>
          <w:spacing w:val="-3"/>
          <w:sz w:val="16"/>
          <w:vertAlign w:val="baseline"/>
        </w:rPr>
        <w:t> </w:t>
      </w:r>
      <w:r>
        <w:rPr>
          <w:i/>
          <w:sz w:val="16"/>
          <w:vertAlign w:val="baseline"/>
        </w:rPr>
        <w:t>Dentistry,</w:t>
      </w:r>
      <w:r>
        <w:rPr>
          <w:i/>
          <w:spacing w:val="3"/>
          <w:sz w:val="16"/>
          <w:vertAlign w:val="baseline"/>
        </w:rPr>
        <w:t> </w:t>
      </w:r>
      <w:r>
        <w:rPr>
          <w:i/>
          <w:sz w:val="16"/>
          <w:vertAlign w:val="baseline"/>
        </w:rPr>
        <w:t>Vivekanandha</w:t>
      </w:r>
      <w:r>
        <w:rPr>
          <w:i/>
          <w:spacing w:val="-3"/>
          <w:sz w:val="16"/>
          <w:vertAlign w:val="baseline"/>
        </w:rPr>
        <w:t> </w:t>
      </w:r>
      <w:r>
        <w:rPr>
          <w:i/>
          <w:sz w:val="16"/>
          <w:vertAlign w:val="baseline"/>
        </w:rPr>
        <w:t>Dental</w:t>
      </w:r>
      <w:r>
        <w:rPr>
          <w:i/>
          <w:spacing w:val="-6"/>
          <w:sz w:val="16"/>
          <w:vertAlign w:val="baseline"/>
        </w:rPr>
        <w:t> </w:t>
      </w:r>
      <w:r>
        <w:rPr>
          <w:i/>
          <w:sz w:val="16"/>
          <w:vertAlign w:val="baseline"/>
        </w:rPr>
        <w:t>College</w:t>
      </w:r>
      <w:r>
        <w:rPr>
          <w:i/>
          <w:spacing w:val="-4"/>
          <w:sz w:val="16"/>
          <w:vertAlign w:val="baseline"/>
        </w:rPr>
        <w:t> </w:t>
      </w:r>
      <w:r>
        <w:rPr>
          <w:i/>
          <w:sz w:val="16"/>
          <w:vertAlign w:val="baseline"/>
        </w:rPr>
        <w:t>for Women,</w:t>
      </w:r>
      <w:r>
        <w:rPr>
          <w:i/>
          <w:spacing w:val="-2"/>
          <w:sz w:val="16"/>
          <w:vertAlign w:val="baseline"/>
        </w:rPr>
        <w:t> </w:t>
      </w:r>
      <w:r>
        <w:rPr>
          <w:i/>
          <w:sz w:val="16"/>
          <w:vertAlign w:val="baseline"/>
        </w:rPr>
        <w:t>Tiruchengode,</w:t>
      </w:r>
      <w:r>
        <w:rPr>
          <w:i/>
          <w:spacing w:val="-6"/>
          <w:sz w:val="16"/>
          <w:vertAlign w:val="baseline"/>
        </w:rPr>
        <w:t> </w:t>
      </w:r>
      <w:r>
        <w:rPr>
          <w:i/>
          <w:sz w:val="16"/>
          <w:vertAlign w:val="baseline"/>
        </w:rPr>
        <w:t>Tamilnadu,</w:t>
      </w:r>
      <w:r>
        <w:rPr>
          <w:i/>
          <w:spacing w:val="-6"/>
          <w:sz w:val="16"/>
          <w:vertAlign w:val="baseline"/>
        </w:rPr>
        <w:t> </w:t>
      </w:r>
      <w:r>
        <w:rPr>
          <w:i/>
          <w:spacing w:val="-2"/>
          <w:sz w:val="16"/>
          <w:vertAlign w:val="baseline"/>
        </w:rPr>
        <w:t>India</w:t>
      </w:r>
    </w:p>
    <w:p>
      <w:pPr>
        <w:spacing w:line="381" w:lineRule="auto" w:before="108"/>
        <w:ind w:left="165" w:right="0" w:firstLine="0"/>
        <w:jc w:val="left"/>
        <w:rPr>
          <w:i/>
          <w:sz w:val="16"/>
        </w:rPr>
      </w:pPr>
      <w:r>
        <w:rPr>
          <w:i/>
          <w:sz w:val="16"/>
          <w:vertAlign w:val="superscript"/>
        </w:rPr>
        <w:t>3</w:t>
      </w:r>
      <w:r>
        <w:rPr>
          <w:i/>
          <w:spacing w:val="40"/>
          <w:sz w:val="16"/>
          <w:vertAlign w:val="baseline"/>
        </w:rPr>
        <w:t> </w:t>
      </w:r>
      <w:r>
        <w:rPr>
          <w:i/>
          <w:sz w:val="16"/>
          <w:vertAlign w:val="baseline"/>
        </w:rPr>
        <w:t>Senior</w:t>
      </w:r>
      <w:r>
        <w:rPr>
          <w:i/>
          <w:spacing w:val="40"/>
          <w:sz w:val="16"/>
          <w:vertAlign w:val="baseline"/>
        </w:rPr>
        <w:t> </w:t>
      </w:r>
      <w:r>
        <w:rPr>
          <w:i/>
          <w:sz w:val="16"/>
          <w:vertAlign w:val="baseline"/>
        </w:rPr>
        <w:t>Lecturer,</w:t>
      </w:r>
      <w:r>
        <w:rPr>
          <w:i/>
          <w:spacing w:val="40"/>
          <w:sz w:val="16"/>
          <w:vertAlign w:val="baseline"/>
        </w:rPr>
        <w:t> </w:t>
      </w:r>
      <w:r>
        <w:rPr>
          <w:i/>
          <w:sz w:val="16"/>
          <w:vertAlign w:val="baseline"/>
        </w:rPr>
        <w:t>Department</w:t>
      </w:r>
      <w:r>
        <w:rPr>
          <w:i/>
          <w:spacing w:val="40"/>
          <w:sz w:val="16"/>
          <w:vertAlign w:val="baseline"/>
        </w:rPr>
        <w:t> </w:t>
      </w:r>
      <w:r>
        <w:rPr>
          <w:i/>
          <w:sz w:val="16"/>
          <w:vertAlign w:val="baseline"/>
        </w:rPr>
        <w:t>of</w:t>
      </w:r>
      <w:r>
        <w:rPr>
          <w:i/>
          <w:spacing w:val="40"/>
          <w:sz w:val="16"/>
          <w:vertAlign w:val="baseline"/>
        </w:rPr>
        <w:t> </w:t>
      </w:r>
      <w:r>
        <w:rPr>
          <w:i/>
          <w:sz w:val="16"/>
          <w:vertAlign w:val="baseline"/>
        </w:rPr>
        <w:t>Prosthodontics,</w:t>
      </w:r>
      <w:r>
        <w:rPr>
          <w:i/>
          <w:spacing w:val="40"/>
          <w:sz w:val="16"/>
          <w:vertAlign w:val="baseline"/>
        </w:rPr>
        <w:t> </w:t>
      </w:r>
      <w:r>
        <w:rPr>
          <w:i/>
          <w:sz w:val="16"/>
          <w:vertAlign w:val="baseline"/>
        </w:rPr>
        <w:t>Vinayaka</w:t>
      </w:r>
      <w:r>
        <w:rPr>
          <w:i/>
          <w:spacing w:val="40"/>
          <w:sz w:val="16"/>
          <w:vertAlign w:val="baseline"/>
        </w:rPr>
        <w:t> </w:t>
      </w:r>
      <w:r>
        <w:rPr>
          <w:i/>
          <w:sz w:val="16"/>
          <w:vertAlign w:val="baseline"/>
        </w:rPr>
        <w:t>Missions</w:t>
      </w:r>
      <w:r>
        <w:rPr>
          <w:i/>
          <w:spacing w:val="40"/>
          <w:sz w:val="16"/>
          <w:vertAlign w:val="baseline"/>
        </w:rPr>
        <w:t> </w:t>
      </w:r>
      <w:r>
        <w:rPr>
          <w:i/>
          <w:sz w:val="16"/>
          <w:vertAlign w:val="baseline"/>
        </w:rPr>
        <w:t>Sankarachariyar</w:t>
      </w:r>
      <w:r>
        <w:rPr>
          <w:i/>
          <w:spacing w:val="40"/>
          <w:sz w:val="16"/>
          <w:vertAlign w:val="baseline"/>
        </w:rPr>
        <w:t> </w:t>
      </w:r>
      <w:r>
        <w:rPr>
          <w:i/>
          <w:sz w:val="16"/>
          <w:vertAlign w:val="baseline"/>
        </w:rPr>
        <w:t>Dental</w:t>
      </w:r>
      <w:r>
        <w:rPr>
          <w:i/>
          <w:spacing w:val="40"/>
          <w:sz w:val="16"/>
          <w:vertAlign w:val="baseline"/>
        </w:rPr>
        <w:t> </w:t>
      </w:r>
      <w:r>
        <w:rPr>
          <w:i/>
          <w:sz w:val="16"/>
          <w:vertAlign w:val="baseline"/>
        </w:rPr>
        <w:t>College,</w:t>
      </w:r>
      <w:r>
        <w:rPr>
          <w:i/>
          <w:spacing w:val="40"/>
          <w:sz w:val="16"/>
          <w:vertAlign w:val="baseline"/>
        </w:rPr>
        <w:t> </w:t>
      </w:r>
      <w:r>
        <w:rPr>
          <w:i/>
          <w:sz w:val="16"/>
          <w:vertAlign w:val="baseline"/>
        </w:rPr>
        <w:t>Vinayaka</w:t>
      </w:r>
      <w:r>
        <w:rPr>
          <w:i/>
          <w:spacing w:val="40"/>
          <w:sz w:val="16"/>
          <w:vertAlign w:val="baseline"/>
        </w:rPr>
        <w:t> </w:t>
      </w:r>
      <w:r>
        <w:rPr>
          <w:i/>
          <w:sz w:val="16"/>
          <w:vertAlign w:val="baseline"/>
        </w:rPr>
        <w:t>Mission’s</w:t>
      </w:r>
      <w:r>
        <w:rPr>
          <w:i/>
          <w:spacing w:val="40"/>
          <w:sz w:val="16"/>
          <w:vertAlign w:val="baseline"/>
        </w:rPr>
        <w:t> </w:t>
      </w:r>
      <w:r>
        <w:rPr>
          <w:i/>
          <w:sz w:val="16"/>
          <w:vertAlign w:val="baseline"/>
        </w:rPr>
        <w:t>Research</w:t>
      </w:r>
      <w:r>
        <w:rPr>
          <w:i/>
          <w:spacing w:val="40"/>
          <w:sz w:val="16"/>
          <w:vertAlign w:val="baseline"/>
        </w:rPr>
        <w:t> </w:t>
      </w:r>
      <w:r>
        <w:rPr>
          <w:i/>
          <w:sz w:val="16"/>
          <w:vertAlign w:val="baseline"/>
        </w:rPr>
        <w:t>Foundation, (Deemed to be University), Salem, Tamilnadu, India</w:t>
      </w:r>
    </w:p>
    <w:p>
      <w:pPr>
        <w:spacing w:line="381" w:lineRule="auto" w:before="2"/>
        <w:ind w:left="165" w:right="0" w:firstLine="0"/>
        <w:jc w:val="left"/>
        <w:rPr>
          <w:i/>
          <w:sz w:val="16"/>
        </w:rPr>
      </w:pPr>
      <w:r>
        <w:rPr>
          <w:i/>
          <w:sz w:val="16"/>
          <w:vertAlign w:val="superscript"/>
        </w:rPr>
        <w:t>4</w:t>
      </w:r>
      <w:r>
        <w:rPr>
          <w:i/>
          <w:spacing w:val="40"/>
          <w:sz w:val="16"/>
          <w:vertAlign w:val="baseline"/>
        </w:rPr>
        <w:t> </w:t>
      </w:r>
      <w:r>
        <w:rPr>
          <w:i/>
          <w:sz w:val="16"/>
          <w:vertAlign w:val="baseline"/>
        </w:rPr>
        <w:t>Senior</w:t>
      </w:r>
      <w:r>
        <w:rPr>
          <w:i/>
          <w:spacing w:val="40"/>
          <w:sz w:val="16"/>
          <w:vertAlign w:val="baseline"/>
        </w:rPr>
        <w:t> </w:t>
      </w:r>
      <w:r>
        <w:rPr>
          <w:i/>
          <w:sz w:val="16"/>
          <w:vertAlign w:val="baseline"/>
        </w:rPr>
        <w:t>Lecturer,</w:t>
      </w:r>
      <w:r>
        <w:rPr>
          <w:i/>
          <w:spacing w:val="40"/>
          <w:sz w:val="16"/>
          <w:vertAlign w:val="baseline"/>
        </w:rPr>
        <w:t> </w:t>
      </w:r>
      <w:r>
        <w:rPr>
          <w:i/>
          <w:sz w:val="16"/>
          <w:vertAlign w:val="baseline"/>
        </w:rPr>
        <w:t>Department</w:t>
      </w:r>
      <w:r>
        <w:rPr>
          <w:i/>
          <w:spacing w:val="40"/>
          <w:sz w:val="16"/>
          <w:vertAlign w:val="baseline"/>
        </w:rPr>
        <w:t> </w:t>
      </w:r>
      <w:r>
        <w:rPr>
          <w:i/>
          <w:sz w:val="16"/>
          <w:vertAlign w:val="baseline"/>
        </w:rPr>
        <w:t>of</w:t>
      </w:r>
      <w:r>
        <w:rPr>
          <w:i/>
          <w:spacing w:val="40"/>
          <w:sz w:val="16"/>
          <w:vertAlign w:val="baseline"/>
        </w:rPr>
        <w:t> </w:t>
      </w:r>
      <w:r>
        <w:rPr>
          <w:i/>
          <w:sz w:val="16"/>
          <w:vertAlign w:val="baseline"/>
        </w:rPr>
        <w:t>Prosthodontics,</w:t>
      </w:r>
      <w:r>
        <w:rPr>
          <w:i/>
          <w:spacing w:val="40"/>
          <w:sz w:val="16"/>
          <w:vertAlign w:val="baseline"/>
        </w:rPr>
        <w:t> </w:t>
      </w:r>
      <w:r>
        <w:rPr>
          <w:i/>
          <w:sz w:val="16"/>
          <w:vertAlign w:val="baseline"/>
        </w:rPr>
        <w:t>Vinayaka</w:t>
      </w:r>
      <w:r>
        <w:rPr>
          <w:i/>
          <w:spacing w:val="40"/>
          <w:sz w:val="16"/>
          <w:vertAlign w:val="baseline"/>
        </w:rPr>
        <w:t> </w:t>
      </w:r>
      <w:r>
        <w:rPr>
          <w:i/>
          <w:sz w:val="16"/>
          <w:vertAlign w:val="baseline"/>
        </w:rPr>
        <w:t>Missions</w:t>
      </w:r>
      <w:r>
        <w:rPr>
          <w:i/>
          <w:spacing w:val="40"/>
          <w:sz w:val="16"/>
          <w:vertAlign w:val="baseline"/>
        </w:rPr>
        <w:t> </w:t>
      </w:r>
      <w:r>
        <w:rPr>
          <w:i/>
          <w:sz w:val="16"/>
          <w:vertAlign w:val="baseline"/>
        </w:rPr>
        <w:t>Sankarachariyar</w:t>
      </w:r>
      <w:r>
        <w:rPr>
          <w:i/>
          <w:spacing w:val="40"/>
          <w:sz w:val="16"/>
          <w:vertAlign w:val="baseline"/>
        </w:rPr>
        <w:t> </w:t>
      </w:r>
      <w:r>
        <w:rPr>
          <w:i/>
          <w:sz w:val="16"/>
          <w:vertAlign w:val="baseline"/>
        </w:rPr>
        <w:t>Dental</w:t>
      </w:r>
      <w:r>
        <w:rPr>
          <w:i/>
          <w:spacing w:val="40"/>
          <w:sz w:val="16"/>
          <w:vertAlign w:val="baseline"/>
        </w:rPr>
        <w:t> </w:t>
      </w:r>
      <w:r>
        <w:rPr>
          <w:i/>
          <w:sz w:val="16"/>
          <w:vertAlign w:val="baseline"/>
        </w:rPr>
        <w:t>College,</w:t>
      </w:r>
      <w:r>
        <w:rPr>
          <w:i/>
          <w:spacing w:val="40"/>
          <w:sz w:val="16"/>
          <w:vertAlign w:val="baseline"/>
        </w:rPr>
        <w:t> </w:t>
      </w:r>
      <w:r>
        <w:rPr>
          <w:i/>
          <w:sz w:val="16"/>
          <w:vertAlign w:val="baseline"/>
        </w:rPr>
        <w:t>Vinayaka</w:t>
      </w:r>
      <w:r>
        <w:rPr>
          <w:i/>
          <w:spacing w:val="40"/>
          <w:sz w:val="16"/>
          <w:vertAlign w:val="baseline"/>
        </w:rPr>
        <w:t> </w:t>
      </w:r>
      <w:r>
        <w:rPr>
          <w:i/>
          <w:sz w:val="16"/>
          <w:vertAlign w:val="baseline"/>
        </w:rPr>
        <w:t>Mission’s</w:t>
      </w:r>
      <w:r>
        <w:rPr>
          <w:i/>
          <w:spacing w:val="40"/>
          <w:sz w:val="16"/>
          <w:vertAlign w:val="baseline"/>
        </w:rPr>
        <w:t> </w:t>
      </w:r>
      <w:r>
        <w:rPr>
          <w:i/>
          <w:sz w:val="16"/>
          <w:vertAlign w:val="baseline"/>
        </w:rPr>
        <w:t>Research</w:t>
      </w:r>
      <w:r>
        <w:rPr>
          <w:i/>
          <w:spacing w:val="40"/>
          <w:sz w:val="16"/>
          <w:vertAlign w:val="baseline"/>
        </w:rPr>
        <w:t> </w:t>
      </w:r>
      <w:r>
        <w:rPr>
          <w:i/>
          <w:sz w:val="16"/>
          <w:vertAlign w:val="baseline"/>
        </w:rPr>
        <w:t>Foundation, (Deemed to be University) Salem, Tamilnadu, India</w:t>
      </w:r>
    </w:p>
    <w:p>
      <w:pPr>
        <w:spacing w:before="0"/>
        <w:ind w:left="165" w:right="0" w:firstLine="0"/>
        <w:jc w:val="left"/>
        <w:rPr>
          <w:i/>
          <w:sz w:val="16"/>
        </w:rPr>
      </w:pPr>
      <w:r>
        <w:rPr>
          <w:i/>
          <w:sz w:val="16"/>
          <w:vertAlign w:val="superscript"/>
        </w:rPr>
        <w:t>5</w:t>
      </w:r>
      <w:r>
        <w:rPr>
          <w:i/>
          <w:spacing w:val="2"/>
          <w:sz w:val="16"/>
          <w:vertAlign w:val="baseline"/>
        </w:rPr>
        <w:t> </w:t>
      </w:r>
      <w:r>
        <w:rPr>
          <w:i/>
          <w:sz w:val="16"/>
          <w:vertAlign w:val="baseline"/>
        </w:rPr>
        <w:t>PG</w:t>
      </w:r>
      <w:r>
        <w:rPr>
          <w:i/>
          <w:spacing w:val="-5"/>
          <w:sz w:val="16"/>
          <w:vertAlign w:val="baseline"/>
        </w:rPr>
        <w:t> </w:t>
      </w:r>
      <w:r>
        <w:rPr>
          <w:i/>
          <w:sz w:val="16"/>
          <w:vertAlign w:val="baseline"/>
        </w:rPr>
        <w:t>Student,</w:t>
      </w:r>
      <w:r>
        <w:rPr>
          <w:i/>
          <w:spacing w:val="-5"/>
          <w:sz w:val="16"/>
          <w:vertAlign w:val="baseline"/>
        </w:rPr>
        <w:t> </w:t>
      </w:r>
      <w:r>
        <w:rPr>
          <w:i/>
          <w:sz w:val="16"/>
          <w:vertAlign w:val="baseline"/>
        </w:rPr>
        <w:t>Department</w:t>
      </w:r>
      <w:r>
        <w:rPr>
          <w:i/>
          <w:spacing w:val="-6"/>
          <w:sz w:val="16"/>
          <w:vertAlign w:val="baseline"/>
        </w:rPr>
        <w:t> </w:t>
      </w:r>
      <w:r>
        <w:rPr>
          <w:i/>
          <w:sz w:val="16"/>
          <w:vertAlign w:val="baseline"/>
        </w:rPr>
        <w:t>of Public</w:t>
      </w:r>
      <w:r>
        <w:rPr>
          <w:i/>
          <w:spacing w:val="-4"/>
          <w:sz w:val="16"/>
          <w:vertAlign w:val="baseline"/>
        </w:rPr>
        <w:t> </w:t>
      </w:r>
      <w:r>
        <w:rPr>
          <w:i/>
          <w:sz w:val="16"/>
          <w:vertAlign w:val="baseline"/>
        </w:rPr>
        <w:t>Health</w:t>
      </w:r>
      <w:r>
        <w:rPr>
          <w:i/>
          <w:spacing w:val="-3"/>
          <w:sz w:val="16"/>
          <w:vertAlign w:val="baseline"/>
        </w:rPr>
        <w:t> </w:t>
      </w:r>
      <w:r>
        <w:rPr>
          <w:i/>
          <w:sz w:val="16"/>
          <w:vertAlign w:val="baseline"/>
        </w:rPr>
        <w:t>Dentistry,</w:t>
      </w:r>
      <w:r>
        <w:rPr>
          <w:i/>
          <w:spacing w:val="3"/>
          <w:sz w:val="16"/>
          <w:vertAlign w:val="baseline"/>
        </w:rPr>
        <w:t> </w:t>
      </w:r>
      <w:r>
        <w:rPr>
          <w:i/>
          <w:sz w:val="16"/>
          <w:vertAlign w:val="baseline"/>
        </w:rPr>
        <w:t>Vivekanandha</w:t>
      </w:r>
      <w:r>
        <w:rPr>
          <w:i/>
          <w:spacing w:val="-2"/>
          <w:sz w:val="16"/>
          <w:vertAlign w:val="baseline"/>
        </w:rPr>
        <w:t> </w:t>
      </w:r>
      <w:r>
        <w:rPr>
          <w:i/>
          <w:sz w:val="16"/>
          <w:vertAlign w:val="baseline"/>
        </w:rPr>
        <w:t>Dental</w:t>
      </w:r>
      <w:r>
        <w:rPr>
          <w:i/>
          <w:spacing w:val="-6"/>
          <w:sz w:val="16"/>
          <w:vertAlign w:val="baseline"/>
        </w:rPr>
        <w:t> </w:t>
      </w:r>
      <w:r>
        <w:rPr>
          <w:i/>
          <w:sz w:val="16"/>
          <w:vertAlign w:val="baseline"/>
        </w:rPr>
        <w:t>College</w:t>
      </w:r>
      <w:r>
        <w:rPr>
          <w:i/>
          <w:spacing w:val="-3"/>
          <w:sz w:val="16"/>
          <w:vertAlign w:val="baseline"/>
        </w:rPr>
        <w:t> </w:t>
      </w:r>
      <w:r>
        <w:rPr>
          <w:i/>
          <w:sz w:val="16"/>
          <w:vertAlign w:val="baseline"/>
        </w:rPr>
        <w:t>for Women,</w:t>
      </w:r>
      <w:r>
        <w:rPr>
          <w:i/>
          <w:spacing w:val="-5"/>
          <w:sz w:val="16"/>
          <w:vertAlign w:val="baseline"/>
        </w:rPr>
        <w:t> </w:t>
      </w:r>
      <w:r>
        <w:rPr>
          <w:i/>
          <w:sz w:val="16"/>
          <w:vertAlign w:val="baseline"/>
        </w:rPr>
        <w:t>Tiruchengode,</w:t>
      </w:r>
      <w:r>
        <w:rPr>
          <w:i/>
          <w:spacing w:val="-6"/>
          <w:sz w:val="16"/>
          <w:vertAlign w:val="baseline"/>
        </w:rPr>
        <w:t> </w:t>
      </w:r>
      <w:r>
        <w:rPr>
          <w:i/>
          <w:sz w:val="16"/>
          <w:vertAlign w:val="baseline"/>
        </w:rPr>
        <w:t>Tamilnadu,</w:t>
      </w:r>
      <w:r>
        <w:rPr>
          <w:i/>
          <w:spacing w:val="-5"/>
          <w:sz w:val="16"/>
          <w:vertAlign w:val="baseline"/>
        </w:rPr>
        <w:t> </w:t>
      </w:r>
      <w:r>
        <w:rPr>
          <w:i/>
          <w:spacing w:val="-2"/>
          <w:sz w:val="16"/>
          <w:vertAlign w:val="baseline"/>
        </w:rPr>
        <w:t>India</w:t>
      </w:r>
    </w:p>
    <w:p>
      <w:pPr>
        <w:spacing w:before="109"/>
        <w:ind w:left="165" w:right="0" w:firstLine="0"/>
        <w:jc w:val="left"/>
        <w:rPr>
          <w:i/>
          <w:sz w:val="16"/>
        </w:rPr>
      </w:pPr>
      <w:r>
        <w:rPr>
          <w:i/>
          <w:sz w:val="16"/>
          <w:vertAlign w:val="superscript"/>
        </w:rPr>
        <w:t>6</w:t>
      </w:r>
      <w:r>
        <w:rPr>
          <w:i/>
          <w:sz w:val="16"/>
          <w:vertAlign w:val="baseline"/>
        </w:rPr>
        <w:t> PG</w:t>
      </w:r>
      <w:r>
        <w:rPr>
          <w:i/>
          <w:spacing w:val="-5"/>
          <w:sz w:val="16"/>
          <w:vertAlign w:val="baseline"/>
        </w:rPr>
        <w:t> </w:t>
      </w:r>
      <w:r>
        <w:rPr>
          <w:i/>
          <w:sz w:val="16"/>
          <w:vertAlign w:val="baseline"/>
        </w:rPr>
        <w:t>student,</w:t>
      </w:r>
      <w:r>
        <w:rPr>
          <w:i/>
          <w:spacing w:val="-6"/>
          <w:sz w:val="16"/>
          <w:vertAlign w:val="baseline"/>
        </w:rPr>
        <w:t> </w:t>
      </w:r>
      <w:r>
        <w:rPr>
          <w:i/>
          <w:sz w:val="16"/>
          <w:vertAlign w:val="baseline"/>
        </w:rPr>
        <w:t>Department</w:t>
      </w:r>
      <w:r>
        <w:rPr>
          <w:i/>
          <w:spacing w:val="-6"/>
          <w:sz w:val="16"/>
          <w:vertAlign w:val="baseline"/>
        </w:rPr>
        <w:t> </w:t>
      </w:r>
      <w:r>
        <w:rPr>
          <w:i/>
          <w:sz w:val="16"/>
          <w:vertAlign w:val="baseline"/>
        </w:rPr>
        <w:t>of</w:t>
      </w:r>
      <w:r>
        <w:rPr>
          <w:i/>
          <w:spacing w:val="-6"/>
          <w:sz w:val="16"/>
          <w:vertAlign w:val="baseline"/>
        </w:rPr>
        <w:t> </w:t>
      </w:r>
      <w:r>
        <w:rPr>
          <w:i/>
          <w:sz w:val="16"/>
          <w:vertAlign w:val="baseline"/>
        </w:rPr>
        <w:t>Oral</w:t>
      </w:r>
      <w:r>
        <w:rPr>
          <w:i/>
          <w:spacing w:val="-1"/>
          <w:sz w:val="16"/>
          <w:vertAlign w:val="baseline"/>
        </w:rPr>
        <w:t> </w:t>
      </w:r>
      <w:r>
        <w:rPr>
          <w:i/>
          <w:sz w:val="16"/>
          <w:vertAlign w:val="baseline"/>
        </w:rPr>
        <w:t>Pathology,</w:t>
      </w:r>
      <w:r>
        <w:rPr>
          <w:i/>
          <w:spacing w:val="-3"/>
          <w:sz w:val="16"/>
          <w:vertAlign w:val="baseline"/>
        </w:rPr>
        <w:t> </w:t>
      </w:r>
      <w:r>
        <w:rPr>
          <w:i/>
          <w:sz w:val="16"/>
          <w:vertAlign w:val="baseline"/>
        </w:rPr>
        <w:t>Vivekanandha</w:t>
      </w:r>
      <w:r>
        <w:rPr>
          <w:i/>
          <w:spacing w:val="-3"/>
          <w:sz w:val="16"/>
          <w:vertAlign w:val="baseline"/>
        </w:rPr>
        <w:t> </w:t>
      </w:r>
      <w:r>
        <w:rPr>
          <w:i/>
          <w:sz w:val="16"/>
          <w:vertAlign w:val="baseline"/>
        </w:rPr>
        <w:t>Dental</w:t>
      </w:r>
      <w:r>
        <w:rPr>
          <w:i/>
          <w:spacing w:val="-6"/>
          <w:sz w:val="16"/>
          <w:vertAlign w:val="baseline"/>
        </w:rPr>
        <w:t> </w:t>
      </w:r>
      <w:r>
        <w:rPr>
          <w:i/>
          <w:sz w:val="16"/>
          <w:vertAlign w:val="baseline"/>
        </w:rPr>
        <w:t>College</w:t>
      </w:r>
      <w:r>
        <w:rPr>
          <w:i/>
          <w:spacing w:val="-4"/>
          <w:sz w:val="16"/>
          <w:vertAlign w:val="baseline"/>
        </w:rPr>
        <w:t> </w:t>
      </w:r>
      <w:r>
        <w:rPr>
          <w:i/>
          <w:sz w:val="16"/>
          <w:vertAlign w:val="baseline"/>
        </w:rPr>
        <w:t>for</w:t>
      </w:r>
      <w:r>
        <w:rPr>
          <w:i/>
          <w:spacing w:val="9"/>
          <w:sz w:val="16"/>
          <w:vertAlign w:val="baseline"/>
        </w:rPr>
        <w:t> </w:t>
      </w:r>
      <w:r>
        <w:rPr>
          <w:i/>
          <w:sz w:val="16"/>
          <w:vertAlign w:val="baseline"/>
        </w:rPr>
        <w:t>Women,</w:t>
      </w:r>
      <w:r>
        <w:rPr>
          <w:i/>
          <w:spacing w:val="-10"/>
          <w:sz w:val="16"/>
          <w:vertAlign w:val="baseline"/>
        </w:rPr>
        <w:t> </w:t>
      </w:r>
      <w:r>
        <w:rPr>
          <w:i/>
          <w:sz w:val="16"/>
          <w:vertAlign w:val="baseline"/>
        </w:rPr>
        <w:t>Tiruchengode,</w:t>
      </w:r>
      <w:r>
        <w:rPr>
          <w:i/>
          <w:spacing w:val="-6"/>
          <w:sz w:val="16"/>
          <w:vertAlign w:val="baseline"/>
        </w:rPr>
        <w:t> </w:t>
      </w:r>
      <w:r>
        <w:rPr>
          <w:i/>
          <w:sz w:val="16"/>
          <w:vertAlign w:val="baseline"/>
        </w:rPr>
        <w:t>Tamilnadu,</w:t>
      </w:r>
      <w:r>
        <w:rPr>
          <w:i/>
          <w:spacing w:val="-6"/>
          <w:sz w:val="16"/>
          <w:vertAlign w:val="baseline"/>
        </w:rPr>
        <w:t> </w:t>
      </w:r>
      <w:r>
        <w:rPr>
          <w:i/>
          <w:spacing w:val="-2"/>
          <w:sz w:val="16"/>
          <w:vertAlign w:val="baseline"/>
        </w:rPr>
        <w:t>India</w:t>
      </w:r>
    </w:p>
    <w:p>
      <w:pPr>
        <w:spacing w:after="0"/>
        <w:jc w:val="left"/>
        <w:rPr>
          <w:i/>
          <w:sz w:val="16"/>
        </w:rPr>
        <w:sectPr>
          <w:headerReference w:type="default" r:id="rId5"/>
          <w:footerReference w:type="default" r:id="rId6"/>
          <w:type w:val="continuous"/>
          <w:pgSz w:w="11910" w:h="16840"/>
          <w:pgMar w:header="709" w:footer="690" w:top="1400" w:bottom="880" w:left="1275" w:right="1133"/>
          <w:pgNumType w:start="9980"/>
        </w:sectPr>
      </w:pPr>
    </w:p>
    <w:p>
      <w:pPr>
        <w:spacing w:line="360" w:lineRule="auto" w:before="83"/>
        <w:ind w:left="155" w:right="180" w:firstLine="0"/>
        <w:jc w:val="both"/>
        <w:rPr>
          <w:i/>
          <w:sz w:val="20"/>
        </w:rPr>
      </w:pPr>
      <w:r>
        <w:rPr>
          <w:i/>
          <w:sz w:val="20"/>
        </w:rPr>
        <w:t>Highly significant values for females were the horizontal distance between the pupils, pupil to Stomion and the distance between outer canthus of the eye to the ear. The sex variation was statistically significant showing a higher value for males than the females for all the twelve anthropometric measurements made. </w:t>
      </w:r>
      <w:r>
        <w:rPr>
          <w:b/>
          <w:i/>
          <w:sz w:val="20"/>
        </w:rPr>
        <w:t>Conclusion</w:t>
      </w:r>
      <w:r>
        <w:rPr>
          <w:i/>
          <w:sz w:val="20"/>
        </w:rPr>
        <w:t>: Anthropometric measurement found in this study can be used to cross check the OVD obtained by other means during</w:t>
      </w:r>
      <w:r>
        <w:rPr>
          <w:i/>
          <w:spacing w:val="-3"/>
          <w:sz w:val="20"/>
        </w:rPr>
        <w:t> </w:t>
      </w:r>
      <w:r>
        <w:rPr>
          <w:i/>
          <w:sz w:val="20"/>
        </w:rPr>
        <w:t>the</w:t>
      </w:r>
      <w:r>
        <w:rPr>
          <w:i/>
          <w:spacing w:val="-1"/>
          <w:sz w:val="20"/>
        </w:rPr>
        <w:t> </w:t>
      </w:r>
      <w:r>
        <w:rPr>
          <w:i/>
          <w:sz w:val="20"/>
        </w:rPr>
        <w:t>jaw</w:t>
      </w:r>
      <w:r>
        <w:rPr>
          <w:i/>
          <w:spacing w:val="-8"/>
          <w:sz w:val="20"/>
        </w:rPr>
        <w:t> </w:t>
      </w:r>
      <w:r>
        <w:rPr>
          <w:i/>
          <w:sz w:val="20"/>
        </w:rPr>
        <w:t>relation procedures</w:t>
      </w:r>
      <w:r>
        <w:rPr>
          <w:i/>
          <w:spacing w:val="-4"/>
          <w:sz w:val="20"/>
        </w:rPr>
        <w:t> </w:t>
      </w:r>
      <w:r>
        <w:rPr>
          <w:i/>
          <w:sz w:val="20"/>
        </w:rPr>
        <w:t>for</w:t>
      </w:r>
      <w:r>
        <w:rPr>
          <w:i/>
          <w:spacing w:val="-4"/>
          <w:sz w:val="20"/>
        </w:rPr>
        <w:t> </w:t>
      </w:r>
      <w:r>
        <w:rPr>
          <w:i/>
          <w:sz w:val="20"/>
        </w:rPr>
        <w:t>determining</w:t>
      </w:r>
      <w:r>
        <w:rPr>
          <w:i/>
          <w:spacing w:val="-3"/>
          <w:sz w:val="20"/>
        </w:rPr>
        <w:t> </w:t>
      </w:r>
      <w:r>
        <w:rPr>
          <w:i/>
          <w:sz w:val="20"/>
        </w:rPr>
        <w:t>the</w:t>
      </w:r>
      <w:r>
        <w:rPr>
          <w:i/>
          <w:spacing w:val="-1"/>
          <w:sz w:val="20"/>
        </w:rPr>
        <w:t> </w:t>
      </w:r>
      <w:r>
        <w:rPr>
          <w:i/>
          <w:sz w:val="20"/>
        </w:rPr>
        <w:t>vertical dimension</w:t>
      </w:r>
      <w:r>
        <w:rPr>
          <w:i/>
          <w:spacing w:val="-3"/>
          <w:sz w:val="20"/>
        </w:rPr>
        <w:t> </w:t>
      </w:r>
      <w:r>
        <w:rPr>
          <w:i/>
          <w:sz w:val="20"/>
        </w:rPr>
        <w:t>during</w:t>
      </w:r>
      <w:r>
        <w:rPr>
          <w:i/>
          <w:spacing w:val="-3"/>
          <w:sz w:val="20"/>
        </w:rPr>
        <w:t> </w:t>
      </w:r>
      <w:r>
        <w:rPr>
          <w:i/>
          <w:sz w:val="20"/>
        </w:rPr>
        <w:t>denture</w:t>
      </w:r>
      <w:r>
        <w:rPr>
          <w:i/>
          <w:spacing w:val="-1"/>
          <w:sz w:val="20"/>
        </w:rPr>
        <w:t> </w:t>
      </w:r>
      <w:r>
        <w:rPr>
          <w:i/>
          <w:sz w:val="20"/>
        </w:rPr>
        <w:t>construction</w:t>
      </w:r>
      <w:r>
        <w:rPr>
          <w:i/>
          <w:spacing w:val="-3"/>
          <w:sz w:val="20"/>
        </w:rPr>
        <w:t> </w:t>
      </w:r>
      <w:r>
        <w:rPr>
          <w:i/>
          <w:sz w:val="20"/>
        </w:rPr>
        <w:t>procedure.</w:t>
      </w:r>
    </w:p>
    <w:p>
      <w:pPr>
        <w:spacing w:line="229" w:lineRule="exact" w:before="0"/>
        <w:ind w:left="684" w:right="0" w:firstLine="0"/>
        <w:jc w:val="both"/>
        <w:rPr>
          <w:i/>
          <w:sz w:val="20"/>
        </w:rPr>
      </w:pPr>
      <w:r>
        <w:rPr>
          <w:b/>
          <w:i/>
          <w:sz w:val="20"/>
        </w:rPr>
        <w:t>Key</w:t>
      </w:r>
      <w:r>
        <w:rPr>
          <w:b/>
          <w:i/>
          <w:spacing w:val="-9"/>
          <w:sz w:val="20"/>
        </w:rPr>
        <w:t> </w:t>
      </w:r>
      <w:r>
        <w:rPr>
          <w:b/>
          <w:i/>
          <w:sz w:val="20"/>
        </w:rPr>
        <w:t>words:</w:t>
      </w:r>
      <w:r>
        <w:rPr>
          <w:b/>
          <w:i/>
          <w:spacing w:val="-10"/>
          <w:sz w:val="20"/>
        </w:rPr>
        <w:t> </w:t>
      </w:r>
      <w:r>
        <w:rPr>
          <w:i/>
          <w:sz w:val="20"/>
        </w:rPr>
        <w:t>Anthropometric</w:t>
      </w:r>
      <w:r>
        <w:rPr>
          <w:i/>
          <w:spacing w:val="-4"/>
          <w:sz w:val="20"/>
        </w:rPr>
        <w:t> </w:t>
      </w:r>
      <w:r>
        <w:rPr>
          <w:i/>
          <w:sz w:val="20"/>
        </w:rPr>
        <w:t>measurement,</w:t>
      </w:r>
      <w:r>
        <w:rPr>
          <w:i/>
          <w:spacing w:val="-8"/>
          <w:sz w:val="20"/>
        </w:rPr>
        <w:t> </w:t>
      </w:r>
      <w:r>
        <w:rPr>
          <w:i/>
          <w:sz w:val="20"/>
        </w:rPr>
        <w:t>occlusal</w:t>
      </w:r>
      <w:r>
        <w:rPr>
          <w:i/>
          <w:spacing w:val="-8"/>
          <w:sz w:val="20"/>
        </w:rPr>
        <w:t> </w:t>
      </w:r>
      <w:r>
        <w:rPr>
          <w:i/>
          <w:sz w:val="20"/>
        </w:rPr>
        <w:t>vertical</w:t>
      </w:r>
      <w:r>
        <w:rPr>
          <w:i/>
          <w:spacing w:val="-13"/>
          <w:sz w:val="20"/>
        </w:rPr>
        <w:t> </w:t>
      </w:r>
      <w:r>
        <w:rPr>
          <w:i/>
          <w:sz w:val="20"/>
        </w:rPr>
        <w:t>dimension,</w:t>
      </w:r>
      <w:r>
        <w:rPr>
          <w:i/>
          <w:spacing w:val="-7"/>
          <w:sz w:val="20"/>
        </w:rPr>
        <w:t> </w:t>
      </w:r>
      <w:r>
        <w:rPr>
          <w:i/>
          <w:sz w:val="20"/>
        </w:rPr>
        <w:t>south</w:t>
      </w:r>
      <w:r>
        <w:rPr>
          <w:i/>
          <w:spacing w:val="-10"/>
          <w:sz w:val="20"/>
        </w:rPr>
        <w:t> </w:t>
      </w:r>
      <w:r>
        <w:rPr>
          <w:i/>
          <w:spacing w:val="-2"/>
          <w:sz w:val="20"/>
        </w:rPr>
        <w:t>india</w:t>
      </w:r>
    </w:p>
    <w:p>
      <w:pPr>
        <w:pStyle w:val="BodyText"/>
        <w:ind w:left="0"/>
        <w:jc w:val="left"/>
        <w:rPr>
          <w:i/>
        </w:rPr>
      </w:pPr>
    </w:p>
    <w:p>
      <w:pPr>
        <w:pStyle w:val="BodyText"/>
        <w:spacing w:before="26"/>
        <w:ind w:left="0"/>
        <w:jc w:val="left"/>
        <w:rPr>
          <w:i/>
        </w:rPr>
      </w:pPr>
    </w:p>
    <w:p>
      <w:pPr>
        <w:pStyle w:val="Heading1"/>
        <w:numPr>
          <w:ilvl w:val="0"/>
          <w:numId w:val="1"/>
        </w:numPr>
        <w:tabs>
          <w:tab w:pos="885" w:val="left" w:leader="none"/>
        </w:tabs>
        <w:spacing w:line="240" w:lineRule="auto" w:before="0" w:after="0"/>
        <w:ind w:left="885" w:right="0" w:hanging="514"/>
        <w:jc w:val="left"/>
      </w:pPr>
      <w:r>
        <w:rPr>
          <w:spacing w:val="-2"/>
        </w:rPr>
        <w:t>INTRODUCTION</w:t>
      </w:r>
    </w:p>
    <w:p>
      <w:pPr>
        <w:pStyle w:val="BodyText"/>
        <w:spacing w:line="381" w:lineRule="auto" w:before="165"/>
        <w:ind w:right="217" w:firstLine="293"/>
      </w:pPr>
      <w:r>
        <w:rPr/>
        <w:t>Vertical relation or vertical dimension refers to the degree of separation between the mandible or lower jawbone and the maxillae or upper jaw-bone</w:t>
      </w:r>
      <w:r>
        <w:rPr>
          <w:vertAlign w:val="superscript"/>
        </w:rPr>
        <w:t>1</w:t>
      </w:r>
      <w:r>
        <w:rPr>
          <w:vertAlign w:val="baseline"/>
        </w:rPr>
        <w:t>. While Occlusal vertical dimension (OVD) is defined as the</w:t>
      </w:r>
      <w:r>
        <w:rPr>
          <w:spacing w:val="40"/>
          <w:vertAlign w:val="baseline"/>
        </w:rPr>
        <w:t> </w:t>
      </w:r>
      <w:r>
        <w:rPr>
          <w:vertAlign w:val="baseline"/>
        </w:rPr>
        <w:t>vertical dimension of the face when the teeth are in natural maximum contact in centric occlusion, i.e., with the posterior teeth fitting tightly</w:t>
      </w:r>
      <w:r>
        <w:rPr>
          <w:spacing w:val="-9"/>
          <w:vertAlign w:val="baseline"/>
        </w:rPr>
        <w:t> </w:t>
      </w:r>
      <w:r>
        <w:rPr>
          <w:vertAlign w:val="baseline"/>
        </w:rPr>
        <w:t>together</w:t>
      </w:r>
      <w:r>
        <w:rPr>
          <w:vertAlign w:val="superscript"/>
        </w:rPr>
        <w:t>1</w:t>
      </w:r>
      <w:r>
        <w:rPr>
          <w:vertAlign w:val="baseline"/>
        </w:rPr>
        <w:t>. Determination of</w:t>
      </w:r>
      <w:r>
        <w:rPr>
          <w:spacing w:val="-4"/>
          <w:vertAlign w:val="baseline"/>
        </w:rPr>
        <w:t> </w:t>
      </w:r>
      <w:r>
        <w:rPr>
          <w:vertAlign w:val="baseline"/>
        </w:rPr>
        <w:t>the occlusal vertical dimension establishes the</w:t>
      </w:r>
      <w:r>
        <w:rPr>
          <w:spacing w:val="-7"/>
          <w:vertAlign w:val="baseline"/>
        </w:rPr>
        <w:t> </w:t>
      </w:r>
      <w:r>
        <w:rPr>
          <w:vertAlign w:val="baseline"/>
        </w:rPr>
        <w:t>reference position from which all other horizontal jaw relation positions are recorded</w:t>
      </w:r>
      <w:r>
        <w:rPr>
          <w:vertAlign w:val="superscript"/>
        </w:rPr>
        <w:t>2</w:t>
      </w:r>
      <w:r>
        <w:rPr>
          <w:vertAlign w:val="baseline"/>
        </w:rPr>
        <w:t>. But there is difficulty existing in determining the vertical dimension in the edentulous patients due to pronounced change in face height after extraction and role of the musculature in controlling the posture of the mandible</w:t>
      </w:r>
      <w:r>
        <w:rPr>
          <w:vertAlign w:val="superscript"/>
        </w:rPr>
        <w:t>3</w:t>
      </w:r>
      <w:r>
        <w:rPr>
          <w:vertAlign w:val="baseline"/>
        </w:rPr>
        <w:t>.</w:t>
      </w:r>
    </w:p>
    <w:p>
      <w:pPr>
        <w:pStyle w:val="BodyText"/>
        <w:spacing w:line="381" w:lineRule="auto"/>
        <w:ind w:right="215" w:firstLine="293"/>
      </w:pPr>
      <w:r>
        <w:rPr/>
        <w:t>Various instruments have been used for making facial measurements, including Sorenson's profile guide and the Willis device, more sophisticated approaches, such as radiographic techniques and electromyography have also been used but cannot be expected in all clinics. In addition, the patient's swallowing threshold, closest speaking space, phonetics, tactile sense, parallelism of the ridges in the posterior region of the jaw have been</w:t>
      </w:r>
      <w:r>
        <w:rPr>
          <w:spacing w:val="40"/>
        </w:rPr>
        <w:t> </w:t>
      </w:r>
      <w:r>
        <w:rPr/>
        <w:t>used with varying degrees of success. Anthropometric measurements have been used as a valuable guide for determining occlusal vertical dimension by </w:t>
      </w:r>
      <w:r>
        <w:rPr>
          <w:i/>
        </w:rPr>
        <w:t>G.F. McGee</w:t>
      </w:r>
      <w:r>
        <w:rPr>
          <w:i/>
          <w:vertAlign w:val="superscript"/>
        </w:rPr>
        <w:t>4</w:t>
      </w:r>
      <w:r>
        <w:rPr>
          <w:vertAlign w:val="baseline"/>
        </w:rPr>
        <w:t>, Tsau Man Chou et al</w:t>
      </w:r>
      <w:r>
        <w:rPr>
          <w:vertAlign w:val="superscript"/>
        </w:rPr>
        <w:t>5</w:t>
      </w:r>
      <w:r>
        <w:rPr>
          <w:vertAlign w:val="baseline"/>
        </w:rPr>
        <w:t> and Knebelman</w:t>
      </w:r>
      <w:r>
        <w:rPr>
          <w:vertAlign w:val="superscript"/>
        </w:rPr>
        <w:t>1</w:t>
      </w:r>
      <w:r>
        <w:rPr>
          <w:vertAlign w:val="baseline"/>
        </w:rPr>
        <w:t>.</w:t>
      </w:r>
    </w:p>
    <w:p>
      <w:pPr>
        <w:pStyle w:val="BodyText"/>
        <w:spacing w:line="381" w:lineRule="auto" w:before="4"/>
        <w:ind w:right="214" w:firstLine="293"/>
      </w:pPr>
      <w:r>
        <w:rPr/>
        <w:t>Craniofacial measurements play an important role in determining the vertical dimension of occlusion. According to Webster’s dictionary; Anthropometry means “measurements of the human body to determine differences in races, individuals etc” to understand human variation. In the year 1883 the term Anthropometry was coined by Alphone Bertillon, to a system of identification depending on the persistent character of certain parts of human face measurement. Craniofacial anthropometry</w:t>
      </w:r>
      <w:r>
        <w:rPr>
          <w:spacing w:val="-14"/>
        </w:rPr>
        <w:t> </w:t>
      </w:r>
      <w:r>
        <w:rPr/>
        <w:t>involves measurement of the skull and face.</w:t>
      </w:r>
    </w:p>
    <w:p>
      <w:pPr>
        <w:pStyle w:val="BodyText"/>
        <w:spacing w:line="381" w:lineRule="auto" w:before="1"/>
        <w:ind w:right="225" w:firstLine="293"/>
      </w:pPr>
      <w:r>
        <w:rPr/>
        <w:t>The various anthropometric measurements</w:t>
      </w:r>
      <w:r>
        <w:rPr>
          <w:vertAlign w:val="superscript"/>
        </w:rPr>
        <w:t>6</w:t>
      </w:r>
      <w:r>
        <w:rPr>
          <w:vertAlign w:val="baseline"/>
        </w:rPr>
        <w:t> include the horizontal distance between pupils, the vertical distance from the outer canthus of eye or pupil to</w:t>
      </w:r>
      <w:r>
        <w:rPr>
          <w:spacing w:val="-2"/>
          <w:vertAlign w:val="baseline"/>
        </w:rPr>
        <w:t> </w:t>
      </w:r>
      <w:r>
        <w:rPr>
          <w:vertAlign w:val="baseline"/>
        </w:rPr>
        <w:t>corner of mouth, the vertical distance from the eye brow</w:t>
      </w:r>
      <w:r>
        <w:rPr>
          <w:spacing w:val="-3"/>
          <w:vertAlign w:val="baseline"/>
        </w:rPr>
        <w:t> </w:t>
      </w:r>
      <w:r>
        <w:rPr>
          <w:vertAlign w:val="baseline"/>
        </w:rPr>
        <w:t>to</w:t>
      </w:r>
      <w:r>
        <w:rPr>
          <w:spacing w:val="-2"/>
          <w:vertAlign w:val="baseline"/>
        </w:rPr>
        <w:t> </w:t>
      </w:r>
      <w:r>
        <w:rPr>
          <w:vertAlign w:val="baseline"/>
        </w:rPr>
        <w:t>ala of the</w:t>
      </w:r>
      <w:r>
        <w:rPr>
          <w:spacing w:val="-1"/>
          <w:vertAlign w:val="baseline"/>
        </w:rPr>
        <w:t> </w:t>
      </w:r>
      <w:r>
        <w:rPr>
          <w:vertAlign w:val="baseline"/>
        </w:rPr>
        <w:t>nose, the vertical length of the</w:t>
      </w:r>
      <w:r>
        <w:rPr>
          <w:spacing w:val="-1"/>
          <w:vertAlign w:val="baseline"/>
        </w:rPr>
        <w:t> </w:t>
      </w:r>
      <w:r>
        <w:rPr>
          <w:vertAlign w:val="baseline"/>
        </w:rPr>
        <w:t>nose at midline, horizontal distance from one corner of the lip to the other, the distance between eyebrow to hairline, the distance between outer corner of one eye to inner corner of other eye, vertical height of the ear, distance between tip of the thumb and the tip of the index finger</w:t>
      </w:r>
      <w:r>
        <w:rPr>
          <w:spacing w:val="24"/>
          <w:vertAlign w:val="baseline"/>
        </w:rPr>
        <w:t> </w:t>
      </w:r>
      <w:r>
        <w:rPr>
          <w:vertAlign w:val="baseline"/>
        </w:rPr>
        <w:t>when the finger are pressed together, twice length of one eye, twice the distance between inner canthus of both eye and the distance between the outer canthus and the ear.</w:t>
      </w:r>
    </w:p>
    <w:p>
      <w:pPr>
        <w:pStyle w:val="BodyText"/>
        <w:spacing w:line="381" w:lineRule="auto" w:before="4"/>
        <w:ind w:right="218" w:firstLine="293"/>
      </w:pPr>
      <w:r>
        <w:rPr/>
        <w:t>The available literatures indicate the difference of anthropometric measurements in racial and ethnic group with sexual variation </w:t>
      </w:r>
      <w:r>
        <w:rPr>
          <w:vertAlign w:val="superscript"/>
        </w:rPr>
        <w:t>7-9</w:t>
      </w:r>
      <w:r>
        <w:rPr>
          <w:vertAlign w:val="baseline"/>
        </w:rPr>
        <w:t>. It is also reported in the literature that the racial and sex difference in the facial form exist in White and Asian population</w:t>
      </w:r>
      <w:r>
        <w:rPr>
          <w:vertAlign w:val="superscript"/>
        </w:rPr>
        <w:t>5</w:t>
      </w:r>
      <w:r>
        <w:rPr>
          <w:vertAlign w:val="baseline"/>
        </w:rPr>
        <w:t>. Hence, this study was carried out in South Indian population to evaluate</w:t>
      </w:r>
      <w:r>
        <w:rPr>
          <w:spacing w:val="40"/>
          <w:vertAlign w:val="baseline"/>
        </w:rPr>
        <w:t> </w:t>
      </w:r>
      <w:r>
        <w:rPr>
          <w:vertAlign w:val="baseline"/>
        </w:rPr>
        <w:t>the relationship between various anthropometric measurements and occlusal vertical dimension to aid in determination of occlusal vertical dimension.</w:t>
      </w:r>
    </w:p>
    <w:p>
      <w:pPr>
        <w:pStyle w:val="BodyText"/>
        <w:spacing w:after="0" w:line="381" w:lineRule="auto"/>
        <w:sectPr>
          <w:pgSz w:w="11910" w:h="16840"/>
          <w:pgMar w:header="709" w:footer="690" w:top="1400" w:bottom="880" w:left="1275" w:right="1133"/>
        </w:sectPr>
      </w:pPr>
    </w:p>
    <w:p>
      <w:pPr>
        <w:pStyle w:val="BodyText"/>
        <w:spacing w:before="177"/>
        <w:ind w:left="0"/>
        <w:jc w:val="left"/>
        <w:rPr>
          <w:sz w:val="24"/>
        </w:rPr>
      </w:pPr>
    </w:p>
    <w:p>
      <w:pPr>
        <w:pStyle w:val="Heading1"/>
        <w:numPr>
          <w:ilvl w:val="0"/>
          <w:numId w:val="1"/>
        </w:numPr>
        <w:tabs>
          <w:tab w:pos="882" w:val="left" w:leader="none"/>
        </w:tabs>
        <w:spacing w:line="240" w:lineRule="auto" w:before="0" w:after="0"/>
        <w:ind w:left="882" w:right="0" w:hanging="602"/>
        <w:jc w:val="both"/>
      </w:pPr>
      <w:r>
        <w:rPr/>
        <w:t>MATERIALS</w:t>
      </w:r>
      <w:r>
        <w:rPr>
          <w:spacing w:val="-3"/>
        </w:rPr>
        <w:t> </w:t>
      </w:r>
      <w:r>
        <w:rPr/>
        <w:t>AND</w:t>
      </w:r>
      <w:r>
        <w:rPr>
          <w:spacing w:val="-3"/>
        </w:rPr>
        <w:t> </w:t>
      </w:r>
      <w:r>
        <w:rPr>
          <w:spacing w:val="-2"/>
        </w:rPr>
        <w:t>METHODS</w:t>
      </w:r>
    </w:p>
    <w:p>
      <w:pPr>
        <w:pStyle w:val="BodyText"/>
        <w:spacing w:line="381" w:lineRule="auto" w:before="161"/>
        <w:ind w:right="213" w:firstLine="293"/>
      </w:pPr>
      <w:r>
        <w:rPr/>
        <w:t>A total of 200 adult South Indian subjects (100 male and 100 female) in the age group of 21 –50 years were randomly selected. An informed consent was obtained from all the subjects included in the study. According to Inclusion criteria subjects who were South Indians of age between 20 years and 50 years, Patients who had definite centric stop with their natural dentition and Patients with normal jaw relations were included in the</w:t>
      </w:r>
      <w:r>
        <w:rPr>
          <w:spacing w:val="40"/>
        </w:rPr>
        <w:t> </w:t>
      </w:r>
      <w:r>
        <w:rPr/>
        <w:t>study. Those subjects with proclination and retroclination, with a history of congenital anomaly (cleft lip, microtia, squint), trauma, or facial surgery, Patients those who</w:t>
      </w:r>
      <w:r>
        <w:rPr>
          <w:spacing w:val="-4"/>
        </w:rPr>
        <w:t> </w:t>
      </w:r>
      <w:r>
        <w:rPr/>
        <w:t>had undergone</w:t>
      </w:r>
      <w:r>
        <w:rPr>
          <w:spacing w:val="-2"/>
        </w:rPr>
        <w:t> </w:t>
      </w:r>
      <w:r>
        <w:rPr/>
        <w:t>orthodontic</w:t>
      </w:r>
      <w:r>
        <w:rPr>
          <w:spacing w:val="-2"/>
        </w:rPr>
        <w:t> </w:t>
      </w:r>
      <w:r>
        <w:rPr/>
        <w:t>treatment and Patients who had suffered posterior bite collapse as a result of loss of teeth were excluded from the study. To eliminate inter- examiner variability</w:t>
      </w:r>
      <w:r>
        <w:rPr>
          <w:spacing w:val="-2"/>
        </w:rPr>
        <w:t> </w:t>
      </w:r>
      <w:r>
        <w:rPr/>
        <w:t>single operator did all the measurements. The following 12 variables were recored:</w:t>
      </w:r>
    </w:p>
    <w:p>
      <w:pPr>
        <w:pStyle w:val="ListParagraph"/>
        <w:numPr>
          <w:ilvl w:val="0"/>
          <w:numId w:val="2"/>
        </w:numPr>
        <w:tabs>
          <w:tab w:pos="523" w:val="left" w:leader="none"/>
          <w:tab w:pos="525" w:val="left" w:leader="none"/>
        </w:tabs>
        <w:spacing w:line="376" w:lineRule="auto" w:before="3" w:after="0"/>
        <w:ind w:left="525" w:right="210" w:hanging="361"/>
        <w:jc w:val="both"/>
        <w:rPr>
          <w:sz w:val="20"/>
        </w:rPr>
      </w:pPr>
      <w:r>
        <w:rPr>
          <w:sz w:val="20"/>
        </w:rPr>
        <w:t>Horizontal distance between pupils:</w:t>
      </w:r>
      <w:r>
        <w:rPr>
          <w:spacing w:val="40"/>
          <w:sz w:val="20"/>
        </w:rPr>
        <w:t> </w:t>
      </w:r>
      <w:r>
        <w:rPr>
          <w:sz w:val="20"/>
        </w:rPr>
        <w:t>A Digital vernier caliper was used for the measurements. The subjects were asked</w:t>
      </w:r>
      <w:r>
        <w:rPr>
          <w:spacing w:val="-2"/>
          <w:sz w:val="20"/>
        </w:rPr>
        <w:t> </w:t>
      </w:r>
      <w:r>
        <w:rPr>
          <w:sz w:val="20"/>
        </w:rPr>
        <w:t>to</w:t>
      </w:r>
      <w:r>
        <w:rPr>
          <w:spacing w:val="-2"/>
          <w:sz w:val="20"/>
        </w:rPr>
        <w:t> </w:t>
      </w:r>
      <w:r>
        <w:rPr>
          <w:sz w:val="20"/>
        </w:rPr>
        <w:t>fix their sight at one point (to</w:t>
      </w:r>
      <w:r>
        <w:rPr>
          <w:spacing w:val="-2"/>
          <w:sz w:val="20"/>
        </w:rPr>
        <w:t> </w:t>
      </w:r>
      <w:r>
        <w:rPr>
          <w:sz w:val="20"/>
        </w:rPr>
        <w:t>prevent movement of</w:t>
      </w:r>
      <w:r>
        <w:rPr>
          <w:spacing w:val="-2"/>
          <w:sz w:val="20"/>
        </w:rPr>
        <w:t> </w:t>
      </w:r>
      <w:r>
        <w:rPr>
          <w:sz w:val="20"/>
        </w:rPr>
        <w:t>eye) and</w:t>
      </w:r>
      <w:r>
        <w:rPr>
          <w:spacing w:val="-2"/>
          <w:sz w:val="20"/>
        </w:rPr>
        <w:t> </w:t>
      </w:r>
      <w:r>
        <w:rPr>
          <w:sz w:val="20"/>
        </w:rPr>
        <w:t>then the</w:t>
      </w:r>
      <w:r>
        <w:rPr>
          <w:spacing w:val="-5"/>
          <w:sz w:val="20"/>
        </w:rPr>
        <w:t> </w:t>
      </w:r>
      <w:r>
        <w:rPr>
          <w:sz w:val="20"/>
        </w:rPr>
        <w:t>measurement was</w:t>
      </w:r>
      <w:r>
        <w:rPr>
          <w:spacing w:val="-3"/>
          <w:sz w:val="20"/>
        </w:rPr>
        <w:t> </w:t>
      </w:r>
      <w:r>
        <w:rPr>
          <w:sz w:val="20"/>
        </w:rPr>
        <w:t>noted.</w:t>
      </w:r>
    </w:p>
    <w:p>
      <w:pPr>
        <w:pStyle w:val="ListParagraph"/>
        <w:numPr>
          <w:ilvl w:val="0"/>
          <w:numId w:val="2"/>
        </w:numPr>
        <w:tabs>
          <w:tab w:pos="525" w:val="left" w:leader="none"/>
          <w:tab w:pos="571" w:val="left" w:leader="none"/>
        </w:tabs>
        <w:spacing w:line="376" w:lineRule="auto" w:before="3" w:after="0"/>
        <w:ind w:left="525" w:right="204" w:hanging="361"/>
        <w:jc w:val="both"/>
        <w:rPr>
          <w:sz w:val="20"/>
        </w:rPr>
      </w:pPr>
      <w:r>
        <w:rPr>
          <w:sz w:val="20"/>
        </w:rPr>
        <w:t>Vertical</w:t>
      </w:r>
      <w:r>
        <w:rPr>
          <w:spacing w:val="40"/>
          <w:sz w:val="20"/>
        </w:rPr>
        <w:t> </w:t>
      </w:r>
      <w:r>
        <w:rPr>
          <w:sz w:val="20"/>
        </w:rPr>
        <w:t>distance from the pupil to Stomion: One arm of the Digital vernier caliper bisects the pupil horizontally and the other arm is moved up to the junction of the lips (not the corner of the mouth) and the readings are noted.</w:t>
      </w:r>
    </w:p>
    <w:p>
      <w:pPr>
        <w:pStyle w:val="ListParagraph"/>
        <w:numPr>
          <w:ilvl w:val="0"/>
          <w:numId w:val="2"/>
        </w:numPr>
        <w:tabs>
          <w:tab w:pos="523" w:val="left" w:leader="none"/>
          <w:tab w:pos="525" w:val="left" w:leader="none"/>
        </w:tabs>
        <w:spacing w:line="372" w:lineRule="auto" w:before="7" w:after="0"/>
        <w:ind w:left="525" w:right="202" w:hanging="361"/>
        <w:jc w:val="both"/>
        <w:rPr>
          <w:sz w:val="20"/>
        </w:rPr>
      </w:pPr>
      <w:r>
        <w:rPr>
          <w:sz w:val="20"/>
        </w:rPr>
        <w:t>Vertical distance from the eye brow to ala of the nose: Arms of Digital vernier caliper were adjusted so that they</w:t>
      </w:r>
      <w:r>
        <w:rPr>
          <w:spacing w:val="-9"/>
          <w:sz w:val="20"/>
        </w:rPr>
        <w:t> </w:t>
      </w:r>
      <w:r>
        <w:rPr>
          <w:sz w:val="20"/>
        </w:rPr>
        <w:t>were</w:t>
      </w:r>
      <w:r>
        <w:rPr>
          <w:spacing w:val="-2"/>
          <w:sz w:val="20"/>
        </w:rPr>
        <w:t> </w:t>
      </w:r>
      <w:r>
        <w:rPr>
          <w:sz w:val="20"/>
        </w:rPr>
        <w:t>in gentle</w:t>
      </w:r>
      <w:r>
        <w:rPr>
          <w:spacing w:val="-2"/>
          <w:sz w:val="20"/>
        </w:rPr>
        <w:t> </w:t>
      </w:r>
      <w:r>
        <w:rPr>
          <w:sz w:val="20"/>
        </w:rPr>
        <w:t>contact</w:t>
      </w:r>
      <w:r>
        <w:rPr>
          <w:spacing w:val="-2"/>
          <w:sz w:val="20"/>
        </w:rPr>
        <w:t> </w:t>
      </w:r>
      <w:r>
        <w:rPr>
          <w:sz w:val="20"/>
        </w:rPr>
        <w:t>with the</w:t>
      </w:r>
      <w:r>
        <w:rPr>
          <w:spacing w:val="-7"/>
          <w:sz w:val="20"/>
        </w:rPr>
        <w:t> </w:t>
      </w:r>
      <w:r>
        <w:rPr>
          <w:sz w:val="20"/>
        </w:rPr>
        <w:t>highest point on the</w:t>
      </w:r>
      <w:r>
        <w:rPr>
          <w:spacing w:val="-2"/>
          <w:sz w:val="20"/>
        </w:rPr>
        <w:t> </w:t>
      </w:r>
      <w:r>
        <w:rPr>
          <w:sz w:val="20"/>
        </w:rPr>
        <w:t>lower border of</w:t>
      </w:r>
      <w:r>
        <w:rPr>
          <w:spacing w:val="-4"/>
          <w:sz w:val="20"/>
        </w:rPr>
        <w:t> </w:t>
      </w:r>
      <w:r>
        <w:rPr>
          <w:sz w:val="20"/>
        </w:rPr>
        <w:t>the</w:t>
      </w:r>
      <w:r>
        <w:rPr>
          <w:spacing w:val="-2"/>
          <w:sz w:val="20"/>
        </w:rPr>
        <w:t> </w:t>
      </w:r>
      <w:r>
        <w:rPr>
          <w:sz w:val="20"/>
        </w:rPr>
        <w:t>eye</w:t>
      </w:r>
      <w:r>
        <w:rPr>
          <w:spacing w:val="-2"/>
          <w:sz w:val="20"/>
        </w:rPr>
        <w:t> </w:t>
      </w:r>
      <w:r>
        <w:rPr>
          <w:sz w:val="20"/>
        </w:rPr>
        <w:t>brow</w:t>
      </w:r>
      <w:r>
        <w:rPr>
          <w:spacing w:val="-5"/>
          <w:sz w:val="20"/>
        </w:rPr>
        <w:t> </w:t>
      </w:r>
      <w:r>
        <w:rPr>
          <w:sz w:val="20"/>
        </w:rPr>
        <w:t>and</w:t>
      </w:r>
      <w:r>
        <w:rPr>
          <w:spacing w:val="-4"/>
          <w:sz w:val="20"/>
        </w:rPr>
        <w:t> </w:t>
      </w:r>
      <w:r>
        <w:rPr>
          <w:sz w:val="20"/>
        </w:rPr>
        <w:t>the</w:t>
      </w:r>
      <w:r>
        <w:rPr>
          <w:spacing w:val="-7"/>
          <w:sz w:val="20"/>
        </w:rPr>
        <w:t> </w:t>
      </w:r>
      <w:r>
        <w:rPr>
          <w:sz w:val="20"/>
        </w:rPr>
        <w:t>ala</w:t>
      </w:r>
      <w:r>
        <w:rPr>
          <w:spacing w:val="-2"/>
          <w:sz w:val="20"/>
        </w:rPr>
        <w:t> </w:t>
      </w:r>
      <w:r>
        <w:rPr>
          <w:sz w:val="20"/>
        </w:rPr>
        <w:t>of</w:t>
      </w:r>
      <w:r>
        <w:rPr>
          <w:spacing w:val="-4"/>
          <w:sz w:val="20"/>
        </w:rPr>
        <w:t> </w:t>
      </w:r>
      <w:r>
        <w:rPr>
          <w:sz w:val="20"/>
        </w:rPr>
        <w:t>the</w:t>
      </w:r>
      <w:r>
        <w:rPr>
          <w:spacing w:val="-7"/>
          <w:sz w:val="20"/>
        </w:rPr>
        <w:t> </w:t>
      </w:r>
      <w:r>
        <w:rPr>
          <w:sz w:val="20"/>
        </w:rPr>
        <w:t>nose.</w:t>
      </w:r>
    </w:p>
    <w:p>
      <w:pPr>
        <w:pStyle w:val="ListParagraph"/>
        <w:numPr>
          <w:ilvl w:val="0"/>
          <w:numId w:val="2"/>
        </w:numPr>
        <w:tabs>
          <w:tab w:pos="523" w:val="left" w:leader="none"/>
          <w:tab w:pos="525" w:val="left" w:leader="none"/>
        </w:tabs>
        <w:spacing w:line="372" w:lineRule="auto" w:before="8" w:after="0"/>
        <w:ind w:left="525" w:right="196" w:hanging="361"/>
        <w:jc w:val="both"/>
        <w:rPr>
          <w:sz w:val="20"/>
        </w:rPr>
      </w:pPr>
      <w:r>
        <w:rPr>
          <w:sz w:val="20"/>
        </w:rPr>
        <w:t>Vertical length of the nose at midline </w:t>
      </w:r>
      <w:r>
        <w:rPr>
          <w:sz w:val="20"/>
          <w:vertAlign w:val="superscript"/>
        </w:rPr>
        <w:t>4</w:t>
      </w:r>
      <w:r>
        <w:rPr>
          <w:sz w:val="20"/>
          <w:vertAlign w:val="baseline"/>
        </w:rPr>
        <w:t>: The arms of the caliper were adjusted so that they were in gentle contact with the Glabella and Subnasion.</w:t>
      </w:r>
    </w:p>
    <w:p>
      <w:pPr>
        <w:pStyle w:val="ListParagraph"/>
        <w:numPr>
          <w:ilvl w:val="0"/>
          <w:numId w:val="2"/>
        </w:numPr>
        <w:tabs>
          <w:tab w:pos="524" w:val="left" w:leader="none"/>
        </w:tabs>
        <w:spacing w:line="240" w:lineRule="auto" w:before="13" w:after="0"/>
        <w:ind w:left="524" w:right="0" w:hanging="359"/>
        <w:jc w:val="both"/>
        <w:rPr>
          <w:sz w:val="20"/>
        </w:rPr>
      </w:pPr>
      <w:r>
        <w:rPr>
          <w:sz w:val="20"/>
        </w:rPr>
        <w:t>Horizontal</w:t>
      </w:r>
      <w:r>
        <w:rPr>
          <w:spacing w:val="-7"/>
          <w:sz w:val="20"/>
        </w:rPr>
        <w:t> </w:t>
      </w:r>
      <w:r>
        <w:rPr>
          <w:sz w:val="20"/>
        </w:rPr>
        <w:t>distance</w:t>
      </w:r>
      <w:r>
        <w:rPr>
          <w:spacing w:val="-5"/>
          <w:sz w:val="20"/>
        </w:rPr>
        <w:t> </w:t>
      </w:r>
      <w:r>
        <w:rPr>
          <w:sz w:val="20"/>
        </w:rPr>
        <w:t>from</w:t>
      </w:r>
      <w:r>
        <w:rPr>
          <w:spacing w:val="-1"/>
          <w:sz w:val="20"/>
        </w:rPr>
        <w:t> </w:t>
      </w:r>
      <w:r>
        <w:rPr>
          <w:sz w:val="20"/>
        </w:rPr>
        <w:t>one</w:t>
      </w:r>
      <w:r>
        <w:rPr>
          <w:spacing w:val="-9"/>
          <w:sz w:val="20"/>
        </w:rPr>
        <w:t> </w:t>
      </w:r>
      <w:r>
        <w:rPr>
          <w:sz w:val="20"/>
        </w:rPr>
        <w:t>corner</w:t>
      </w:r>
      <w:r>
        <w:rPr>
          <w:spacing w:val="-3"/>
          <w:sz w:val="20"/>
        </w:rPr>
        <w:t> </w:t>
      </w:r>
      <w:r>
        <w:rPr>
          <w:sz w:val="20"/>
        </w:rPr>
        <w:t>of</w:t>
      </w:r>
      <w:r>
        <w:rPr>
          <w:spacing w:val="-7"/>
          <w:sz w:val="20"/>
        </w:rPr>
        <w:t> </w:t>
      </w:r>
      <w:r>
        <w:rPr>
          <w:sz w:val="20"/>
        </w:rPr>
        <w:t>the</w:t>
      </w:r>
      <w:r>
        <w:rPr>
          <w:spacing w:val="-9"/>
          <w:sz w:val="20"/>
        </w:rPr>
        <w:t> </w:t>
      </w:r>
      <w:r>
        <w:rPr>
          <w:sz w:val="20"/>
        </w:rPr>
        <w:t>lip</w:t>
      </w:r>
      <w:r>
        <w:rPr>
          <w:spacing w:val="-7"/>
          <w:sz w:val="20"/>
        </w:rPr>
        <w:t> </w:t>
      </w:r>
      <w:r>
        <w:rPr>
          <w:sz w:val="20"/>
        </w:rPr>
        <w:t>to</w:t>
      </w:r>
      <w:r>
        <w:rPr>
          <w:spacing w:val="-10"/>
          <w:sz w:val="20"/>
        </w:rPr>
        <w:t> </w:t>
      </w:r>
      <w:r>
        <w:rPr>
          <w:sz w:val="20"/>
        </w:rPr>
        <w:t>the</w:t>
      </w:r>
      <w:r>
        <w:rPr>
          <w:spacing w:val="-5"/>
          <w:sz w:val="20"/>
        </w:rPr>
        <w:t> </w:t>
      </w:r>
      <w:r>
        <w:rPr>
          <w:sz w:val="20"/>
        </w:rPr>
        <w:t>other(Chelion</w:t>
      </w:r>
      <w:r>
        <w:rPr>
          <w:spacing w:val="-3"/>
          <w:sz w:val="20"/>
        </w:rPr>
        <w:t> </w:t>
      </w:r>
      <w:r>
        <w:rPr>
          <w:sz w:val="20"/>
        </w:rPr>
        <w:t>to</w:t>
      </w:r>
      <w:r>
        <w:rPr>
          <w:spacing w:val="-6"/>
          <w:sz w:val="20"/>
        </w:rPr>
        <w:t> </w:t>
      </w:r>
      <w:r>
        <w:rPr>
          <w:spacing w:val="-2"/>
          <w:sz w:val="20"/>
        </w:rPr>
        <w:t>Chelion)</w:t>
      </w:r>
      <w:r>
        <w:rPr>
          <w:spacing w:val="-2"/>
          <w:sz w:val="20"/>
          <w:vertAlign w:val="superscript"/>
        </w:rPr>
        <w:t>4</w:t>
      </w:r>
    </w:p>
    <w:p>
      <w:pPr>
        <w:pStyle w:val="ListParagraph"/>
        <w:numPr>
          <w:ilvl w:val="0"/>
          <w:numId w:val="2"/>
        </w:numPr>
        <w:tabs>
          <w:tab w:pos="524" w:val="left" w:leader="none"/>
        </w:tabs>
        <w:spacing w:line="240" w:lineRule="auto" w:before="134" w:after="0"/>
        <w:ind w:left="524" w:right="0" w:hanging="359"/>
        <w:jc w:val="both"/>
        <w:rPr>
          <w:sz w:val="20"/>
        </w:rPr>
      </w:pPr>
      <w:r>
        <w:rPr>
          <w:sz w:val="20"/>
        </w:rPr>
        <w:t>Distance</w:t>
      </w:r>
      <w:r>
        <w:rPr>
          <w:spacing w:val="-9"/>
          <w:sz w:val="20"/>
        </w:rPr>
        <w:t> </w:t>
      </w:r>
      <w:r>
        <w:rPr>
          <w:sz w:val="20"/>
        </w:rPr>
        <w:t>between</w:t>
      </w:r>
      <w:r>
        <w:rPr>
          <w:spacing w:val="-3"/>
          <w:sz w:val="20"/>
        </w:rPr>
        <w:t> </w:t>
      </w:r>
      <w:r>
        <w:rPr>
          <w:sz w:val="20"/>
        </w:rPr>
        <w:t>eyebrow</w:t>
      </w:r>
      <w:r>
        <w:rPr>
          <w:spacing w:val="-11"/>
          <w:sz w:val="20"/>
        </w:rPr>
        <w:t> </w:t>
      </w:r>
      <w:r>
        <w:rPr>
          <w:sz w:val="20"/>
        </w:rPr>
        <w:t>to</w:t>
      </w:r>
      <w:r>
        <w:rPr>
          <w:spacing w:val="-10"/>
          <w:sz w:val="20"/>
        </w:rPr>
        <w:t> </w:t>
      </w:r>
      <w:r>
        <w:rPr>
          <w:spacing w:val="-2"/>
          <w:sz w:val="20"/>
        </w:rPr>
        <w:t>hairline</w:t>
      </w:r>
    </w:p>
    <w:p>
      <w:pPr>
        <w:pStyle w:val="ListParagraph"/>
        <w:numPr>
          <w:ilvl w:val="0"/>
          <w:numId w:val="2"/>
        </w:numPr>
        <w:tabs>
          <w:tab w:pos="525" w:val="left" w:leader="none"/>
        </w:tabs>
        <w:spacing w:line="240" w:lineRule="auto" w:before="135" w:after="0"/>
        <w:ind w:left="525" w:right="0" w:hanging="360"/>
        <w:jc w:val="left"/>
        <w:rPr>
          <w:sz w:val="20"/>
        </w:rPr>
      </w:pPr>
      <w:r>
        <w:rPr>
          <w:sz w:val="20"/>
        </w:rPr>
        <w:t>Distance</w:t>
      </w:r>
      <w:r>
        <w:rPr>
          <w:spacing w:val="-10"/>
          <w:sz w:val="20"/>
        </w:rPr>
        <w:t> </w:t>
      </w:r>
      <w:r>
        <w:rPr>
          <w:sz w:val="20"/>
        </w:rPr>
        <w:t>between outer</w:t>
      </w:r>
      <w:r>
        <w:rPr>
          <w:spacing w:val="-4"/>
          <w:sz w:val="20"/>
        </w:rPr>
        <w:t> </w:t>
      </w:r>
      <w:r>
        <w:rPr>
          <w:sz w:val="20"/>
        </w:rPr>
        <w:t>corner</w:t>
      </w:r>
      <w:r>
        <w:rPr>
          <w:spacing w:val="-4"/>
          <w:sz w:val="20"/>
        </w:rPr>
        <w:t> </w:t>
      </w:r>
      <w:r>
        <w:rPr>
          <w:sz w:val="20"/>
        </w:rPr>
        <w:t>of</w:t>
      </w:r>
      <w:r>
        <w:rPr>
          <w:spacing w:val="-9"/>
          <w:sz w:val="20"/>
        </w:rPr>
        <w:t> </w:t>
      </w:r>
      <w:r>
        <w:rPr>
          <w:sz w:val="20"/>
        </w:rPr>
        <w:t>one</w:t>
      </w:r>
      <w:r>
        <w:rPr>
          <w:spacing w:val="-7"/>
          <w:sz w:val="20"/>
        </w:rPr>
        <w:t> </w:t>
      </w:r>
      <w:r>
        <w:rPr>
          <w:sz w:val="20"/>
        </w:rPr>
        <w:t>eye</w:t>
      </w:r>
      <w:r>
        <w:rPr>
          <w:spacing w:val="-7"/>
          <w:sz w:val="20"/>
        </w:rPr>
        <w:t> </w:t>
      </w:r>
      <w:r>
        <w:rPr>
          <w:sz w:val="20"/>
        </w:rPr>
        <w:t>to</w:t>
      </w:r>
      <w:r>
        <w:rPr>
          <w:spacing w:val="-9"/>
          <w:sz w:val="20"/>
        </w:rPr>
        <w:t> </w:t>
      </w:r>
      <w:r>
        <w:rPr>
          <w:sz w:val="20"/>
        </w:rPr>
        <w:t>inner</w:t>
      </w:r>
      <w:r>
        <w:rPr>
          <w:spacing w:val="-5"/>
          <w:sz w:val="20"/>
        </w:rPr>
        <w:t> </w:t>
      </w:r>
      <w:r>
        <w:rPr>
          <w:sz w:val="20"/>
        </w:rPr>
        <w:t>corner</w:t>
      </w:r>
      <w:r>
        <w:rPr>
          <w:spacing w:val="5"/>
          <w:sz w:val="20"/>
        </w:rPr>
        <w:t> </w:t>
      </w:r>
      <w:r>
        <w:rPr>
          <w:sz w:val="20"/>
        </w:rPr>
        <w:t>of</w:t>
      </w:r>
      <w:r>
        <w:rPr>
          <w:spacing w:val="-9"/>
          <w:sz w:val="20"/>
        </w:rPr>
        <w:t> </w:t>
      </w:r>
      <w:r>
        <w:rPr>
          <w:sz w:val="20"/>
        </w:rPr>
        <w:t>other</w:t>
      </w:r>
      <w:r>
        <w:rPr>
          <w:spacing w:val="-4"/>
          <w:sz w:val="20"/>
        </w:rPr>
        <w:t> </w:t>
      </w:r>
      <w:r>
        <w:rPr>
          <w:spacing w:val="-5"/>
          <w:sz w:val="20"/>
        </w:rPr>
        <w:t>eye</w:t>
      </w:r>
    </w:p>
    <w:p>
      <w:pPr>
        <w:pStyle w:val="ListParagraph"/>
        <w:numPr>
          <w:ilvl w:val="0"/>
          <w:numId w:val="2"/>
        </w:numPr>
        <w:tabs>
          <w:tab w:pos="525" w:val="left" w:leader="none"/>
        </w:tabs>
        <w:spacing w:line="376" w:lineRule="auto" w:before="134" w:after="0"/>
        <w:ind w:left="525" w:right="206" w:hanging="361"/>
        <w:jc w:val="left"/>
        <w:rPr>
          <w:sz w:val="20"/>
        </w:rPr>
      </w:pPr>
      <w:r>
        <w:rPr>
          <w:sz w:val="20"/>
        </w:rPr>
        <w:t>Vertical height of the ear: The arms of the caliper were adjusted so that they were in gentle contact with the highest and lowest points of the ear. Digital vernier caliper was removed and the readings were noted.</w:t>
      </w:r>
    </w:p>
    <w:p>
      <w:pPr>
        <w:pStyle w:val="ListParagraph"/>
        <w:numPr>
          <w:ilvl w:val="0"/>
          <w:numId w:val="2"/>
        </w:numPr>
        <w:tabs>
          <w:tab w:pos="525" w:val="left" w:leader="none"/>
        </w:tabs>
        <w:spacing w:line="240" w:lineRule="auto" w:before="3" w:after="0"/>
        <w:ind w:left="525" w:right="0" w:hanging="360"/>
        <w:jc w:val="left"/>
        <w:rPr>
          <w:sz w:val="20"/>
        </w:rPr>
      </w:pPr>
      <w:r>
        <w:rPr>
          <w:sz w:val="20"/>
        </w:rPr>
        <w:t>Distance</w:t>
      </w:r>
      <w:r>
        <w:rPr>
          <w:spacing w:val="-8"/>
          <w:sz w:val="20"/>
        </w:rPr>
        <w:t> </w:t>
      </w:r>
      <w:r>
        <w:rPr>
          <w:sz w:val="20"/>
        </w:rPr>
        <w:t>between</w:t>
      </w:r>
      <w:r>
        <w:rPr>
          <w:spacing w:val="2"/>
          <w:sz w:val="20"/>
        </w:rPr>
        <w:t> </w:t>
      </w:r>
      <w:r>
        <w:rPr>
          <w:sz w:val="20"/>
        </w:rPr>
        <w:t>tip</w:t>
      </w:r>
      <w:r>
        <w:rPr>
          <w:spacing w:val="-3"/>
          <w:sz w:val="20"/>
        </w:rPr>
        <w:t> </w:t>
      </w:r>
      <w:r>
        <w:rPr>
          <w:sz w:val="20"/>
        </w:rPr>
        <w:t>of</w:t>
      </w:r>
      <w:r>
        <w:rPr>
          <w:spacing w:val="-8"/>
          <w:sz w:val="20"/>
        </w:rPr>
        <w:t> </w:t>
      </w:r>
      <w:r>
        <w:rPr>
          <w:sz w:val="20"/>
        </w:rPr>
        <w:t>the</w:t>
      </w:r>
      <w:r>
        <w:rPr>
          <w:spacing w:val="-4"/>
          <w:sz w:val="20"/>
        </w:rPr>
        <w:t> </w:t>
      </w:r>
      <w:r>
        <w:rPr>
          <w:sz w:val="20"/>
        </w:rPr>
        <w:t>thumb</w:t>
      </w:r>
      <w:r>
        <w:rPr>
          <w:spacing w:val="-7"/>
          <w:sz w:val="20"/>
        </w:rPr>
        <w:t> </w:t>
      </w:r>
      <w:r>
        <w:rPr>
          <w:sz w:val="20"/>
        </w:rPr>
        <w:t>and</w:t>
      </w:r>
      <w:r>
        <w:rPr>
          <w:spacing w:val="-7"/>
          <w:sz w:val="20"/>
        </w:rPr>
        <w:t> </w:t>
      </w:r>
      <w:r>
        <w:rPr>
          <w:sz w:val="20"/>
        </w:rPr>
        <w:t>the</w:t>
      </w:r>
      <w:r>
        <w:rPr>
          <w:spacing w:val="-6"/>
          <w:sz w:val="20"/>
        </w:rPr>
        <w:t> </w:t>
      </w:r>
      <w:r>
        <w:rPr>
          <w:sz w:val="20"/>
        </w:rPr>
        <w:t>tip</w:t>
      </w:r>
      <w:r>
        <w:rPr>
          <w:spacing w:val="-7"/>
          <w:sz w:val="20"/>
        </w:rPr>
        <w:t> </w:t>
      </w:r>
      <w:r>
        <w:rPr>
          <w:sz w:val="20"/>
        </w:rPr>
        <w:t>of</w:t>
      </w:r>
      <w:r>
        <w:rPr>
          <w:spacing w:val="-8"/>
          <w:sz w:val="20"/>
        </w:rPr>
        <w:t> </w:t>
      </w:r>
      <w:r>
        <w:rPr>
          <w:sz w:val="20"/>
        </w:rPr>
        <w:t>the</w:t>
      </w:r>
      <w:r>
        <w:rPr>
          <w:spacing w:val="-10"/>
          <w:sz w:val="20"/>
        </w:rPr>
        <w:t> </w:t>
      </w:r>
      <w:r>
        <w:rPr>
          <w:sz w:val="20"/>
        </w:rPr>
        <w:t>index</w:t>
      </w:r>
      <w:r>
        <w:rPr>
          <w:spacing w:val="-3"/>
          <w:sz w:val="20"/>
        </w:rPr>
        <w:t> </w:t>
      </w:r>
      <w:r>
        <w:rPr>
          <w:sz w:val="20"/>
        </w:rPr>
        <w:t>finger</w:t>
      </w:r>
      <w:r>
        <w:rPr>
          <w:spacing w:val="-3"/>
          <w:sz w:val="20"/>
        </w:rPr>
        <w:t> </w:t>
      </w:r>
      <w:r>
        <w:rPr>
          <w:sz w:val="20"/>
        </w:rPr>
        <w:t>when</w:t>
      </w:r>
      <w:r>
        <w:rPr>
          <w:spacing w:val="-3"/>
          <w:sz w:val="20"/>
        </w:rPr>
        <w:t> </w:t>
      </w:r>
      <w:r>
        <w:rPr>
          <w:sz w:val="20"/>
        </w:rPr>
        <w:t>the</w:t>
      </w:r>
      <w:r>
        <w:rPr>
          <w:spacing w:val="-10"/>
          <w:sz w:val="20"/>
        </w:rPr>
        <w:t> </w:t>
      </w:r>
      <w:r>
        <w:rPr>
          <w:sz w:val="20"/>
        </w:rPr>
        <w:t>fingers</w:t>
      </w:r>
      <w:r>
        <w:rPr>
          <w:spacing w:val="-8"/>
          <w:sz w:val="20"/>
        </w:rPr>
        <w:t> </w:t>
      </w:r>
      <w:r>
        <w:rPr>
          <w:sz w:val="20"/>
        </w:rPr>
        <w:t>are</w:t>
      </w:r>
      <w:r>
        <w:rPr>
          <w:spacing w:val="-6"/>
          <w:sz w:val="20"/>
        </w:rPr>
        <w:t> </w:t>
      </w:r>
      <w:r>
        <w:rPr>
          <w:sz w:val="20"/>
        </w:rPr>
        <w:t>pressed</w:t>
      </w:r>
      <w:r>
        <w:rPr>
          <w:spacing w:val="-2"/>
          <w:sz w:val="20"/>
        </w:rPr>
        <w:t> together</w:t>
      </w:r>
    </w:p>
    <w:p>
      <w:pPr>
        <w:pStyle w:val="ListParagraph"/>
        <w:numPr>
          <w:ilvl w:val="0"/>
          <w:numId w:val="2"/>
        </w:numPr>
        <w:tabs>
          <w:tab w:pos="523" w:val="left" w:leader="none"/>
          <w:tab w:pos="525" w:val="left" w:leader="none"/>
        </w:tabs>
        <w:spacing w:line="379" w:lineRule="auto" w:before="135" w:after="0"/>
        <w:ind w:left="525" w:right="201" w:hanging="361"/>
        <w:jc w:val="both"/>
        <w:rPr>
          <w:sz w:val="20"/>
        </w:rPr>
      </w:pPr>
      <w:r>
        <w:rPr>
          <w:sz w:val="20"/>
        </w:rPr>
        <w:t>Twice length of one eye: The arms of the caliper were adjusted so that they were in gentle contact with the outer canthus and the inner canthus of one eye. Digital vernier caliper was removed and the readings were noted and multiplied with two.</w:t>
      </w:r>
    </w:p>
    <w:p>
      <w:pPr>
        <w:pStyle w:val="ListParagraph"/>
        <w:numPr>
          <w:ilvl w:val="0"/>
          <w:numId w:val="2"/>
        </w:numPr>
        <w:tabs>
          <w:tab w:pos="523" w:val="left" w:leader="none"/>
          <w:tab w:pos="525" w:val="left" w:leader="none"/>
        </w:tabs>
        <w:spacing w:line="379" w:lineRule="auto" w:before="0" w:after="0"/>
        <w:ind w:left="525" w:right="196" w:hanging="361"/>
        <w:jc w:val="both"/>
        <w:rPr>
          <w:sz w:val="20"/>
        </w:rPr>
      </w:pPr>
      <w:r>
        <w:rPr>
          <w:sz w:val="20"/>
        </w:rPr>
        <w:t>Twice the distance between inner canthus of both eyes: The arms of the caliper were adjusted so that they were in gentle contact with inner canthus of both eyes. Digital vernier caliper was</w:t>
      </w:r>
      <w:r>
        <w:rPr>
          <w:spacing w:val="-1"/>
          <w:sz w:val="20"/>
        </w:rPr>
        <w:t> </w:t>
      </w:r>
      <w:r>
        <w:rPr>
          <w:sz w:val="20"/>
        </w:rPr>
        <w:t>removed and the</w:t>
      </w:r>
      <w:r>
        <w:rPr>
          <w:spacing w:val="-3"/>
          <w:sz w:val="20"/>
        </w:rPr>
        <w:t> </w:t>
      </w:r>
      <w:r>
        <w:rPr>
          <w:sz w:val="20"/>
        </w:rPr>
        <w:t>readings were noted and multiplied with two.</w:t>
      </w:r>
    </w:p>
    <w:p>
      <w:pPr>
        <w:pStyle w:val="ListParagraph"/>
        <w:numPr>
          <w:ilvl w:val="0"/>
          <w:numId w:val="2"/>
        </w:numPr>
        <w:tabs>
          <w:tab w:pos="524" w:val="left" w:leader="none"/>
        </w:tabs>
        <w:spacing w:line="240" w:lineRule="auto" w:before="0" w:after="0"/>
        <w:ind w:left="524" w:right="0" w:hanging="359"/>
        <w:jc w:val="both"/>
        <w:rPr>
          <w:sz w:val="20"/>
        </w:rPr>
      </w:pPr>
      <w:r>
        <w:rPr>
          <w:sz w:val="20"/>
        </w:rPr>
        <w:t>The</w:t>
      </w:r>
      <w:r>
        <w:rPr>
          <w:spacing w:val="-6"/>
          <w:sz w:val="20"/>
        </w:rPr>
        <w:t> </w:t>
      </w:r>
      <w:r>
        <w:rPr>
          <w:sz w:val="20"/>
        </w:rPr>
        <w:t>distance</w:t>
      </w:r>
      <w:r>
        <w:rPr>
          <w:spacing w:val="-5"/>
          <w:sz w:val="20"/>
        </w:rPr>
        <w:t> </w:t>
      </w:r>
      <w:r>
        <w:rPr>
          <w:sz w:val="20"/>
        </w:rPr>
        <w:t>between</w:t>
      </w:r>
      <w:r>
        <w:rPr>
          <w:spacing w:val="2"/>
          <w:sz w:val="20"/>
        </w:rPr>
        <w:t> </w:t>
      </w:r>
      <w:r>
        <w:rPr>
          <w:sz w:val="20"/>
        </w:rPr>
        <w:t>the</w:t>
      </w:r>
      <w:r>
        <w:rPr>
          <w:spacing w:val="-5"/>
          <w:sz w:val="20"/>
        </w:rPr>
        <w:t> </w:t>
      </w:r>
      <w:r>
        <w:rPr>
          <w:sz w:val="20"/>
        </w:rPr>
        <w:t>outer</w:t>
      </w:r>
      <w:r>
        <w:rPr>
          <w:spacing w:val="1"/>
          <w:sz w:val="20"/>
        </w:rPr>
        <w:t> </w:t>
      </w:r>
      <w:r>
        <w:rPr>
          <w:sz w:val="20"/>
        </w:rPr>
        <w:t>canthus</w:t>
      </w:r>
      <w:r>
        <w:rPr>
          <w:spacing w:val="-8"/>
          <w:sz w:val="20"/>
        </w:rPr>
        <w:t> </w:t>
      </w:r>
      <w:r>
        <w:rPr>
          <w:sz w:val="20"/>
        </w:rPr>
        <w:t>of</w:t>
      </w:r>
      <w:r>
        <w:rPr>
          <w:spacing w:val="-7"/>
          <w:sz w:val="20"/>
        </w:rPr>
        <w:t> </w:t>
      </w:r>
      <w:r>
        <w:rPr>
          <w:sz w:val="20"/>
        </w:rPr>
        <w:t>eye</w:t>
      </w:r>
      <w:r>
        <w:rPr>
          <w:spacing w:val="-6"/>
          <w:sz w:val="20"/>
        </w:rPr>
        <w:t> </w:t>
      </w:r>
      <w:r>
        <w:rPr>
          <w:sz w:val="20"/>
        </w:rPr>
        <w:t>and</w:t>
      </w:r>
      <w:r>
        <w:rPr>
          <w:spacing w:val="-7"/>
          <w:sz w:val="20"/>
        </w:rPr>
        <w:t> </w:t>
      </w:r>
      <w:r>
        <w:rPr>
          <w:sz w:val="20"/>
        </w:rPr>
        <w:t>Middle</w:t>
      </w:r>
      <w:r>
        <w:rPr>
          <w:spacing w:val="42"/>
          <w:sz w:val="20"/>
        </w:rPr>
        <w:t> </w:t>
      </w:r>
      <w:r>
        <w:rPr>
          <w:sz w:val="20"/>
        </w:rPr>
        <w:t>tragus</w:t>
      </w:r>
      <w:r>
        <w:rPr>
          <w:spacing w:val="39"/>
          <w:sz w:val="20"/>
        </w:rPr>
        <w:t> </w:t>
      </w:r>
      <w:r>
        <w:rPr>
          <w:sz w:val="20"/>
        </w:rPr>
        <w:t>of</w:t>
      </w:r>
      <w:r>
        <w:rPr>
          <w:spacing w:val="-6"/>
          <w:sz w:val="20"/>
        </w:rPr>
        <w:t> </w:t>
      </w:r>
      <w:r>
        <w:rPr>
          <w:spacing w:val="-5"/>
          <w:sz w:val="20"/>
        </w:rPr>
        <w:t>ear</w:t>
      </w:r>
    </w:p>
    <w:p>
      <w:pPr>
        <w:pStyle w:val="ListParagraph"/>
        <w:numPr>
          <w:ilvl w:val="0"/>
          <w:numId w:val="2"/>
        </w:numPr>
        <w:tabs>
          <w:tab w:pos="523" w:val="left" w:leader="none"/>
          <w:tab w:pos="525" w:val="left" w:leader="none"/>
        </w:tabs>
        <w:spacing w:line="379" w:lineRule="auto" w:before="134" w:after="0"/>
        <w:ind w:left="525" w:right="208" w:hanging="361"/>
        <w:jc w:val="both"/>
        <w:rPr>
          <w:sz w:val="20"/>
        </w:rPr>
      </w:pPr>
      <w:r>
        <w:rPr>
          <w:sz w:val="20"/>
        </w:rPr>
        <w:t>Measuring occlusal vertical dimension</w:t>
      </w:r>
      <w:r>
        <w:rPr>
          <w:sz w:val="20"/>
          <w:vertAlign w:val="superscript"/>
        </w:rPr>
        <w:t>4</w:t>
      </w:r>
      <w:r>
        <w:rPr>
          <w:sz w:val="20"/>
          <w:vertAlign w:val="baseline"/>
        </w:rPr>
        <w:t>: Occlusal vertical dimension is the distance measured from Subnasion (the angle between the nasal septum and the surface of the upper lip) to gnathion (the most</w:t>
      </w:r>
      <w:r>
        <w:rPr>
          <w:spacing w:val="40"/>
          <w:sz w:val="20"/>
          <w:vertAlign w:val="baseline"/>
        </w:rPr>
        <w:t> </w:t>
      </w:r>
      <w:r>
        <w:rPr>
          <w:sz w:val="20"/>
          <w:vertAlign w:val="baseline"/>
        </w:rPr>
        <w:t>anterior point on the median line of the lower border of the mandible</w:t>
      </w:r>
    </w:p>
    <w:p>
      <w:pPr>
        <w:pStyle w:val="ListParagraph"/>
        <w:spacing w:after="0" w:line="379" w:lineRule="auto"/>
        <w:jc w:val="both"/>
        <w:rPr>
          <w:sz w:val="20"/>
        </w:rPr>
        <w:sectPr>
          <w:pgSz w:w="11910" w:h="16840"/>
          <w:pgMar w:header="709" w:footer="690" w:top="1400" w:bottom="880" w:left="1275" w:right="1133"/>
        </w:sectPr>
      </w:pPr>
    </w:p>
    <w:p>
      <w:pPr>
        <w:pStyle w:val="Heading1"/>
        <w:numPr>
          <w:ilvl w:val="0"/>
          <w:numId w:val="1"/>
        </w:numPr>
        <w:tabs>
          <w:tab w:pos="885" w:val="left" w:leader="none"/>
        </w:tabs>
        <w:spacing w:line="240" w:lineRule="auto" w:before="88" w:after="0"/>
        <w:ind w:left="885" w:right="0" w:hanging="701"/>
        <w:jc w:val="left"/>
      </w:pPr>
      <w:r>
        <w:rPr/>
        <w:t>STATISTICAL</w:t>
      </w:r>
      <w:r>
        <w:rPr>
          <w:spacing w:val="-10"/>
        </w:rPr>
        <w:t> </w:t>
      </w:r>
      <w:r>
        <w:rPr>
          <w:spacing w:val="-2"/>
        </w:rPr>
        <w:t>ANALYSIS</w:t>
      </w:r>
    </w:p>
    <w:p>
      <w:pPr>
        <w:pStyle w:val="BodyText"/>
        <w:spacing w:line="381" w:lineRule="auto" w:before="160"/>
        <w:ind w:right="222" w:firstLine="293"/>
      </w:pPr>
      <w:r>
        <w:rPr/>
        <w:t>The mean and standard deviation for each parameter were calculated to describe the data. One way analysis</w:t>
      </w:r>
      <w:r>
        <w:rPr>
          <w:spacing w:val="40"/>
        </w:rPr>
        <w:t> </w:t>
      </w:r>
      <w:r>
        <w:rPr/>
        <w:t>of</w:t>
      </w:r>
      <w:r>
        <w:rPr>
          <w:spacing w:val="-5"/>
        </w:rPr>
        <w:t> </w:t>
      </w:r>
      <w:r>
        <w:rPr/>
        <w:t>variance</w:t>
      </w:r>
      <w:r>
        <w:rPr>
          <w:spacing w:val="-3"/>
        </w:rPr>
        <w:t> </w:t>
      </w:r>
      <w:r>
        <w:rPr/>
        <w:t>was</w:t>
      </w:r>
      <w:r>
        <w:rPr>
          <w:spacing w:val="-2"/>
        </w:rPr>
        <w:t> </w:t>
      </w:r>
      <w:r>
        <w:rPr/>
        <w:t>carried out</w:t>
      </w:r>
      <w:r>
        <w:rPr>
          <w:spacing w:val="-3"/>
        </w:rPr>
        <w:t> </w:t>
      </w:r>
      <w:r>
        <w:rPr/>
        <w:t>to</w:t>
      </w:r>
      <w:r>
        <w:rPr>
          <w:spacing w:val="-5"/>
        </w:rPr>
        <w:t> </w:t>
      </w:r>
      <w:r>
        <w:rPr/>
        <w:t>compare</w:t>
      </w:r>
      <w:r>
        <w:rPr>
          <w:spacing w:val="-3"/>
        </w:rPr>
        <w:t> </w:t>
      </w:r>
      <w:r>
        <w:rPr/>
        <w:t>the</w:t>
      </w:r>
      <w:r>
        <w:rPr>
          <w:spacing w:val="-3"/>
        </w:rPr>
        <w:t> </w:t>
      </w:r>
      <w:r>
        <w:rPr/>
        <w:t>mean values</w:t>
      </w:r>
      <w:r>
        <w:rPr>
          <w:spacing w:val="-2"/>
        </w:rPr>
        <w:t> </w:t>
      </w:r>
      <w:r>
        <w:rPr/>
        <w:t>for the</w:t>
      </w:r>
      <w:r>
        <w:rPr>
          <w:spacing w:val="-3"/>
        </w:rPr>
        <w:t> </w:t>
      </w:r>
      <w:r>
        <w:rPr/>
        <w:t>three</w:t>
      </w:r>
      <w:r>
        <w:rPr>
          <w:spacing w:val="-7"/>
        </w:rPr>
        <w:t> </w:t>
      </w:r>
      <w:r>
        <w:rPr/>
        <w:t>age</w:t>
      </w:r>
      <w:r>
        <w:rPr>
          <w:spacing w:val="-3"/>
        </w:rPr>
        <w:t> </w:t>
      </w:r>
      <w:r>
        <w:rPr/>
        <w:t>groups. ‘Tamhane</w:t>
      </w:r>
      <w:r>
        <w:rPr>
          <w:spacing w:val="-3"/>
        </w:rPr>
        <w:t> </w:t>
      </w:r>
      <w:r>
        <w:rPr/>
        <w:t>multiple</w:t>
      </w:r>
      <w:r>
        <w:rPr>
          <w:spacing w:val="-3"/>
        </w:rPr>
        <w:t> </w:t>
      </w:r>
      <w:r>
        <w:rPr/>
        <w:t>comparison’ test were applied for the statistically significant results to compare which age group differs comparatively. Student’s‘t’ test were applied to compare the mean</w:t>
      </w:r>
      <w:r>
        <w:rPr>
          <w:spacing w:val="15"/>
        </w:rPr>
        <w:t> </w:t>
      </w:r>
      <w:r>
        <w:rPr/>
        <w:t>of the parameters for</w:t>
      </w:r>
      <w:r>
        <w:rPr>
          <w:spacing w:val="15"/>
        </w:rPr>
        <w:t> </w:t>
      </w:r>
      <w:r>
        <w:rPr/>
        <w:t>male and females. Pearson</w:t>
      </w:r>
      <w:r>
        <w:rPr>
          <w:spacing w:val="15"/>
        </w:rPr>
        <w:t> </w:t>
      </w:r>
      <w:r>
        <w:rPr/>
        <w:t>correlation of coefficient was applied separately for male and female to find out the relationship between occlusal vertical dimension and all other parameter. Stepwise multiple regression analysis was carried out to predict the occlusal vertical dimension values based on the selected parameter.</w:t>
      </w:r>
    </w:p>
    <w:p>
      <w:pPr>
        <w:pStyle w:val="BodyText"/>
        <w:spacing w:before="140"/>
        <w:ind w:left="0"/>
        <w:jc w:val="left"/>
      </w:pPr>
    </w:p>
    <w:p>
      <w:pPr>
        <w:pStyle w:val="Heading1"/>
        <w:numPr>
          <w:ilvl w:val="0"/>
          <w:numId w:val="1"/>
        </w:numPr>
        <w:tabs>
          <w:tab w:pos="885" w:val="left" w:leader="none"/>
        </w:tabs>
        <w:spacing w:line="240" w:lineRule="auto" w:before="1" w:after="0"/>
        <w:ind w:left="885" w:right="0" w:hanging="686"/>
        <w:jc w:val="left"/>
      </w:pPr>
      <w:r>
        <w:rPr>
          <w:spacing w:val="-2"/>
        </w:rPr>
        <w:t>RESULTS</w:t>
      </w:r>
    </w:p>
    <w:p>
      <w:pPr>
        <w:pStyle w:val="BodyText"/>
        <w:spacing w:before="164"/>
        <w:ind w:left="165"/>
        <w:jc w:val="left"/>
      </w:pPr>
      <w:r>
        <w:rPr/>
        <w:t>Mean</w:t>
      </w:r>
      <w:r>
        <w:rPr>
          <w:spacing w:val="-4"/>
        </w:rPr>
        <w:t> </w:t>
      </w:r>
      <w:r>
        <w:rPr/>
        <w:t>values</w:t>
      </w:r>
      <w:r>
        <w:rPr>
          <w:spacing w:val="-5"/>
        </w:rPr>
        <w:t> </w:t>
      </w:r>
      <w:r>
        <w:rPr/>
        <w:t>of</w:t>
      </w:r>
      <w:r>
        <w:rPr>
          <w:spacing w:val="-9"/>
        </w:rPr>
        <w:t> </w:t>
      </w:r>
      <w:r>
        <w:rPr/>
        <w:t>all</w:t>
      </w:r>
      <w:r>
        <w:rPr>
          <w:spacing w:val="-6"/>
        </w:rPr>
        <w:t> </w:t>
      </w:r>
      <w:r>
        <w:rPr/>
        <w:t>the</w:t>
      </w:r>
      <w:r>
        <w:rPr>
          <w:spacing w:val="-7"/>
        </w:rPr>
        <w:t> </w:t>
      </w:r>
      <w:r>
        <w:rPr/>
        <w:t>studied</w:t>
      </w:r>
      <w:r>
        <w:rPr>
          <w:spacing w:val="-8"/>
        </w:rPr>
        <w:t> </w:t>
      </w:r>
      <w:r>
        <w:rPr/>
        <w:t>variables</w:t>
      </w:r>
      <w:r>
        <w:rPr>
          <w:spacing w:val="-5"/>
        </w:rPr>
        <w:t> </w:t>
      </w:r>
      <w:r>
        <w:rPr/>
        <w:t>within</w:t>
      </w:r>
      <w:r>
        <w:rPr>
          <w:spacing w:val="-4"/>
        </w:rPr>
        <w:t> </w:t>
      </w:r>
      <w:r>
        <w:rPr/>
        <w:t>different</w:t>
      </w:r>
      <w:r>
        <w:rPr>
          <w:spacing w:val="-6"/>
        </w:rPr>
        <w:t> </w:t>
      </w:r>
      <w:r>
        <w:rPr/>
        <w:t>age</w:t>
      </w:r>
      <w:r>
        <w:rPr>
          <w:spacing w:val="-11"/>
        </w:rPr>
        <w:t> </w:t>
      </w:r>
      <w:r>
        <w:rPr/>
        <w:t>Group</w:t>
      </w:r>
      <w:r>
        <w:rPr>
          <w:spacing w:val="-9"/>
        </w:rPr>
        <w:t> </w:t>
      </w:r>
      <w:r>
        <w:rPr/>
        <w:t>are</w:t>
      </w:r>
      <w:r>
        <w:rPr>
          <w:spacing w:val="-6"/>
        </w:rPr>
        <w:t> </w:t>
      </w:r>
      <w:r>
        <w:rPr/>
        <w:t>tabulated</w:t>
      </w:r>
      <w:r>
        <w:rPr>
          <w:spacing w:val="-4"/>
        </w:rPr>
        <w:t> </w:t>
      </w:r>
      <w:r>
        <w:rPr/>
        <w:t>in</w:t>
      </w:r>
      <w:r>
        <w:rPr>
          <w:spacing w:val="-4"/>
        </w:rPr>
        <w:t> </w:t>
      </w:r>
      <w:r>
        <w:rPr/>
        <w:t>table</w:t>
      </w:r>
      <w:r>
        <w:rPr>
          <w:spacing w:val="-6"/>
        </w:rPr>
        <w:t> </w:t>
      </w:r>
      <w:r>
        <w:rPr>
          <w:spacing w:val="-5"/>
        </w:rPr>
        <w:t>1.</w:t>
      </w:r>
    </w:p>
    <w:p>
      <w:pPr>
        <w:pStyle w:val="BodyText"/>
        <w:ind w:left="0"/>
        <w:jc w:val="left"/>
      </w:pPr>
    </w:p>
    <w:p>
      <w:pPr>
        <w:pStyle w:val="BodyText"/>
        <w:spacing w:before="40"/>
        <w:ind w:left="0"/>
        <w:jc w:val="left"/>
      </w:pPr>
    </w:p>
    <w:p>
      <w:pPr>
        <w:pStyle w:val="BodyText"/>
        <w:ind w:left="23" w:right="66"/>
        <w:jc w:val="center"/>
      </w:pPr>
      <w:r>
        <w:rPr>
          <w:b/>
        </w:rPr>
        <w:t>Table</w:t>
      </w:r>
      <w:r>
        <w:rPr>
          <w:b/>
          <w:spacing w:val="-10"/>
        </w:rPr>
        <w:t> </w:t>
      </w:r>
      <w:r>
        <w:rPr>
          <w:b/>
        </w:rPr>
        <w:t>1:</w:t>
      </w:r>
      <w:r>
        <w:rPr>
          <w:b/>
          <w:spacing w:val="-8"/>
        </w:rPr>
        <w:t> </w:t>
      </w:r>
      <w:r>
        <w:rPr/>
        <w:t>Mean</w:t>
      </w:r>
      <w:r>
        <w:rPr>
          <w:spacing w:val="-4"/>
        </w:rPr>
        <w:t> </w:t>
      </w:r>
      <w:r>
        <w:rPr/>
        <w:t>and</w:t>
      </w:r>
      <w:r>
        <w:rPr>
          <w:spacing w:val="-9"/>
        </w:rPr>
        <w:t> </w:t>
      </w:r>
      <w:r>
        <w:rPr/>
        <w:t>Standard</w:t>
      </w:r>
      <w:r>
        <w:rPr>
          <w:spacing w:val="-4"/>
        </w:rPr>
        <w:t> </w:t>
      </w:r>
      <w:r>
        <w:rPr/>
        <w:t>Deviation</w:t>
      </w:r>
      <w:r>
        <w:rPr>
          <w:spacing w:val="-5"/>
        </w:rPr>
        <w:t> </w:t>
      </w:r>
      <w:r>
        <w:rPr/>
        <w:t>by</w:t>
      </w:r>
      <w:r>
        <w:rPr>
          <w:spacing w:val="-12"/>
        </w:rPr>
        <w:t> </w:t>
      </w:r>
      <w:r>
        <w:rPr/>
        <w:t>Age</w:t>
      </w:r>
      <w:r>
        <w:rPr>
          <w:spacing w:val="-7"/>
        </w:rPr>
        <w:t> </w:t>
      </w:r>
      <w:r>
        <w:rPr/>
        <w:t>Group</w:t>
      </w:r>
      <w:r>
        <w:rPr>
          <w:spacing w:val="-4"/>
        </w:rPr>
        <w:t> </w:t>
      </w:r>
      <w:r>
        <w:rPr/>
        <w:t>for the</w:t>
      </w:r>
      <w:r>
        <w:rPr>
          <w:spacing w:val="-7"/>
        </w:rPr>
        <w:t> </w:t>
      </w:r>
      <w:r>
        <w:rPr/>
        <w:t>Selected</w:t>
      </w:r>
      <w:r>
        <w:rPr>
          <w:spacing w:val="-4"/>
        </w:rPr>
        <w:t> </w:t>
      </w:r>
      <w:r>
        <w:rPr>
          <w:spacing w:val="-2"/>
        </w:rPr>
        <w:t>Variables</w:t>
      </w:r>
    </w:p>
    <w:p>
      <w:pPr>
        <w:pStyle w:val="BodyText"/>
        <w:spacing w:before="1" w:after="1"/>
        <w:ind w:left="0"/>
        <w:jc w:val="left"/>
        <w:rPr>
          <w:sz w:val="12"/>
        </w:r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2"/>
        <w:gridCol w:w="773"/>
        <w:gridCol w:w="716"/>
        <w:gridCol w:w="773"/>
        <w:gridCol w:w="716"/>
        <w:gridCol w:w="778"/>
        <w:gridCol w:w="715"/>
        <w:gridCol w:w="768"/>
        <w:gridCol w:w="753"/>
        <w:gridCol w:w="1233"/>
      </w:tblGrid>
      <w:tr>
        <w:trPr>
          <w:trHeight w:val="369" w:hRule="atLeast"/>
        </w:trPr>
        <w:tc>
          <w:tcPr>
            <w:tcW w:w="1302" w:type="dxa"/>
            <w:vMerge w:val="restart"/>
          </w:tcPr>
          <w:p>
            <w:pPr>
              <w:pStyle w:val="TableParagraph"/>
              <w:spacing w:before="135"/>
              <w:rPr>
                <w:sz w:val="20"/>
              </w:rPr>
            </w:pPr>
          </w:p>
          <w:p>
            <w:pPr>
              <w:pStyle w:val="TableParagraph"/>
              <w:ind w:left="110"/>
              <w:rPr>
                <w:sz w:val="20"/>
              </w:rPr>
            </w:pPr>
            <w:r>
              <w:rPr>
                <w:spacing w:val="-2"/>
                <w:sz w:val="20"/>
              </w:rPr>
              <w:t>Variables</w:t>
            </w:r>
          </w:p>
        </w:tc>
        <w:tc>
          <w:tcPr>
            <w:tcW w:w="1489" w:type="dxa"/>
            <w:gridSpan w:val="2"/>
          </w:tcPr>
          <w:p>
            <w:pPr>
              <w:pStyle w:val="TableParagraph"/>
              <w:ind w:left="105"/>
              <w:rPr>
                <w:sz w:val="20"/>
              </w:rPr>
            </w:pPr>
            <w:r>
              <w:rPr>
                <w:sz w:val="20"/>
              </w:rPr>
              <w:t>21-30</w:t>
            </w:r>
            <w:r>
              <w:rPr>
                <w:spacing w:val="-2"/>
                <w:sz w:val="20"/>
              </w:rPr>
              <w:t> </w:t>
            </w:r>
            <w:r>
              <w:rPr>
                <w:sz w:val="20"/>
              </w:rPr>
              <w:t>yrs</w:t>
            </w:r>
            <w:r>
              <w:rPr>
                <w:spacing w:val="-1"/>
                <w:sz w:val="20"/>
              </w:rPr>
              <w:t> </w:t>
            </w:r>
            <w:r>
              <w:rPr>
                <w:spacing w:val="-4"/>
                <w:sz w:val="20"/>
              </w:rPr>
              <w:t>(72)</w:t>
            </w:r>
          </w:p>
        </w:tc>
        <w:tc>
          <w:tcPr>
            <w:tcW w:w="1489" w:type="dxa"/>
            <w:gridSpan w:val="2"/>
          </w:tcPr>
          <w:p>
            <w:pPr>
              <w:pStyle w:val="TableParagraph"/>
              <w:ind w:left="104"/>
              <w:rPr>
                <w:sz w:val="20"/>
              </w:rPr>
            </w:pPr>
            <w:r>
              <w:rPr>
                <w:sz w:val="20"/>
              </w:rPr>
              <w:t>31-40</w:t>
            </w:r>
            <w:r>
              <w:rPr>
                <w:spacing w:val="-2"/>
                <w:sz w:val="20"/>
              </w:rPr>
              <w:t> </w:t>
            </w:r>
            <w:r>
              <w:rPr>
                <w:sz w:val="20"/>
              </w:rPr>
              <w:t>yrs</w:t>
            </w:r>
            <w:r>
              <w:rPr>
                <w:spacing w:val="-1"/>
                <w:sz w:val="20"/>
              </w:rPr>
              <w:t> </w:t>
            </w:r>
            <w:r>
              <w:rPr>
                <w:spacing w:val="-4"/>
                <w:sz w:val="20"/>
              </w:rPr>
              <w:t>(59)</w:t>
            </w:r>
          </w:p>
        </w:tc>
        <w:tc>
          <w:tcPr>
            <w:tcW w:w="1493" w:type="dxa"/>
            <w:gridSpan w:val="2"/>
          </w:tcPr>
          <w:p>
            <w:pPr>
              <w:pStyle w:val="TableParagraph"/>
              <w:ind w:left="108"/>
              <w:rPr>
                <w:sz w:val="20"/>
              </w:rPr>
            </w:pPr>
            <w:r>
              <w:rPr>
                <w:sz w:val="20"/>
              </w:rPr>
              <w:t>41-50</w:t>
            </w:r>
            <w:r>
              <w:rPr>
                <w:spacing w:val="-2"/>
                <w:sz w:val="20"/>
              </w:rPr>
              <w:t> </w:t>
            </w:r>
            <w:r>
              <w:rPr>
                <w:sz w:val="20"/>
              </w:rPr>
              <w:t>yrs</w:t>
            </w:r>
            <w:r>
              <w:rPr>
                <w:spacing w:val="-1"/>
                <w:sz w:val="20"/>
              </w:rPr>
              <w:t> </w:t>
            </w:r>
            <w:r>
              <w:rPr>
                <w:spacing w:val="-4"/>
                <w:sz w:val="20"/>
              </w:rPr>
              <w:t>(69)</w:t>
            </w:r>
          </w:p>
        </w:tc>
        <w:tc>
          <w:tcPr>
            <w:tcW w:w="768" w:type="dxa"/>
            <w:vMerge w:val="restart"/>
          </w:tcPr>
          <w:p>
            <w:pPr>
              <w:pStyle w:val="TableParagraph"/>
              <w:spacing w:before="182"/>
              <w:ind w:left="104"/>
              <w:rPr>
                <w:sz w:val="20"/>
              </w:rPr>
            </w:pPr>
            <w:r>
              <w:rPr>
                <w:spacing w:val="-5"/>
                <w:sz w:val="20"/>
              </w:rPr>
              <w:t>‘F’</w:t>
            </w:r>
          </w:p>
          <w:p>
            <w:pPr>
              <w:pStyle w:val="TableParagraph"/>
              <w:spacing w:before="135"/>
              <w:ind w:left="104"/>
              <w:rPr>
                <w:sz w:val="20"/>
              </w:rPr>
            </w:pPr>
            <w:r>
              <w:rPr>
                <w:spacing w:val="-2"/>
                <w:sz w:val="20"/>
              </w:rPr>
              <w:t>value</w:t>
            </w:r>
          </w:p>
        </w:tc>
        <w:tc>
          <w:tcPr>
            <w:tcW w:w="753" w:type="dxa"/>
            <w:vMerge w:val="restart"/>
          </w:tcPr>
          <w:p>
            <w:pPr>
              <w:pStyle w:val="TableParagraph"/>
              <w:spacing w:before="182"/>
              <w:ind w:left="104"/>
              <w:rPr>
                <w:sz w:val="20"/>
              </w:rPr>
            </w:pPr>
            <w:r>
              <w:rPr>
                <w:spacing w:val="-5"/>
                <w:sz w:val="20"/>
              </w:rPr>
              <w:t>‘P’</w:t>
            </w:r>
          </w:p>
          <w:p>
            <w:pPr>
              <w:pStyle w:val="TableParagraph"/>
              <w:spacing w:before="135"/>
              <w:ind w:left="104"/>
              <w:rPr>
                <w:sz w:val="20"/>
              </w:rPr>
            </w:pPr>
            <w:r>
              <w:rPr>
                <w:spacing w:val="-2"/>
                <w:sz w:val="20"/>
              </w:rPr>
              <w:t>value</w:t>
            </w:r>
          </w:p>
        </w:tc>
        <w:tc>
          <w:tcPr>
            <w:tcW w:w="1233" w:type="dxa"/>
            <w:vMerge w:val="restart"/>
          </w:tcPr>
          <w:p>
            <w:pPr>
              <w:pStyle w:val="TableParagraph"/>
              <w:ind w:left="110"/>
              <w:rPr>
                <w:sz w:val="20"/>
              </w:rPr>
            </w:pPr>
            <w:r>
              <w:rPr>
                <w:spacing w:val="-2"/>
                <w:sz w:val="20"/>
              </w:rPr>
              <w:t>Tamhane</w:t>
            </w:r>
          </w:p>
          <w:p>
            <w:pPr>
              <w:pStyle w:val="TableParagraph"/>
              <w:spacing w:line="360" w:lineRule="atLeast" w:before="5"/>
              <w:ind w:left="110"/>
              <w:rPr>
                <w:sz w:val="20"/>
              </w:rPr>
            </w:pPr>
            <w:r>
              <w:rPr>
                <w:spacing w:val="-2"/>
                <w:sz w:val="20"/>
              </w:rPr>
              <w:t>multiple comparison</w:t>
            </w:r>
          </w:p>
        </w:tc>
      </w:tr>
      <w:tr>
        <w:trPr>
          <w:trHeight w:val="720" w:hRule="atLeast"/>
        </w:trPr>
        <w:tc>
          <w:tcPr>
            <w:tcW w:w="1302" w:type="dxa"/>
            <w:vMerge/>
            <w:tcBorders>
              <w:top w:val="nil"/>
            </w:tcBorders>
          </w:tcPr>
          <w:p>
            <w:pPr>
              <w:rPr>
                <w:sz w:val="2"/>
                <w:szCs w:val="2"/>
              </w:rPr>
            </w:pPr>
          </w:p>
        </w:tc>
        <w:tc>
          <w:tcPr>
            <w:tcW w:w="773" w:type="dxa"/>
          </w:tcPr>
          <w:p>
            <w:pPr>
              <w:pStyle w:val="TableParagraph"/>
              <w:spacing w:before="173"/>
              <w:ind w:left="105"/>
              <w:rPr>
                <w:sz w:val="20"/>
              </w:rPr>
            </w:pPr>
            <w:r>
              <w:rPr>
                <w:spacing w:val="-4"/>
                <w:sz w:val="20"/>
              </w:rPr>
              <w:t>Mean</w:t>
            </w:r>
          </w:p>
        </w:tc>
        <w:tc>
          <w:tcPr>
            <w:tcW w:w="716" w:type="dxa"/>
          </w:tcPr>
          <w:p>
            <w:pPr>
              <w:pStyle w:val="TableParagraph"/>
              <w:spacing w:before="173"/>
              <w:ind w:left="109"/>
              <w:rPr>
                <w:sz w:val="20"/>
              </w:rPr>
            </w:pPr>
            <w:r>
              <w:rPr>
                <w:spacing w:val="-5"/>
                <w:sz w:val="20"/>
              </w:rPr>
              <w:t>S.D</w:t>
            </w:r>
          </w:p>
        </w:tc>
        <w:tc>
          <w:tcPr>
            <w:tcW w:w="773" w:type="dxa"/>
          </w:tcPr>
          <w:p>
            <w:pPr>
              <w:pStyle w:val="TableParagraph"/>
              <w:spacing w:before="173"/>
              <w:ind w:right="95"/>
              <w:jc w:val="center"/>
              <w:rPr>
                <w:sz w:val="20"/>
              </w:rPr>
            </w:pPr>
            <w:r>
              <w:rPr>
                <w:spacing w:val="-4"/>
                <w:sz w:val="20"/>
              </w:rPr>
              <w:t>Mean</w:t>
            </w:r>
          </w:p>
        </w:tc>
        <w:tc>
          <w:tcPr>
            <w:tcW w:w="716" w:type="dxa"/>
          </w:tcPr>
          <w:p>
            <w:pPr>
              <w:pStyle w:val="TableParagraph"/>
              <w:spacing w:before="173"/>
              <w:ind w:right="175"/>
              <w:jc w:val="center"/>
              <w:rPr>
                <w:sz w:val="20"/>
              </w:rPr>
            </w:pPr>
            <w:r>
              <w:rPr>
                <w:spacing w:val="-5"/>
                <w:sz w:val="20"/>
              </w:rPr>
              <w:t>S.D</w:t>
            </w:r>
          </w:p>
        </w:tc>
        <w:tc>
          <w:tcPr>
            <w:tcW w:w="778" w:type="dxa"/>
          </w:tcPr>
          <w:p>
            <w:pPr>
              <w:pStyle w:val="TableParagraph"/>
              <w:spacing w:before="173"/>
              <w:ind w:right="92"/>
              <w:jc w:val="center"/>
              <w:rPr>
                <w:sz w:val="20"/>
              </w:rPr>
            </w:pPr>
            <w:r>
              <w:rPr>
                <w:spacing w:val="-4"/>
                <w:sz w:val="20"/>
              </w:rPr>
              <w:t>Mean</w:t>
            </w:r>
          </w:p>
        </w:tc>
        <w:tc>
          <w:tcPr>
            <w:tcW w:w="715" w:type="dxa"/>
          </w:tcPr>
          <w:p>
            <w:pPr>
              <w:pStyle w:val="TableParagraph"/>
              <w:spacing w:before="173"/>
              <w:ind w:left="104"/>
              <w:rPr>
                <w:sz w:val="20"/>
              </w:rPr>
            </w:pPr>
            <w:r>
              <w:rPr>
                <w:spacing w:val="-5"/>
                <w:sz w:val="20"/>
              </w:rPr>
              <w:t>S.D</w:t>
            </w:r>
          </w:p>
        </w:tc>
        <w:tc>
          <w:tcPr>
            <w:tcW w:w="768" w:type="dxa"/>
            <w:vMerge/>
            <w:tcBorders>
              <w:top w:val="nil"/>
            </w:tcBorders>
          </w:tcPr>
          <w:p>
            <w:pPr>
              <w:rPr>
                <w:sz w:val="2"/>
                <w:szCs w:val="2"/>
              </w:rPr>
            </w:pPr>
          </w:p>
        </w:tc>
        <w:tc>
          <w:tcPr>
            <w:tcW w:w="753" w:type="dxa"/>
            <w:vMerge/>
            <w:tcBorders>
              <w:top w:val="nil"/>
            </w:tcBorders>
          </w:tcPr>
          <w:p>
            <w:pPr>
              <w:rPr>
                <w:sz w:val="2"/>
                <w:szCs w:val="2"/>
              </w:rPr>
            </w:pPr>
          </w:p>
        </w:tc>
        <w:tc>
          <w:tcPr>
            <w:tcW w:w="1233" w:type="dxa"/>
            <w:vMerge/>
            <w:tcBorders>
              <w:top w:val="nil"/>
            </w:tcBorders>
          </w:tcPr>
          <w:p>
            <w:pPr>
              <w:rPr>
                <w:sz w:val="2"/>
                <w:szCs w:val="2"/>
              </w:rPr>
            </w:pPr>
          </w:p>
        </w:tc>
      </w:tr>
      <w:tr>
        <w:trPr>
          <w:trHeight w:val="369" w:hRule="atLeast"/>
        </w:trPr>
        <w:tc>
          <w:tcPr>
            <w:tcW w:w="1302" w:type="dxa"/>
          </w:tcPr>
          <w:p>
            <w:pPr>
              <w:pStyle w:val="TableParagraph"/>
              <w:spacing w:line="225" w:lineRule="exact"/>
              <w:ind w:left="110"/>
              <w:rPr>
                <w:sz w:val="20"/>
              </w:rPr>
            </w:pPr>
            <w:r>
              <w:rPr>
                <w:spacing w:val="-2"/>
                <w:sz w:val="20"/>
              </w:rPr>
              <w:t>Interpupilary</w:t>
            </w:r>
          </w:p>
        </w:tc>
        <w:tc>
          <w:tcPr>
            <w:tcW w:w="773" w:type="dxa"/>
          </w:tcPr>
          <w:p>
            <w:pPr>
              <w:pStyle w:val="TableParagraph"/>
              <w:spacing w:line="225" w:lineRule="exact"/>
              <w:ind w:left="105"/>
              <w:rPr>
                <w:sz w:val="20"/>
              </w:rPr>
            </w:pPr>
            <w:r>
              <w:rPr>
                <w:spacing w:val="-2"/>
                <w:sz w:val="20"/>
              </w:rPr>
              <w:t>63.14</w:t>
            </w:r>
          </w:p>
        </w:tc>
        <w:tc>
          <w:tcPr>
            <w:tcW w:w="716" w:type="dxa"/>
          </w:tcPr>
          <w:p>
            <w:pPr>
              <w:pStyle w:val="TableParagraph"/>
              <w:spacing w:line="225" w:lineRule="exact"/>
              <w:ind w:left="109"/>
              <w:rPr>
                <w:sz w:val="20"/>
              </w:rPr>
            </w:pPr>
            <w:r>
              <w:rPr>
                <w:spacing w:val="-4"/>
                <w:sz w:val="20"/>
              </w:rPr>
              <w:t>3.11</w:t>
            </w:r>
          </w:p>
        </w:tc>
        <w:tc>
          <w:tcPr>
            <w:tcW w:w="773" w:type="dxa"/>
          </w:tcPr>
          <w:p>
            <w:pPr>
              <w:pStyle w:val="TableParagraph"/>
              <w:spacing w:line="225" w:lineRule="exact"/>
              <w:ind w:right="95"/>
              <w:jc w:val="center"/>
              <w:rPr>
                <w:sz w:val="20"/>
              </w:rPr>
            </w:pPr>
            <w:r>
              <w:rPr>
                <w:spacing w:val="-2"/>
                <w:sz w:val="20"/>
              </w:rPr>
              <w:t>63.48</w:t>
            </w:r>
          </w:p>
        </w:tc>
        <w:tc>
          <w:tcPr>
            <w:tcW w:w="716" w:type="dxa"/>
          </w:tcPr>
          <w:p>
            <w:pPr>
              <w:pStyle w:val="TableParagraph"/>
              <w:spacing w:line="225" w:lineRule="exact"/>
              <w:ind w:left="46" w:right="175"/>
              <w:jc w:val="center"/>
              <w:rPr>
                <w:sz w:val="20"/>
              </w:rPr>
            </w:pPr>
            <w:r>
              <w:rPr>
                <w:spacing w:val="-4"/>
                <w:sz w:val="20"/>
              </w:rPr>
              <w:t>3.51</w:t>
            </w:r>
          </w:p>
        </w:tc>
        <w:tc>
          <w:tcPr>
            <w:tcW w:w="778" w:type="dxa"/>
          </w:tcPr>
          <w:p>
            <w:pPr>
              <w:pStyle w:val="TableParagraph"/>
              <w:spacing w:line="225" w:lineRule="exact"/>
              <w:ind w:right="92"/>
              <w:jc w:val="center"/>
              <w:rPr>
                <w:sz w:val="20"/>
              </w:rPr>
            </w:pPr>
            <w:r>
              <w:rPr>
                <w:spacing w:val="-2"/>
                <w:sz w:val="20"/>
              </w:rPr>
              <w:t>63.15</w:t>
            </w:r>
          </w:p>
        </w:tc>
        <w:tc>
          <w:tcPr>
            <w:tcW w:w="715" w:type="dxa"/>
          </w:tcPr>
          <w:p>
            <w:pPr>
              <w:pStyle w:val="TableParagraph"/>
              <w:spacing w:line="225" w:lineRule="exact"/>
              <w:ind w:left="104"/>
              <w:rPr>
                <w:sz w:val="20"/>
              </w:rPr>
            </w:pPr>
            <w:r>
              <w:rPr>
                <w:spacing w:val="-4"/>
                <w:sz w:val="20"/>
              </w:rPr>
              <w:t>3.08</w:t>
            </w:r>
          </w:p>
        </w:tc>
        <w:tc>
          <w:tcPr>
            <w:tcW w:w="768" w:type="dxa"/>
          </w:tcPr>
          <w:p>
            <w:pPr>
              <w:pStyle w:val="TableParagraph"/>
              <w:spacing w:line="225" w:lineRule="exact"/>
              <w:ind w:left="104"/>
              <w:rPr>
                <w:sz w:val="20"/>
              </w:rPr>
            </w:pPr>
            <w:r>
              <w:rPr>
                <w:spacing w:val="-2"/>
                <w:sz w:val="20"/>
              </w:rPr>
              <w:t>0.232</w:t>
            </w:r>
          </w:p>
        </w:tc>
        <w:tc>
          <w:tcPr>
            <w:tcW w:w="753" w:type="dxa"/>
          </w:tcPr>
          <w:p>
            <w:pPr>
              <w:pStyle w:val="TableParagraph"/>
              <w:spacing w:line="225" w:lineRule="exact"/>
              <w:ind w:right="75"/>
              <w:jc w:val="center"/>
              <w:rPr>
                <w:sz w:val="20"/>
              </w:rPr>
            </w:pPr>
            <w:r>
              <w:rPr>
                <w:spacing w:val="-2"/>
                <w:sz w:val="20"/>
              </w:rPr>
              <w:t>0.793</w:t>
            </w:r>
          </w:p>
        </w:tc>
        <w:tc>
          <w:tcPr>
            <w:tcW w:w="1233" w:type="dxa"/>
          </w:tcPr>
          <w:p>
            <w:pPr>
              <w:pStyle w:val="TableParagraph"/>
              <w:spacing w:line="225" w:lineRule="exact"/>
              <w:ind w:left="110"/>
              <w:rPr>
                <w:sz w:val="20"/>
              </w:rPr>
            </w:pPr>
            <w:r>
              <w:rPr>
                <w:spacing w:val="-10"/>
                <w:sz w:val="20"/>
              </w:rPr>
              <w:t>-</w:t>
            </w:r>
          </w:p>
        </w:tc>
      </w:tr>
      <w:tr>
        <w:trPr>
          <w:trHeight w:val="1098" w:hRule="atLeast"/>
        </w:trPr>
        <w:tc>
          <w:tcPr>
            <w:tcW w:w="1302" w:type="dxa"/>
          </w:tcPr>
          <w:p>
            <w:pPr>
              <w:pStyle w:val="TableParagraph"/>
              <w:tabs>
                <w:tab w:pos="1041" w:val="left" w:leader="none"/>
              </w:tabs>
              <w:spacing w:line="225" w:lineRule="exact"/>
              <w:ind w:left="110"/>
              <w:rPr>
                <w:sz w:val="20"/>
              </w:rPr>
            </w:pPr>
            <w:r>
              <w:rPr>
                <w:spacing w:val="-2"/>
                <w:sz w:val="20"/>
              </w:rPr>
              <w:t>Pupil</w:t>
            </w:r>
            <w:r>
              <w:rPr>
                <w:sz w:val="20"/>
              </w:rPr>
              <w:tab/>
            </w:r>
            <w:r>
              <w:rPr>
                <w:spacing w:val="-5"/>
                <w:sz w:val="20"/>
              </w:rPr>
              <w:t>to</w:t>
            </w:r>
          </w:p>
          <w:p>
            <w:pPr>
              <w:pStyle w:val="TableParagraph"/>
              <w:tabs>
                <w:tab w:pos="1031" w:val="left" w:leader="none"/>
              </w:tabs>
              <w:spacing w:line="360" w:lineRule="atLeast" w:before="5"/>
              <w:ind w:left="110" w:right="95"/>
              <w:rPr>
                <w:sz w:val="20"/>
              </w:rPr>
            </w:pPr>
            <w:r>
              <w:rPr>
                <w:spacing w:val="-2"/>
                <w:sz w:val="20"/>
              </w:rPr>
              <w:t>corner</w:t>
            </w:r>
            <w:r>
              <w:rPr>
                <w:sz w:val="20"/>
              </w:rPr>
              <w:tab/>
            </w:r>
            <w:r>
              <w:rPr>
                <w:spacing w:val="-6"/>
                <w:sz w:val="20"/>
              </w:rPr>
              <w:t>of </w:t>
            </w:r>
            <w:r>
              <w:rPr>
                <w:spacing w:val="-2"/>
                <w:sz w:val="20"/>
              </w:rPr>
              <w:t>mouth</w:t>
            </w:r>
          </w:p>
        </w:tc>
        <w:tc>
          <w:tcPr>
            <w:tcW w:w="773" w:type="dxa"/>
          </w:tcPr>
          <w:p>
            <w:pPr>
              <w:pStyle w:val="TableParagraph"/>
              <w:spacing w:before="130"/>
              <w:rPr>
                <w:sz w:val="20"/>
              </w:rPr>
            </w:pPr>
          </w:p>
          <w:p>
            <w:pPr>
              <w:pStyle w:val="TableParagraph"/>
              <w:ind w:left="105"/>
              <w:rPr>
                <w:sz w:val="20"/>
              </w:rPr>
            </w:pPr>
            <w:r>
              <w:rPr>
                <w:spacing w:val="-2"/>
                <w:sz w:val="20"/>
              </w:rPr>
              <w:t>61.62</w:t>
            </w:r>
          </w:p>
        </w:tc>
        <w:tc>
          <w:tcPr>
            <w:tcW w:w="716" w:type="dxa"/>
          </w:tcPr>
          <w:p>
            <w:pPr>
              <w:pStyle w:val="TableParagraph"/>
              <w:spacing w:before="130"/>
              <w:rPr>
                <w:sz w:val="20"/>
              </w:rPr>
            </w:pPr>
          </w:p>
          <w:p>
            <w:pPr>
              <w:pStyle w:val="TableParagraph"/>
              <w:ind w:left="109"/>
              <w:rPr>
                <w:sz w:val="20"/>
              </w:rPr>
            </w:pPr>
            <w:r>
              <w:rPr>
                <w:spacing w:val="-4"/>
                <w:sz w:val="20"/>
              </w:rPr>
              <w:t>3.58</w:t>
            </w:r>
          </w:p>
        </w:tc>
        <w:tc>
          <w:tcPr>
            <w:tcW w:w="773" w:type="dxa"/>
          </w:tcPr>
          <w:p>
            <w:pPr>
              <w:pStyle w:val="TableParagraph"/>
              <w:spacing w:before="130"/>
              <w:rPr>
                <w:sz w:val="20"/>
              </w:rPr>
            </w:pPr>
          </w:p>
          <w:p>
            <w:pPr>
              <w:pStyle w:val="TableParagraph"/>
              <w:ind w:right="95"/>
              <w:jc w:val="center"/>
              <w:rPr>
                <w:sz w:val="20"/>
              </w:rPr>
            </w:pPr>
            <w:r>
              <w:rPr>
                <w:spacing w:val="-2"/>
                <w:sz w:val="20"/>
              </w:rPr>
              <w:t>61.51</w:t>
            </w:r>
          </w:p>
        </w:tc>
        <w:tc>
          <w:tcPr>
            <w:tcW w:w="716" w:type="dxa"/>
          </w:tcPr>
          <w:p>
            <w:pPr>
              <w:pStyle w:val="TableParagraph"/>
              <w:spacing w:before="130"/>
              <w:rPr>
                <w:sz w:val="20"/>
              </w:rPr>
            </w:pPr>
          </w:p>
          <w:p>
            <w:pPr>
              <w:pStyle w:val="TableParagraph"/>
              <w:ind w:left="46" w:right="175"/>
              <w:jc w:val="center"/>
              <w:rPr>
                <w:sz w:val="20"/>
              </w:rPr>
            </w:pPr>
            <w:r>
              <w:rPr>
                <w:spacing w:val="-4"/>
                <w:sz w:val="20"/>
              </w:rPr>
              <w:t>3.50</w:t>
            </w:r>
          </w:p>
        </w:tc>
        <w:tc>
          <w:tcPr>
            <w:tcW w:w="778" w:type="dxa"/>
          </w:tcPr>
          <w:p>
            <w:pPr>
              <w:pStyle w:val="TableParagraph"/>
              <w:spacing w:before="130"/>
              <w:rPr>
                <w:sz w:val="20"/>
              </w:rPr>
            </w:pPr>
          </w:p>
          <w:p>
            <w:pPr>
              <w:pStyle w:val="TableParagraph"/>
              <w:ind w:right="92"/>
              <w:jc w:val="center"/>
              <w:rPr>
                <w:sz w:val="20"/>
              </w:rPr>
            </w:pPr>
            <w:r>
              <w:rPr>
                <w:spacing w:val="-2"/>
                <w:sz w:val="20"/>
              </w:rPr>
              <w:t>62.55</w:t>
            </w:r>
          </w:p>
        </w:tc>
        <w:tc>
          <w:tcPr>
            <w:tcW w:w="715" w:type="dxa"/>
          </w:tcPr>
          <w:p>
            <w:pPr>
              <w:pStyle w:val="TableParagraph"/>
              <w:spacing w:before="130"/>
              <w:rPr>
                <w:sz w:val="20"/>
              </w:rPr>
            </w:pPr>
          </w:p>
          <w:p>
            <w:pPr>
              <w:pStyle w:val="TableParagraph"/>
              <w:ind w:left="104"/>
              <w:rPr>
                <w:sz w:val="20"/>
              </w:rPr>
            </w:pPr>
            <w:r>
              <w:rPr>
                <w:spacing w:val="-4"/>
                <w:sz w:val="20"/>
              </w:rPr>
              <w:t>4.05</w:t>
            </w:r>
          </w:p>
        </w:tc>
        <w:tc>
          <w:tcPr>
            <w:tcW w:w="768" w:type="dxa"/>
          </w:tcPr>
          <w:p>
            <w:pPr>
              <w:pStyle w:val="TableParagraph"/>
              <w:spacing w:before="130"/>
              <w:rPr>
                <w:sz w:val="20"/>
              </w:rPr>
            </w:pPr>
          </w:p>
          <w:p>
            <w:pPr>
              <w:pStyle w:val="TableParagraph"/>
              <w:ind w:left="104"/>
              <w:rPr>
                <w:sz w:val="20"/>
              </w:rPr>
            </w:pPr>
            <w:r>
              <w:rPr>
                <w:spacing w:val="-2"/>
                <w:sz w:val="20"/>
              </w:rPr>
              <w:t>1.581</w:t>
            </w:r>
          </w:p>
        </w:tc>
        <w:tc>
          <w:tcPr>
            <w:tcW w:w="753" w:type="dxa"/>
          </w:tcPr>
          <w:p>
            <w:pPr>
              <w:pStyle w:val="TableParagraph"/>
              <w:spacing w:before="130"/>
              <w:rPr>
                <w:sz w:val="20"/>
              </w:rPr>
            </w:pPr>
          </w:p>
          <w:p>
            <w:pPr>
              <w:pStyle w:val="TableParagraph"/>
              <w:ind w:right="75"/>
              <w:jc w:val="center"/>
              <w:rPr>
                <w:sz w:val="20"/>
              </w:rPr>
            </w:pPr>
            <w:r>
              <w:rPr>
                <w:spacing w:val="-2"/>
                <w:sz w:val="20"/>
              </w:rPr>
              <w:t>0.208</w:t>
            </w:r>
          </w:p>
        </w:tc>
        <w:tc>
          <w:tcPr>
            <w:tcW w:w="1233" w:type="dxa"/>
          </w:tcPr>
          <w:p>
            <w:pPr>
              <w:pStyle w:val="TableParagraph"/>
              <w:spacing w:before="130"/>
              <w:rPr>
                <w:sz w:val="20"/>
              </w:rPr>
            </w:pPr>
          </w:p>
          <w:p>
            <w:pPr>
              <w:pStyle w:val="TableParagraph"/>
              <w:ind w:left="110"/>
              <w:rPr>
                <w:sz w:val="20"/>
              </w:rPr>
            </w:pPr>
            <w:r>
              <w:rPr>
                <w:spacing w:val="-10"/>
                <w:sz w:val="20"/>
              </w:rPr>
              <w:t>-</w:t>
            </w:r>
          </w:p>
        </w:tc>
      </w:tr>
      <w:tr>
        <w:trPr>
          <w:trHeight w:val="729" w:hRule="atLeast"/>
        </w:trPr>
        <w:tc>
          <w:tcPr>
            <w:tcW w:w="1302" w:type="dxa"/>
          </w:tcPr>
          <w:p>
            <w:pPr>
              <w:pStyle w:val="TableParagraph"/>
              <w:spacing w:line="226" w:lineRule="exact"/>
              <w:ind w:left="110"/>
              <w:rPr>
                <w:sz w:val="20"/>
              </w:rPr>
            </w:pPr>
            <w:r>
              <w:rPr>
                <w:sz w:val="20"/>
              </w:rPr>
              <w:t>Eye</w:t>
            </w:r>
            <w:r>
              <w:rPr>
                <w:spacing w:val="47"/>
                <w:sz w:val="20"/>
              </w:rPr>
              <w:t> </w:t>
            </w:r>
            <w:r>
              <w:rPr>
                <w:sz w:val="20"/>
              </w:rPr>
              <w:t>brow</w:t>
            </w:r>
            <w:r>
              <w:rPr>
                <w:spacing w:val="46"/>
                <w:sz w:val="20"/>
              </w:rPr>
              <w:t> </w:t>
            </w:r>
            <w:r>
              <w:rPr>
                <w:spacing w:val="-5"/>
                <w:sz w:val="20"/>
              </w:rPr>
              <w:t>to</w:t>
            </w:r>
          </w:p>
          <w:p>
            <w:pPr>
              <w:pStyle w:val="TableParagraph"/>
              <w:spacing w:before="135"/>
              <w:ind w:left="110"/>
              <w:rPr>
                <w:sz w:val="20"/>
              </w:rPr>
            </w:pPr>
            <w:r>
              <w:rPr>
                <w:sz w:val="20"/>
              </w:rPr>
              <w:t>ala</w:t>
            </w:r>
            <w:r>
              <w:rPr>
                <w:spacing w:val="-5"/>
                <w:sz w:val="20"/>
              </w:rPr>
              <w:t> </w:t>
            </w:r>
            <w:r>
              <w:rPr>
                <w:sz w:val="20"/>
              </w:rPr>
              <w:t>of</w:t>
            </w:r>
            <w:r>
              <w:rPr>
                <w:spacing w:val="-4"/>
                <w:sz w:val="20"/>
              </w:rPr>
              <w:t> nose</w:t>
            </w:r>
          </w:p>
        </w:tc>
        <w:tc>
          <w:tcPr>
            <w:tcW w:w="773" w:type="dxa"/>
          </w:tcPr>
          <w:p>
            <w:pPr>
              <w:pStyle w:val="TableParagraph"/>
              <w:spacing w:before="178"/>
              <w:ind w:left="105"/>
              <w:rPr>
                <w:sz w:val="20"/>
              </w:rPr>
            </w:pPr>
            <w:r>
              <w:rPr>
                <w:spacing w:val="-2"/>
                <w:sz w:val="20"/>
              </w:rPr>
              <w:t>62.89</w:t>
            </w:r>
          </w:p>
        </w:tc>
        <w:tc>
          <w:tcPr>
            <w:tcW w:w="716" w:type="dxa"/>
          </w:tcPr>
          <w:p>
            <w:pPr>
              <w:pStyle w:val="TableParagraph"/>
              <w:spacing w:before="178"/>
              <w:ind w:left="109"/>
              <w:rPr>
                <w:sz w:val="20"/>
              </w:rPr>
            </w:pPr>
            <w:r>
              <w:rPr>
                <w:spacing w:val="-4"/>
                <w:sz w:val="20"/>
              </w:rPr>
              <w:t>3.56</w:t>
            </w:r>
          </w:p>
        </w:tc>
        <w:tc>
          <w:tcPr>
            <w:tcW w:w="773" w:type="dxa"/>
          </w:tcPr>
          <w:p>
            <w:pPr>
              <w:pStyle w:val="TableParagraph"/>
              <w:spacing w:before="178"/>
              <w:ind w:right="95"/>
              <w:jc w:val="center"/>
              <w:rPr>
                <w:sz w:val="20"/>
              </w:rPr>
            </w:pPr>
            <w:r>
              <w:rPr>
                <w:spacing w:val="-2"/>
                <w:sz w:val="20"/>
              </w:rPr>
              <w:t>62.28</w:t>
            </w:r>
          </w:p>
        </w:tc>
        <w:tc>
          <w:tcPr>
            <w:tcW w:w="716" w:type="dxa"/>
          </w:tcPr>
          <w:p>
            <w:pPr>
              <w:pStyle w:val="TableParagraph"/>
              <w:spacing w:before="178"/>
              <w:ind w:left="46" w:right="175"/>
              <w:jc w:val="center"/>
              <w:rPr>
                <w:sz w:val="20"/>
              </w:rPr>
            </w:pPr>
            <w:r>
              <w:rPr>
                <w:spacing w:val="-4"/>
                <w:sz w:val="20"/>
              </w:rPr>
              <w:t>3.94</w:t>
            </w:r>
          </w:p>
        </w:tc>
        <w:tc>
          <w:tcPr>
            <w:tcW w:w="778" w:type="dxa"/>
          </w:tcPr>
          <w:p>
            <w:pPr>
              <w:pStyle w:val="TableParagraph"/>
              <w:spacing w:before="178"/>
              <w:ind w:right="92"/>
              <w:jc w:val="center"/>
              <w:rPr>
                <w:sz w:val="20"/>
              </w:rPr>
            </w:pPr>
            <w:r>
              <w:rPr>
                <w:spacing w:val="-2"/>
                <w:sz w:val="20"/>
              </w:rPr>
              <w:t>62.46</w:t>
            </w:r>
          </w:p>
        </w:tc>
        <w:tc>
          <w:tcPr>
            <w:tcW w:w="715" w:type="dxa"/>
          </w:tcPr>
          <w:p>
            <w:pPr>
              <w:pStyle w:val="TableParagraph"/>
              <w:spacing w:before="178"/>
              <w:ind w:left="104"/>
              <w:rPr>
                <w:sz w:val="20"/>
              </w:rPr>
            </w:pPr>
            <w:r>
              <w:rPr>
                <w:spacing w:val="-4"/>
                <w:sz w:val="20"/>
              </w:rPr>
              <w:t>4.20</w:t>
            </w:r>
          </w:p>
        </w:tc>
        <w:tc>
          <w:tcPr>
            <w:tcW w:w="768" w:type="dxa"/>
          </w:tcPr>
          <w:p>
            <w:pPr>
              <w:pStyle w:val="TableParagraph"/>
              <w:spacing w:before="178"/>
              <w:ind w:left="104"/>
              <w:rPr>
                <w:sz w:val="20"/>
              </w:rPr>
            </w:pPr>
            <w:r>
              <w:rPr>
                <w:spacing w:val="-2"/>
                <w:sz w:val="20"/>
              </w:rPr>
              <w:t>0.435</w:t>
            </w:r>
          </w:p>
        </w:tc>
        <w:tc>
          <w:tcPr>
            <w:tcW w:w="753" w:type="dxa"/>
          </w:tcPr>
          <w:p>
            <w:pPr>
              <w:pStyle w:val="TableParagraph"/>
              <w:spacing w:before="178"/>
              <w:ind w:right="75"/>
              <w:jc w:val="center"/>
              <w:rPr>
                <w:sz w:val="20"/>
              </w:rPr>
            </w:pPr>
            <w:r>
              <w:rPr>
                <w:spacing w:val="-2"/>
                <w:sz w:val="20"/>
              </w:rPr>
              <w:t>0.648</w:t>
            </w:r>
          </w:p>
        </w:tc>
        <w:tc>
          <w:tcPr>
            <w:tcW w:w="1233" w:type="dxa"/>
          </w:tcPr>
          <w:p>
            <w:pPr>
              <w:pStyle w:val="TableParagraph"/>
              <w:spacing w:before="178"/>
              <w:ind w:left="110"/>
              <w:rPr>
                <w:sz w:val="20"/>
              </w:rPr>
            </w:pPr>
            <w:r>
              <w:rPr>
                <w:spacing w:val="-10"/>
                <w:sz w:val="20"/>
              </w:rPr>
              <w:t>-</w:t>
            </w:r>
          </w:p>
        </w:tc>
      </w:tr>
      <w:tr>
        <w:trPr>
          <w:trHeight w:val="733" w:hRule="atLeast"/>
        </w:trPr>
        <w:tc>
          <w:tcPr>
            <w:tcW w:w="1302" w:type="dxa"/>
          </w:tcPr>
          <w:p>
            <w:pPr>
              <w:pStyle w:val="TableParagraph"/>
              <w:tabs>
                <w:tab w:pos="1046" w:val="left" w:leader="none"/>
              </w:tabs>
              <w:spacing w:line="225" w:lineRule="exact"/>
              <w:ind w:left="110"/>
              <w:rPr>
                <w:sz w:val="20"/>
              </w:rPr>
            </w:pPr>
            <w:r>
              <w:rPr>
                <w:spacing w:val="-4"/>
                <w:sz w:val="20"/>
              </w:rPr>
              <w:t>Nose</w:t>
            </w:r>
            <w:r>
              <w:rPr>
                <w:sz w:val="20"/>
              </w:rPr>
              <w:tab/>
            </w:r>
            <w:r>
              <w:rPr>
                <w:spacing w:val="-5"/>
                <w:sz w:val="20"/>
              </w:rPr>
              <w:t>at</w:t>
            </w:r>
          </w:p>
          <w:p>
            <w:pPr>
              <w:pStyle w:val="TableParagraph"/>
              <w:spacing w:before="135"/>
              <w:ind w:left="110"/>
              <w:rPr>
                <w:sz w:val="20"/>
              </w:rPr>
            </w:pPr>
            <w:r>
              <w:rPr>
                <w:spacing w:val="-2"/>
                <w:sz w:val="20"/>
              </w:rPr>
              <w:t>midline</w:t>
            </w:r>
          </w:p>
        </w:tc>
        <w:tc>
          <w:tcPr>
            <w:tcW w:w="773" w:type="dxa"/>
          </w:tcPr>
          <w:p>
            <w:pPr>
              <w:pStyle w:val="TableParagraph"/>
              <w:spacing w:before="178"/>
              <w:ind w:left="105"/>
              <w:rPr>
                <w:sz w:val="20"/>
              </w:rPr>
            </w:pPr>
            <w:r>
              <w:rPr>
                <w:spacing w:val="-2"/>
                <w:sz w:val="20"/>
              </w:rPr>
              <w:t>57.66</w:t>
            </w:r>
          </w:p>
        </w:tc>
        <w:tc>
          <w:tcPr>
            <w:tcW w:w="716" w:type="dxa"/>
          </w:tcPr>
          <w:p>
            <w:pPr>
              <w:pStyle w:val="TableParagraph"/>
              <w:spacing w:before="178"/>
              <w:ind w:left="109"/>
              <w:rPr>
                <w:sz w:val="20"/>
              </w:rPr>
            </w:pPr>
            <w:r>
              <w:rPr>
                <w:spacing w:val="-4"/>
                <w:sz w:val="20"/>
              </w:rPr>
              <w:t>3.13</w:t>
            </w:r>
          </w:p>
        </w:tc>
        <w:tc>
          <w:tcPr>
            <w:tcW w:w="773" w:type="dxa"/>
          </w:tcPr>
          <w:p>
            <w:pPr>
              <w:pStyle w:val="TableParagraph"/>
              <w:spacing w:before="178"/>
              <w:ind w:right="95"/>
              <w:jc w:val="center"/>
              <w:rPr>
                <w:sz w:val="20"/>
              </w:rPr>
            </w:pPr>
            <w:r>
              <w:rPr>
                <w:spacing w:val="-2"/>
                <w:sz w:val="20"/>
              </w:rPr>
              <w:t>57.75</w:t>
            </w:r>
          </w:p>
        </w:tc>
        <w:tc>
          <w:tcPr>
            <w:tcW w:w="716" w:type="dxa"/>
          </w:tcPr>
          <w:p>
            <w:pPr>
              <w:pStyle w:val="TableParagraph"/>
              <w:spacing w:before="178"/>
              <w:ind w:left="46" w:right="175"/>
              <w:jc w:val="center"/>
              <w:rPr>
                <w:sz w:val="20"/>
              </w:rPr>
            </w:pPr>
            <w:r>
              <w:rPr>
                <w:spacing w:val="-4"/>
                <w:sz w:val="20"/>
              </w:rPr>
              <w:t>3.43</w:t>
            </w:r>
          </w:p>
        </w:tc>
        <w:tc>
          <w:tcPr>
            <w:tcW w:w="778" w:type="dxa"/>
          </w:tcPr>
          <w:p>
            <w:pPr>
              <w:pStyle w:val="TableParagraph"/>
              <w:spacing w:before="178"/>
              <w:ind w:right="92"/>
              <w:jc w:val="center"/>
              <w:rPr>
                <w:sz w:val="20"/>
              </w:rPr>
            </w:pPr>
            <w:r>
              <w:rPr>
                <w:spacing w:val="-2"/>
                <w:sz w:val="20"/>
              </w:rPr>
              <w:t>57.60</w:t>
            </w:r>
          </w:p>
        </w:tc>
        <w:tc>
          <w:tcPr>
            <w:tcW w:w="715" w:type="dxa"/>
          </w:tcPr>
          <w:p>
            <w:pPr>
              <w:pStyle w:val="TableParagraph"/>
              <w:spacing w:before="178"/>
              <w:ind w:left="104"/>
              <w:rPr>
                <w:sz w:val="20"/>
              </w:rPr>
            </w:pPr>
            <w:r>
              <w:rPr>
                <w:spacing w:val="-4"/>
                <w:sz w:val="20"/>
              </w:rPr>
              <w:t>3.97</w:t>
            </w:r>
          </w:p>
        </w:tc>
        <w:tc>
          <w:tcPr>
            <w:tcW w:w="768" w:type="dxa"/>
          </w:tcPr>
          <w:p>
            <w:pPr>
              <w:pStyle w:val="TableParagraph"/>
              <w:spacing w:before="178"/>
              <w:ind w:left="104"/>
              <w:rPr>
                <w:sz w:val="20"/>
              </w:rPr>
            </w:pPr>
            <w:r>
              <w:rPr>
                <w:spacing w:val="-2"/>
                <w:sz w:val="20"/>
              </w:rPr>
              <w:t>0.029</w:t>
            </w:r>
          </w:p>
        </w:tc>
        <w:tc>
          <w:tcPr>
            <w:tcW w:w="753" w:type="dxa"/>
          </w:tcPr>
          <w:p>
            <w:pPr>
              <w:pStyle w:val="TableParagraph"/>
              <w:spacing w:before="178"/>
              <w:ind w:right="75"/>
              <w:jc w:val="center"/>
              <w:rPr>
                <w:sz w:val="20"/>
              </w:rPr>
            </w:pPr>
            <w:r>
              <w:rPr>
                <w:spacing w:val="-2"/>
                <w:sz w:val="20"/>
              </w:rPr>
              <w:t>0.972</w:t>
            </w:r>
          </w:p>
        </w:tc>
        <w:tc>
          <w:tcPr>
            <w:tcW w:w="1233" w:type="dxa"/>
          </w:tcPr>
          <w:p>
            <w:pPr>
              <w:pStyle w:val="TableParagraph"/>
              <w:spacing w:before="178"/>
              <w:ind w:left="110"/>
              <w:rPr>
                <w:sz w:val="20"/>
              </w:rPr>
            </w:pPr>
            <w:r>
              <w:rPr>
                <w:spacing w:val="-10"/>
                <w:sz w:val="20"/>
              </w:rPr>
              <w:t>-</w:t>
            </w:r>
          </w:p>
        </w:tc>
      </w:tr>
      <w:tr>
        <w:trPr>
          <w:trHeight w:val="729" w:hRule="atLeast"/>
        </w:trPr>
        <w:tc>
          <w:tcPr>
            <w:tcW w:w="1302" w:type="dxa"/>
          </w:tcPr>
          <w:p>
            <w:pPr>
              <w:pStyle w:val="TableParagraph"/>
              <w:tabs>
                <w:tab w:pos="1040" w:val="left" w:leader="none"/>
              </w:tabs>
              <w:spacing w:line="225" w:lineRule="exact"/>
              <w:ind w:left="110"/>
              <w:rPr>
                <w:sz w:val="20"/>
              </w:rPr>
            </w:pPr>
            <w:r>
              <w:rPr>
                <w:spacing w:val="-2"/>
                <w:sz w:val="20"/>
              </w:rPr>
              <w:t>Chelion</w:t>
            </w:r>
            <w:r>
              <w:rPr>
                <w:sz w:val="20"/>
              </w:rPr>
              <w:tab/>
            </w:r>
            <w:r>
              <w:rPr>
                <w:spacing w:val="-5"/>
                <w:sz w:val="20"/>
              </w:rPr>
              <w:t>to</w:t>
            </w:r>
          </w:p>
          <w:p>
            <w:pPr>
              <w:pStyle w:val="TableParagraph"/>
              <w:spacing w:before="135"/>
              <w:ind w:left="110"/>
              <w:rPr>
                <w:sz w:val="20"/>
              </w:rPr>
            </w:pPr>
            <w:r>
              <w:rPr>
                <w:spacing w:val="-2"/>
                <w:sz w:val="20"/>
              </w:rPr>
              <w:t>Chelion</w:t>
            </w:r>
          </w:p>
        </w:tc>
        <w:tc>
          <w:tcPr>
            <w:tcW w:w="773" w:type="dxa"/>
          </w:tcPr>
          <w:p>
            <w:pPr>
              <w:pStyle w:val="TableParagraph"/>
              <w:spacing w:before="178"/>
              <w:ind w:left="105"/>
              <w:rPr>
                <w:sz w:val="20"/>
              </w:rPr>
            </w:pPr>
            <w:r>
              <w:rPr>
                <w:spacing w:val="-2"/>
                <w:sz w:val="20"/>
              </w:rPr>
              <w:t>56.79</w:t>
            </w:r>
          </w:p>
        </w:tc>
        <w:tc>
          <w:tcPr>
            <w:tcW w:w="716" w:type="dxa"/>
          </w:tcPr>
          <w:p>
            <w:pPr>
              <w:pStyle w:val="TableParagraph"/>
              <w:spacing w:before="178"/>
              <w:ind w:left="109"/>
              <w:rPr>
                <w:sz w:val="20"/>
              </w:rPr>
            </w:pPr>
            <w:r>
              <w:rPr>
                <w:spacing w:val="-4"/>
                <w:sz w:val="20"/>
              </w:rPr>
              <w:t>4.04</w:t>
            </w:r>
          </w:p>
        </w:tc>
        <w:tc>
          <w:tcPr>
            <w:tcW w:w="773" w:type="dxa"/>
          </w:tcPr>
          <w:p>
            <w:pPr>
              <w:pStyle w:val="TableParagraph"/>
              <w:spacing w:before="178"/>
              <w:ind w:right="95"/>
              <w:jc w:val="center"/>
              <w:rPr>
                <w:sz w:val="20"/>
              </w:rPr>
            </w:pPr>
            <w:r>
              <w:rPr>
                <w:spacing w:val="-2"/>
                <w:sz w:val="20"/>
              </w:rPr>
              <w:t>58.83</w:t>
            </w:r>
          </w:p>
        </w:tc>
        <w:tc>
          <w:tcPr>
            <w:tcW w:w="716" w:type="dxa"/>
          </w:tcPr>
          <w:p>
            <w:pPr>
              <w:pStyle w:val="TableParagraph"/>
              <w:spacing w:before="178"/>
              <w:ind w:left="46" w:right="175"/>
              <w:jc w:val="center"/>
              <w:rPr>
                <w:sz w:val="20"/>
              </w:rPr>
            </w:pPr>
            <w:r>
              <w:rPr>
                <w:spacing w:val="-4"/>
                <w:sz w:val="20"/>
              </w:rPr>
              <w:t>3.41</w:t>
            </w:r>
          </w:p>
        </w:tc>
        <w:tc>
          <w:tcPr>
            <w:tcW w:w="778" w:type="dxa"/>
          </w:tcPr>
          <w:p>
            <w:pPr>
              <w:pStyle w:val="TableParagraph"/>
              <w:spacing w:before="178"/>
              <w:ind w:right="92"/>
              <w:jc w:val="center"/>
              <w:rPr>
                <w:sz w:val="20"/>
              </w:rPr>
            </w:pPr>
            <w:r>
              <w:rPr>
                <w:spacing w:val="-2"/>
                <w:sz w:val="20"/>
              </w:rPr>
              <w:t>59.31</w:t>
            </w:r>
          </w:p>
        </w:tc>
        <w:tc>
          <w:tcPr>
            <w:tcW w:w="715" w:type="dxa"/>
          </w:tcPr>
          <w:p>
            <w:pPr>
              <w:pStyle w:val="TableParagraph"/>
              <w:spacing w:before="178"/>
              <w:ind w:left="104"/>
              <w:rPr>
                <w:sz w:val="20"/>
              </w:rPr>
            </w:pPr>
            <w:r>
              <w:rPr>
                <w:spacing w:val="-4"/>
                <w:sz w:val="20"/>
              </w:rPr>
              <w:t>4.71</w:t>
            </w:r>
          </w:p>
        </w:tc>
        <w:tc>
          <w:tcPr>
            <w:tcW w:w="768" w:type="dxa"/>
          </w:tcPr>
          <w:p>
            <w:pPr>
              <w:pStyle w:val="TableParagraph"/>
              <w:spacing w:before="178"/>
              <w:ind w:left="104"/>
              <w:rPr>
                <w:sz w:val="20"/>
              </w:rPr>
            </w:pPr>
            <w:r>
              <w:rPr>
                <w:spacing w:val="-2"/>
                <w:sz w:val="20"/>
              </w:rPr>
              <w:t>7.405</w:t>
            </w:r>
          </w:p>
        </w:tc>
        <w:tc>
          <w:tcPr>
            <w:tcW w:w="753" w:type="dxa"/>
          </w:tcPr>
          <w:p>
            <w:pPr>
              <w:pStyle w:val="TableParagraph"/>
              <w:spacing w:before="178"/>
              <w:ind w:right="75"/>
              <w:jc w:val="center"/>
              <w:rPr>
                <w:sz w:val="20"/>
              </w:rPr>
            </w:pPr>
            <w:r>
              <w:rPr>
                <w:spacing w:val="-2"/>
                <w:sz w:val="20"/>
              </w:rPr>
              <w:t>0.001</w:t>
            </w:r>
          </w:p>
        </w:tc>
        <w:tc>
          <w:tcPr>
            <w:tcW w:w="1233" w:type="dxa"/>
          </w:tcPr>
          <w:p>
            <w:pPr>
              <w:pStyle w:val="TableParagraph"/>
              <w:spacing w:before="178"/>
              <w:ind w:left="110"/>
              <w:rPr>
                <w:sz w:val="20"/>
              </w:rPr>
            </w:pPr>
            <w:r>
              <w:rPr>
                <w:sz w:val="20"/>
              </w:rPr>
              <w:t>1vs</w:t>
            </w:r>
            <w:r>
              <w:rPr>
                <w:spacing w:val="-2"/>
                <w:sz w:val="20"/>
              </w:rPr>
              <w:t> </w:t>
            </w:r>
            <w:r>
              <w:rPr>
                <w:sz w:val="20"/>
              </w:rPr>
              <w:t>2 Vs</w:t>
            </w:r>
            <w:r>
              <w:rPr>
                <w:spacing w:val="-1"/>
                <w:sz w:val="20"/>
              </w:rPr>
              <w:t> </w:t>
            </w:r>
            <w:r>
              <w:rPr>
                <w:spacing w:val="-10"/>
                <w:sz w:val="20"/>
              </w:rPr>
              <w:t>3</w:t>
            </w:r>
          </w:p>
        </w:tc>
      </w:tr>
      <w:tr>
        <w:trPr>
          <w:trHeight w:val="733" w:hRule="atLeast"/>
        </w:trPr>
        <w:tc>
          <w:tcPr>
            <w:tcW w:w="1302" w:type="dxa"/>
          </w:tcPr>
          <w:p>
            <w:pPr>
              <w:pStyle w:val="TableParagraph"/>
              <w:spacing w:line="225" w:lineRule="exact"/>
              <w:ind w:left="110"/>
              <w:rPr>
                <w:sz w:val="20"/>
              </w:rPr>
            </w:pPr>
            <w:r>
              <w:rPr>
                <w:sz w:val="20"/>
              </w:rPr>
              <w:t>Eyebrow</w:t>
            </w:r>
            <w:r>
              <w:rPr>
                <w:spacing w:val="45"/>
                <w:sz w:val="20"/>
              </w:rPr>
              <w:t>  </w:t>
            </w:r>
            <w:r>
              <w:rPr>
                <w:spacing w:val="-5"/>
                <w:sz w:val="20"/>
              </w:rPr>
              <w:t>to</w:t>
            </w:r>
          </w:p>
          <w:p>
            <w:pPr>
              <w:pStyle w:val="TableParagraph"/>
              <w:spacing w:before="139"/>
              <w:ind w:left="110"/>
              <w:rPr>
                <w:sz w:val="20"/>
              </w:rPr>
            </w:pPr>
            <w:r>
              <w:rPr>
                <w:spacing w:val="-2"/>
                <w:sz w:val="20"/>
              </w:rPr>
              <w:t>hairline</w:t>
            </w:r>
          </w:p>
        </w:tc>
        <w:tc>
          <w:tcPr>
            <w:tcW w:w="773" w:type="dxa"/>
          </w:tcPr>
          <w:p>
            <w:pPr>
              <w:pStyle w:val="TableParagraph"/>
              <w:spacing w:before="182"/>
              <w:ind w:left="105"/>
              <w:rPr>
                <w:sz w:val="20"/>
              </w:rPr>
            </w:pPr>
            <w:r>
              <w:rPr>
                <w:spacing w:val="-2"/>
                <w:sz w:val="20"/>
              </w:rPr>
              <w:t>49.75</w:t>
            </w:r>
          </w:p>
        </w:tc>
        <w:tc>
          <w:tcPr>
            <w:tcW w:w="716" w:type="dxa"/>
          </w:tcPr>
          <w:p>
            <w:pPr>
              <w:pStyle w:val="TableParagraph"/>
              <w:spacing w:before="182"/>
              <w:ind w:left="109"/>
              <w:rPr>
                <w:sz w:val="20"/>
              </w:rPr>
            </w:pPr>
            <w:r>
              <w:rPr>
                <w:spacing w:val="-4"/>
                <w:sz w:val="20"/>
              </w:rPr>
              <w:t>5.93</w:t>
            </w:r>
          </w:p>
        </w:tc>
        <w:tc>
          <w:tcPr>
            <w:tcW w:w="773" w:type="dxa"/>
          </w:tcPr>
          <w:p>
            <w:pPr>
              <w:pStyle w:val="TableParagraph"/>
              <w:spacing w:before="182"/>
              <w:ind w:right="95"/>
              <w:jc w:val="center"/>
              <w:rPr>
                <w:sz w:val="20"/>
              </w:rPr>
            </w:pPr>
            <w:r>
              <w:rPr>
                <w:spacing w:val="-2"/>
                <w:sz w:val="20"/>
              </w:rPr>
              <w:t>49.45</w:t>
            </w:r>
          </w:p>
        </w:tc>
        <w:tc>
          <w:tcPr>
            <w:tcW w:w="716" w:type="dxa"/>
          </w:tcPr>
          <w:p>
            <w:pPr>
              <w:pStyle w:val="TableParagraph"/>
              <w:spacing w:before="182"/>
              <w:ind w:left="46" w:right="175"/>
              <w:jc w:val="center"/>
              <w:rPr>
                <w:sz w:val="20"/>
              </w:rPr>
            </w:pPr>
            <w:r>
              <w:rPr>
                <w:spacing w:val="-4"/>
                <w:sz w:val="20"/>
              </w:rPr>
              <w:t>6.58</w:t>
            </w:r>
          </w:p>
        </w:tc>
        <w:tc>
          <w:tcPr>
            <w:tcW w:w="778" w:type="dxa"/>
          </w:tcPr>
          <w:p>
            <w:pPr>
              <w:pStyle w:val="TableParagraph"/>
              <w:spacing w:before="182"/>
              <w:ind w:right="92"/>
              <w:jc w:val="center"/>
              <w:rPr>
                <w:sz w:val="20"/>
              </w:rPr>
            </w:pPr>
            <w:r>
              <w:rPr>
                <w:spacing w:val="-2"/>
                <w:sz w:val="20"/>
              </w:rPr>
              <w:t>50.95</w:t>
            </w:r>
          </w:p>
        </w:tc>
        <w:tc>
          <w:tcPr>
            <w:tcW w:w="715" w:type="dxa"/>
          </w:tcPr>
          <w:p>
            <w:pPr>
              <w:pStyle w:val="TableParagraph"/>
              <w:spacing w:before="182"/>
              <w:ind w:left="104"/>
              <w:rPr>
                <w:sz w:val="20"/>
              </w:rPr>
            </w:pPr>
            <w:r>
              <w:rPr>
                <w:spacing w:val="-4"/>
                <w:sz w:val="20"/>
              </w:rPr>
              <w:t>5.54</w:t>
            </w:r>
          </w:p>
        </w:tc>
        <w:tc>
          <w:tcPr>
            <w:tcW w:w="768" w:type="dxa"/>
          </w:tcPr>
          <w:p>
            <w:pPr>
              <w:pStyle w:val="TableParagraph"/>
              <w:spacing w:before="182"/>
              <w:ind w:left="104"/>
              <w:rPr>
                <w:sz w:val="20"/>
              </w:rPr>
            </w:pPr>
            <w:r>
              <w:rPr>
                <w:spacing w:val="-2"/>
                <w:sz w:val="20"/>
              </w:rPr>
              <w:t>1.159</w:t>
            </w:r>
          </w:p>
        </w:tc>
        <w:tc>
          <w:tcPr>
            <w:tcW w:w="753" w:type="dxa"/>
          </w:tcPr>
          <w:p>
            <w:pPr>
              <w:pStyle w:val="TableParagraph"/>
              <w:spacing w:before="182"/>
              <w:ind w:right="75"/>
              <w:jc w:val="center"/>
              <w:rPr>
                <w:sz w:val="20"/>
              </w:rPr>
            </w:pPr>
            <w:r>
              <w:rPr>
                <w:spacing w:val="-2"/>
                <w:sz w:val="20"/>
              </w:rPr>
              <w:t>0.316</w:t>
            </w:r>
          </w:p>
        </w:tc>
        <w:tc>
          <w:tcPr>
            <w:tcW w:w="1233" w:type="dxa"/>
          </w:tcPr>
          <w:p>
            <w:pPr>
              <w:pStyle w:val="TableParagraph"/>
              <w:spacing w:before="182"/>
              <w:ind w:left="110"/>
              <w:rPr>
                <w:sz w:val="20"/>
              </w:rPr>
            </w:pPr>
            <w:r>
              <w:rPr>
                <w:spacing w:val="-10"/>
                <w:sz w:val="20"/>
              </w:rPr>
              <w:t>-</w:t>
            </w:r>
          </w:p>
        </w:tc>
      </w:tr>
      <w:tr>
        <w:trPr>
          <w:trHeight w:val="1464" w:hRule="atLeast"/>
        </w:trPr>
        <w:tc>
          <w:tcPr>
            <w:tcW w:w="1302" w:type="dxa"/>
          </w:tcPr>
          <w:p>
            <w:pPr>
              <w:pStyle w:val="TableParagraph"/>
              <w:spacing w:line="384" w:lineRule="auto"/>
              <w:ind w:left="110" w:right="95"/>
              <w:jc w:val="both"/>
              <w:rPr>
                <w:sz w:val="20"/>
              </w:rPr>
            </w:pPr>
            <w:r>
              <w:rPr>
                <w:sz w:val="20"/>
              </w:rPr>
              <w:t>Outer </w:t>
            </w:r>
            <w:r>
              <w:rPr>
                <w:sz w:val="20"/>
              </w:rPr>
              <w:t>corner of one eye to inner</w:t>
            </w:r>
            <w:r>
              <w:rPr>
                <w:spacing w:val="29"/>
                <w:sz w:val="20"/>
              </w:rPr>
              <w:t>  </w:t>
            </w:r>
            <w:r>
              <w:rPr>
                <w:spacing w:val="-2"/>
                <w:sz w:val="20"/>
              </w:rPr>
              <w:t>corner</w:t>
            </w:r>
          </w:p>
          <w:p>
            <w:pPr>
              <w:pStyle w:val="TableParagraph"/>
              <w:spacing w:line="226" w:lineRule="exact"/>
              <w:ind w:left="110"/>
              <w:jc w:val="both"/>
              <w:rPr>
                <w:sz w:val="20"/>
              </w:rPr>
            </w:pPr>
            <w:r>
              <w:rPr>
                <w:sz w:val="20"/>
              </w:rPr>
              <w:t>of</w:t>
            </w:r>
            <w:r>
              <w:rPr>
                <w:spacing w:val="-5"/>
                <w:sz w:val="20"/>
              </w:rPr>
              <w:t> </w:t>
            </w:r>
            <w:r>
              <w:rPr>
                <w:sz w:val="20"/>
              </w:rPr>
              <w:t>other </w:t>
            </w:r>
            <w:r>
              <w:rPr>
                <w:spacing w:val="-5"/>
                <w:sz w:val="20"/>
              </w:rPr>
              <w:t>eye</w:t>
            </w:r>
          </w:p>
        </w:tc>
        <w:tc>
          <w:tcPr>
            <w:tcW w:w="773" w:type="dxa"/>
          </w:tcPr>
          <w:p>
            <w:pPr>
              <w:pStyle w:val="TableParagraph"/>
              <w:rPr>
                <w:sz w:val="20"/>
              </w:rPr>
            </w:pPr>
          </w:p>
          <w:p>
            <w:pPr>
              <w:pStyle w:val="TableParagraph"/>
              <w:spacing w:before="83"/>
              <w:rPr>
                <w:sz w:val="20"/>
              </w:rPr>
            </w:pPr>
          </w:p>
          <w:p>
            <w:pPr>
              <w:pStyle w:val="TableParagraph"/>
              <w:ind w:left="105"/>
              <w:rPr>
                <w:sz w:val="20"/>
              </w:rPr>
            </w:pPr>
            <w:r>
              <w:rPr>
                <w:spacing w:val="-2"/>
                <w:sz w:val="20"/>
              </w:rPr>
              <w:t>63.33</w:t>
            </w:r>
          </w:p>
        </w:tc>
        <w:tc>
          <w:tcPr>
            <w:tcW w:w="716" w:type="dxa"/>
          </w:tcPr>
          <w:p>
            <w:pPr>
              <w:pStyle w:val="TableParagraph"/>
              <w:rPr>
                <w:sz w:val="20"/>
              </w:rPr>
            </w:pPr>
          </w:p>
          <w:p>
            <w:pPr>
              <w:pStyle w:val="TableParagraph"/>
              <w:spacing w:before="83"/>
              <w:rPr>
                <w:sz w:val="20"/>
              </w:rPr>
            </w:pPr>
          </w:p>
          <w:p>
            <w:pPr>
              <w:pStyle w:val="TableParagraph"/>
              <w:ind w:left="109"/>
              <w:rPr>
                <w:sz w:val="20"/>
              </w:rPr>
            </w:pPr>
            <w:r>
              <w:rPr>
                <w:spacing w:val="-4"/>
                <w:sz w:val="20"/>
              </w:rPr>
              <w:t>4.15</w:t>
            </w:r>
          </w:p>
        </w:tc>
        <w:tc>
          <w:tcPr>
            <w:tcW w:w="773" w:type="dxa"/>
          </w:tcPr>
          <w:p>
            <w:pPr>
              <w:pStyle w:val="TableParagraph"/>
              <w:rPr>
                <w:sz w:val="20"/>
              </w:rPr>
            </w:pPr>
          </w:p>
          <w:p>
            <w:pPr>
              <w:pStyle w:val="TableParagraph"/>
              <w:spacing w:before="83"/>
              <w:rPr>
                <w:sz w:val="20"/>
              </w:rPr>
            </w:pPr>
          </w:p>
          <w:p>
            <w:pPr>
              <w:pStyle w:val="TableParagraph"/>
              <w:ind w:right="95"/>
              <w:jc w:val="center"/>
              <w:rPr>
                <w:sz w:val="20"/>
              </w:rPr>
            </w:pPr>
            <w:r>
              <w:rPr>
                <w:spacing w:val="-2"/>
                <w:sz w:val="20"/>
              </w:rPr>
              <w:t>63.92</w:t>
            </w:r>
          </w:p>
        </w:tc>
        <w:tc>
          <w:tcPr>
            <w:tcW w:w="716" w:type="dxa"/>
          </w:tcPr>
          <w:p>
            <w:pPr>
              <w:pStyle w:val="TableParagraph"/>
              <w:rPr>
                <w:sz w:val="20"/>
              </w:rPr>
            </w:pPr>
          </w:p>
          <w:p>
            <w:pPr>
              <w:pStyle w:val="TableParagraph"/>
              <w:spacing w:before="83"/>
              <w:rPr>
                <w:sz w:val="20"/>
              </w:rPr>
            </w:pPr>
          </w:p>
          <w:p>
            <w:pPr>
              <w:pStyle w:val="TableParagraph"/>
              <w:ind w:left="46" w:right="175"/>
              <w:jc w:val="center"/>
              <w:rPr>
                <w:sz w:val="20"/>
              </w:rPr>
            </w:pPr>
            <w:r>
              <w:rPr>
                <w:spacing w:val="-4"/>
                <w:sz w:val="20"/>
              </w:rPr>
              <w:t>3.35</w:t>
            </w:r>
          </w:p>
        </w:tc>
        <w:tc>
          <w:tcPr>
            <w:tcW w:w="778" w:type="dxa"/>
          </w:tcPr>
          <w:p>
            <w:pPr>
              <w:pStyle w:val="TableParagraph"/>
              <w:rPr>
                <w:sz w:val="20"/>
              </w:rPr>
            </w:pPr>
          </w:p>
          <w:p>
            <w:pPr>
              <w:pStyle w:val="TableParagraph"/>
              <w:spacing w:before="83"/>
              <w:rPr>
                <w:sz w:val="20"/>
              </w:rPr>
            </w:pPr>
          </w:p>
          <w:p>
            <w:pPr>
              <w:pStyle w:val="TableParagraph"/>
              <w:ind w:right="92"/>
              <w:jc w:val="center"/>
              <w:rPr>
                <w:sz w:val="20"/>
              </w:rPr>
            </w:pPr>
            <w:r>
              <w:rPr>
                <w:spacing w:val="-2"/>
                <w:sz w:val="20"/>
              </w:rPr>
              <w:t>62.69</w:t>
            </w:r>
          </w:p>
        </w:tc>
        <w:tc>
          <w:tcPr>
            <w:tcW w:w="715" w:type="dxa"/>
          </w:tcPr>
          <w:p>
            <w:pPr>
              <w:pStyle w:val="TableParagraph"/>
              <w:rPr>
                <w:sz w:val="20"/>
              </w:rPr>
            </w:pPr>
          </w:p>
          <w:p>
            <w:pPr>
              <w:pStyle w:val="TableParagraph"/>
              <w:spacing w:before="83"/>
              <w:rPr>
                <w:sz w:val="20"/>
              </w:rPr>
            </w:pPr>
          </w:p>
          <w:p>
            <w:pPr>
              <w:pStyle w:val="TableParagraph"/>
              <w:ind w:left="104"/>
              <w:rPr>
                <w:sz w:val="20"/>
              </w:rPr>
            </w:pPr>
            <w:r>
              <w:rPr>
                <w:spacing w:val="-4"/>
                <w:sz w:val="20"/>
              </w:rPr>
              <w:t>3.07</w:t>
            </w:r>
          </w:p>
        </w:tc>
        <w:tc>
          <w:tcPr>
            <w:tcW w:w="768" w:type="dxa"/>
          </w:tcPr>
          <w:p>
            <w:pPr>
              <w:pStyle w:val="TableParagraph"/>
              <w:rPr>
                <w:sz w:val="20"/>
              </w:rPr>
            </w:pPr>
          </w:p>
          <w:p>
            <w:pPr>
              <w:pStyle w:val="TableParagraph"/>
              <w:spacing w:before="83"/>
              <w:rPr>
                <w:sz w:val="20"/>
              </w:rPr>
            </w:pPr>
          </w:p>
          <w:p>
            <w:pPr>
              <w:pStyle w:val="TableParagraph"/>
              <w:ind w:left="104"/>
              <w:rPr>
                <w:sz w:val="20"/>
              </w:rPr>
            </w:pPr>
            <w:r>
              <w:rPr>
                <w:spacing w:val="-2"/>
                <w:sz w:val="20"/>
              </w:rPr>
              <w:t>1.881</w:t>
            </w:r>
          </w:p>
        </w:tc>
        <w:tc>
          <w:tcPr>
            <w:tcW w:w="753" w:type="dxa"/>
          </w:tcPr>
          <w:p>
            <w:pPr>
              <w:pStyle w:val="TableParagraph"/>
              <w:rPr>
                <w:sz w:val="20"/>
              </w:rPr>
            </w:pPr>
          </w:p>
          <w:p>
            <w:pPr>
              <w:pStyle w:val="TableParagraph"/>
              <w:spacing w:before="83"/>
              <w:rPr>
                <w:sz w:val="20"/>
              </w:rPr>
            </w:pPr>
          </w:p>
          <w:p>
            <w:pPr>
              <w:pStyle w:val="TableParagraph"/>
              <w:ind w:right="75"/>
              <w:jc w:val="center"/>
              <w:rPr>
                <w:sz w:val="20"/>
              </w:rPr>
            </w:pPr>
            <w:r>
              <w:rPr>
                <w:spacing w:val="-2"/>
                <w:sz w:val="20"/>
              </w:rPr>
              <w:t>0.155</w:t>
            </w:r>
          </w:p>
        </w:tc>
        <w:tc>
          <w:tcPr>
            <w:tcW w:w="1233" w:type="dxa"/>
          </w:tcPr>
          <w:p>
            <w:pPr>
              <w:pStyle w:val="TableParagraph"/>
              <w:rPr>
                <w:sz w:val="20"/>
              </w:rPr>
            </w:pPr>
          </w:p>
          <w:p>
            <w:pPr>
              <w:pStyle w:val="TableParagraph"/>
              <w:spacing w:before="83"/>
              <w:rPr>
                <w:sz w:val="20"/>
              </w:rPr>
            </w:pPr>
          </w:p>
          <w:p>
            <w:pPr>
              <w:pStyle w:val="TableParagraph"/>
              <w:ind w:left="110"/>
              <w:rPr>
                <w:sz w:val="20"/>
              </w:rPr>
            </w:pPr>
            <w:r>
              <w:rPr>
                <w:spacing w:val="-10"/>
                <w:sz w:val="20"/>
              </w:rPr>
              <w:t>-</w:t>
            </w:r>
          </w:p>
        </w:tc>
      </w:tr>
      <w:tr>
        <w:trPr>
          <w:trHeight w:val="364" w:hRule="atLeast"/>
        </w:trPr>
        <w:tc>
          <w:tcPr>
            <w:tcW w:w="1302" w:type="dxa"/>
          </w:tcPr>
          <w:p>
            <w:pPr>
              <w:pStyle w:val="TableParagraph"/>
              <w:spacing w:line="225" w:lineRule="exact"/>
              <w:ind w:left="110"/>
              <w:rPr>
                <w:sz w:val="20"/>
              </w:rPr>
            </w:pPr>
            <w:r>
              <w:rPr>
                <w:spacing w:val="-5"/>
                <w:sz w:val="20"/>
              </w:rPr>
              <w:t>Ear</w:t>
            </w:r>
          </w:p>
        </w:tc>
        <w:tc>
          <w:tcPr>
            <w:tcW w:w="773" w:type="dxa"/>
          </w:tcPr>
          <w:p>
            <w:pPr>
              <w:pStyle w:val="TableParagraph"/>
              <w:spacing w:line="225" w:lineRule="exact"/>
              <w:ind w:left="105"/>
              <w:rPr>
                <w:sz w:val="20"/>
              </w:rPr>
            </w:pPr>
            <w:r>
              <w:rPr>
                <w:spacing w:val="-2"/>
                <w:sz w:val="20"/>
              </w:rPr>
              <w:t>60.04</w:t>
            </w:r>
          </w:p>
        </w:tc>
        <w:tc>
          <w:tcPr>
            <w:tcW w:w="716" w:type="dxa"/>
          </w:tcPr>
          <w:p>
            <w:pPr>
              <w:pStyle w:val="TableParagraph"/>
              <w:spacing w:line="225" w:lineRule="exact"/>
              <w:ind w:left="109"/>
              <w:rPr>
                <w:sz w:val="20"/>
              </w:rPr>
            </w:pPr>
            <w:r>
              <w:rPr>
                <w:spacing w:val="-4"/>
                <w:sz w:val="20"/>
              </w:rPr>
              <w:t>3.27</w:t>
            </w:r>
          </w:p>
        </w:tc>
        <w:tc>
          <w:tcPr>
            <w:tcW w:w="773" w:type="dxa"/>
          </w:tcPr>
          <w:p>
            <w:pPr>
              <w:pStyle w:val="TableParagraph"/>
              <w:spacing w:line="225" w:lineRule="exact"/>
              <w:ind w:right="95"/>
              <w:jc w:val="center"/>
              <w:rPr>
                <w:sz w:val="20"/>
              </w:rPr>
            </w:pPr>
            <w:r>
              <w:rPr>
                <w:spacing w:val="-2"/>
                <w:sz w:val="20"/>
              </w:rPr>
              <w:t>60.44</w:t>
            </w:r>
          </w:p>
        </w:tc>
        <w:tc>
          <w:tcPr>
            <w:tcW w:w="716" w:type="dxa"/>
          </w:tcPr>
          <w:p>
            <w:pPr>
              <w:pStyle w:val="TableParagraph"/>
              <w:spacing w:line="225" w:lineRule="exact"/>
              <w:ind w:left="46" w:right="175"/>
              <w:jc w:val="center"/>
              <w:rPr>
                <w:sz w:val="20"/>
              </w:rPr>
            </w:pPr>
            <w:r>
              <w:rPr>
                <w:spacing w:val="-4"/>
                <w:sz w:val="20"/>
              </w:rPr>
              <w:t>3.84</w:t>
            </w:r>
          </w:p>
        </w:tc>
        <w:tc>
          <w:tcPr>
            <w:tcW w:w="778" w:type="dxa"/>
          </w:tcPr>
          <w:p>
            <w:pPr>
              <w:pStyle w:val="TableParagraph"/>
              <w:spacing w:line="225" w:lineRule="exact"/>
              <w:ind w:right="92"/>
              <w:jc w:val="center"/>
              <w:rPr>
                <w:sz w:val="20"/>
              </w:rPr>
            </w:pPr>
            <w:r>
              <w:rPr>
                <w:spacing w:val="-2"/>
                <w:sz w:val="20"/>
              </w:rPr>
              <w:t>60.83</w:t>
            </w:r>
          </w:p>
        </w:tc>
        <w:tc>
          <w:tcPr>
            <w:tcW w:w="715" w:type="dxa"/>
          </w:tcPr>
          <w:p>
            <w:pPr>
              <w:pStyle w:val="TableParagraph"/>
              <w:spacing w:line="225" w:lineRule="exact"/>
              <w:ind w:left="104"/>
              <w:rPr>
                <w:sz w:val="20"/>
              </w:rPr>
            </w:pPr>
            <w:r>
              <w:rPr>
                <w:spacing w:val="-4"/>
                <w:sz w:val="20"/>
              </w:rPr>
              <w:t>4.67</w:t>
            </w:r>
          </w:p>
        </w:tc>
        <w:tc>
          <w:tcPr>
            <w:tcW w:w="768" w:type="dxa"/>
          </w:tcPr>
          <w:p>
            <w:pPr>
              <w:pStyle w:val="TableParagraph"/>
              <w:spacing w:line="225" w:lineRule="exact"/>
              <w:ind w:left="104"/>
              <w:rPr>
                <w:sz w:val="20"/>
              </w:rPr>
            </w:pPr>
            <w:r>
              <w:rPr>
                <w:spacing w:val="-2"/>
                <w:sz w:val="20"/>
              </w:rPr>
              <w:t>0.692</w:t>
            </w:r>
          </w:p>
        </w:tc>
        <w:tc>
          <w:tcPr>
            <w:tcW w:w="753" w:type="dxa"/>
          </w:tcPr>
          <w:p>
            <w:pPr>
              <w:pStyle w:val="TableParagraph"/>
              <w:spacing w:line="225" w:lineRule="exact"/>
              <w:ind w:right="75"/>
              <w:jc w:val="center"/>
              <w:rPr>
                <w:sz w:val="20"/>
              </w:rPr>
            </w:pPr>
            <w:r>
              <w:rPr>
                <w:spacing w:val="-2"/>
                <w:sz w:val="20"/>
              </w:rPr>
              <w:t>0.502</w:t>
            </w:r>
          </w:p>
        </w:tc>
        <w:tc>
          <w:tcPr>
            <w:tcW w:w="1233" w:type="dxa"/>
          </w:tcPr>
          <w:p>
            <w:pPr>
              <w:pStyle w:val="TableParagraph"/>
              <w:spacing w:line="225" w:lineRule="exact"/>
              <w:ind w:left="110"/>
              <w:rPr>
                <w:sz w:val="20"/>
              </w:rPr>
            </w:pPr>
            <w:r>
              <w:rPr>
                <w:spacing w:val="-10"/>
                <w:sz w:val="20"/>
              </w:rPr>
              <w:t>-</w:t>
            </w:r>
          </w:p>
        </w:tc>
      </w:tr>
      <w:tr>
        <w:trPr>
          <w:trHeight w:val="1099" w:hRule="atLeast"/>
        </w:trPr>
        <w:tc>
          <w:tcPr>
            <w:tcW w:w="1302" w:type="dxa"/>
          </w:tcPr>
          <w:p>
            <w:pPr>
              <w:pStyle w:val="TableParagraph"/>
              <w:ind w:left="110"/>
              <w:rPr>
                <w:sz w:val="20"/>
              </w:rPr>
            </w:pPr>
            <w:r>
              <w:rPr>
                <w:sz w:val="20"/>
              </w:rPr>
              <w:t>Tip</w:t>
            </w:r>
            <w:r>
              <w:rPr>
                <w:spacing w:val="47"/>
                <w:sz w:val="20"/>
              </w:rPr>
              <w:t>  </w:t>
            </w:r>
            <w:r>
              <w:rPr>
                <w:sz w:val="20"/>
              </w:rPr>
              <w:t>of</w:t>
            </w:r>
            <w:r>
              <w:rPr>
                <w:spacing w:val="45"/>
                <w:sz w:val="20"/>
              </w:rPr>
              <w:t>  </w:t>
            </w:r>
            <w:r>
              <w:rPr>
                <w:spacing w:val="-5"/>
                <w:sz w:val="20"/>
              </w:rPr>
              <w:t>the</w:t>
            </w:r>
          </w:p>
          <w:p>
            <w:pPr>
              <w:pStyle w:val="TableParagraph"/>
              <w:tabs>
                <w:tab w:pos="1041" w:val="left" w:leader="none"/>
              </w:tabs>
              <w:spacing w:line="360" w:lineRule="atLeast" w:before="5"/>
              <w:ind w:left="110" w:right="90"/>
              <w:rPr>
                <w:sz w:val="20"/>
              </w:rPr>
            </w:pPr>
            <w:r>
              <w:rPr>
                <w:spacing w:val="-2"/>
                <w:sz w:val="20"/>
              </w:rPr>
              <w:t>thumb</w:t>
            </w:r>
            <w:r>
              <w:rPr>
                <w:sz w:val="20"/>
              </w:rPr>
              <w:tab/>
            </w:r>
            <w:r>
              <w:rPr>
                <w:spacing w:val="-6"/>
                <w:sz w:val="20"/>
              </w:rPr>
              <w:t>to </w:t>
            </w:r>
            <w:r>
              <w:rPr>
                <w:sz w:val="20"/>
              </w:rPr>
              <w:t>index finer</w:t>
            </w:r>
          </w:p>
        </w:tc>
        <w:tc>
          <w:tcPr>
            <w:tcW w:w="773" w:type="dxa"/>
          </w:tcPr>
          <w:p>
            <w:pPr>
              <w:pStyle w:val="TableParagraph"/>
              <w:spacing w:before="135"/>
              <w:rPr>
                <w:sz w:val="20"/>
              </w:rPr>
            </w:pPr>
          </w:p>
          <w:p>
            <w:pPr>
              <w:pStyle w:val="TableParagraph"/>
              <w:ind w:left="105"/>
              <w:rPr>
                <w:sz w:val="20"/>
              </w:rPr>
            </w:pPr>
            <w:r>
              <w:rPr>
                <w:spacing w:val="-2"/>
                <w:sz w:val="20"/>
              </w:rPr>
              <w:t>61.16</w:t>
            </w:r>
          </w:p>
        </w:tc>
        <w:tc>
          <w:tcPr>
            <w:tcW w:w="716" w:type="dxa"/>
          </w:tcPr>
          <w:p>
            <w:pPr>
              <w:pStyle w:val="TableParagraph"/>
              <w:spacing w:before="135"/>
              <w:rPr>
                <w:sz w:val="20"/>
              </w:rPr>
            </w:pPr>
          </w:p>
          <w:p>
            <w:pPr>
              <w:pStyle w:val="TableParagraph"/>
              <w:ind w:left="109"/>
              <w:rPr>
                <w:sz w:val="20"/>
              </w:rPr>
            </w:pPr>
            <w:r>
              <w:rPr>
                <w:spacing w:val="-4"/>
                <w:sz w:val="20"/>
              </w:rPr>
              <w:t>5.79</w:t>
            </w:r>
          </w:p>
        </w:tc>
        <w:tc>
          <w:tcPr>
            <w:tcW w:w="773" w:type="dxa"/>
          </w:tcPr>
          <w:p>
            <w:pPr>
              <w:pStyle w:val="TableParagraph"/>
              <w:spacing w:before="135"/>
              <w:rPr>
                <w:sz w:val="20"/>
              </w:rPr>
            </w:pPr>
          </w:p>
          <w:p>
            <w:pPr>
              <w:pStyle w:val="TableParagraph"/>
              <w:ind w:right="95"/>
              <w:jc w:val="center"/>
              <w:rPr>
                <w:sz w:val="20"/>
              </w:rPr>
            </w:pPr>
            <w:r>
              <w:rPr>
                <w:spacing w:val="-2"/>
                <w:sz w:val="20"/>
              </w:rPr>
              <w:t>62.57</w:t>
            </w:r>
          </w:p>
        </w:tc>
        <w:tc>
          <w:tcPr>
            <w:tcW w:w="716" w:type="dxa"/>
          </w:tcPr>
          <w:p>
            <w:pPr>
              <w:pStyle w:val="TableParagraph"/>
              <w:spacing w:before="135"/>
              <w:rPr>
                <w:sz w:val="20"/>
              </w:rPr>
            </w:pPr>
          </w:p>
          <w:p>
            <w:pPr>
              <w:pStyle w:val="TableParagraph"/>
              <w:ind w:left="46" w:right="175"/>
              <w:jc w:val="center"/>
              <w:rPr>
                <w:sz w:val="20"/>
              </w:rPr>
            </w:pPr>
            <w:r>
              <w:rPr>
                <w:spacing w:val="-4"/>
                <w:sz w:val="20"/>
              </w:rPr>
              <w:t>9.16</w:t>
            </w:r>
          </w:p>
        </w:tc>
        <w:tc>
          <w:tcPr>
            <w:tcW w:w="778" w:type="dxa"/>
          </w:tcPr>
          <w:p>
            <w:pPr>
              <w:pStyle w:val="TableParagraph"/>
              <w:spacing w:before="135"/>
              <w:rPr>
                <w:sz w:val="20"/>
              </w:rPr>
            </w:pPr>
          </w:p>
          <w:p>
            <w:pPr>
              <w:pStyle w:val="TableParagraph"/>
              <w:ind w:right="92"/>
              <w:jc w:val="center"/>
              <w:rPr>
                <w:sz w:val="20"/>
              </w:rPr>
            </w:pPr>
            <w:r>
              <w:rPr>
                <w:spacing w:val="-2"/>
                <w:sz w:val="20"/>
              </w:rPr>
              <w:t>60.93</w:t>
            </w:r>
          </w:p>
        </w:tc>
        <w:tc>
          <w:tcPr>
            <w:tcW w:w="715" w:type="dxa"/>
          </w:tcPr>
          <w:p>
            <w:pPr>
              <w:pStyle w:val="TableParagraph"/>
              <w:spacing w:before="135"/>
              <w:rPr>
                <w:sz w:val="20"/>
              </w:rPr>
            </w:pPr>
          </w:p>
          <w:p>
            <w:pPr>
              <w:pStyle w:val="TableParagraph"/>
              <w:ind w:left="104"/>
              <w:rPr>
                <w:sz w:val="20"/>
              </w:rPr>
            </w:pPr>
            <w:r>
              <w:rPr>
                <w:spacing w:val="-4"/>
                <w:sz w:val="20"/>
              </w:rPr>
              <w:t>6.22</w:t>
            </w:r>
          </w:p>
        </w:tc>
        <w:tc>
          <w:tcPr>
            <w:tcW w:w="768" w:type="dxa"/>
          </w:tcPr>
          <w:p>
            <w:pPr>
              <w:pStyle w:val="TableParagraph"/>
              <w:spacing w:before="135"/>
              <w:rPr>
                <w:sz w:val="20"/>
              </w:rPr>
            </w:pPr>
          </w:p>
          <w:p>
            <w:pPr>
              <w:pStyle w:val="TableParagraph"/>
              <w:ind w:left="104"/>
              <w:rPr>
                <w:sz w:val="20"/>
              </w:rPr>
            </w:pPr>
            <w:r>
              <w:rPr>
                <w:spacing w:val="-2"/>
                <w:sz w:val="20"/>
              </w:rPr>
              <w:t>0.977</w:t>
            </w:r>
          </w:p>
        </w:tc>
        <w:tc>
          <w:tcPr>
            <w:tcW w:w="753" w:type="dxa"/>
          </w:tcPr>
          <w:p>
            <w:pPr>
              <w:pStyle w:val="TableParagraph"/>
              <w:spacing w:before="135"/>
              <w:rPr>
                <w:sz w:val="20"/>
              </w:rPr>
            </w:pPr>
          </w:p>
          <w:p>
            <w:pPr>
              <w:pStyle w:val="TableParagraph"/>
              <w:ind w:right="75"/>
              <w:jc w:val="center"/>
              <w:rPr>
                <w:sz w:val="20"/>
              </w:rPr>
            </w:pPr>
            <w:r>
              <w:rPr>
                <w:spacing w:val="-2"/>
                <w:sz w:val="20"/>
              </w:rPr>
              <w:t>0.378</w:t>
            </w:r>
          </w:p>
        </w:tc>
        <w:tc>
          <w:tcPr>
            <w:tcW w:w="1233" w:type="dxa"/>
          </w:tcPr>
          <w:p>
            <w:pPr>
              <w:pStyle w:val="TableParagraph"/>
              <w:spacing w:before="135"/>
              <w:rPr>
                <w:sz w:val="20"/>
              </w:rPr>
            </w:pPr>
          </w:p>
          <w:p>
            <w:pPr>
              <w:pStyle w:val="TableParagraph"/>
              <w:ind w:left="110"/>
              <w:rPr>
                <w:sz w:val="20"/>
              </w:rPr>
            </w:pPr>
            <w:r>
              <w:rPr>
                <w:spacing w:val="-10"/>
                <w:sz w:val="20"/>
              </w:rPr>
              <w:t>-</w:t>
            </w:r>
          </w:p>
        </w:tc>
      </w:tr>
      <w:tr>
        <w:trPr>
          <w:trHeight w:val="369" w:hRule="atLeast"/>
        </w:trPr>
        <w:tc>
          <w:tcPr>
            <w:tcW w:w="1302" w:type="dxa"/>
          </w:tcPr>
          <w:p>
            <w:pPr>
              <w:pStyle w:val="TableParagraph"/>
              <w:spacing w:line="225" w:lineRule="exact"/>
              <w:ind w:left="110"/>
              <w:rPr>
                <w:sz w:val="20"/>
              </w:rPr>
            </w:pPr>
            <w:r>
              <w:rPr>
                <w:sz w:val="20"/>
              </w:rPr>
              <w:t>Twice</w:t>
            </w:r>
            <w:r>
              <w:rPr>
                <w:spacing w:val="24"/>
                <w:sz w:val="20"/>
              </w:rPr>
              <w:t> </w:t>
            </w:r>
            <w:r>
              <w:rPr>
                <w:spacing w:val="-2"/>
                <w:sz w:val="20"/>
              </w:rPr>
              <w:t>length</w:t>
            </w:r>
          </w:p>
        </w:tc>
        <w:tc>
          <w:tcPr>
            <w:tcW w:w="773" w:type="dxa"/>
          </w:tcPr>
          <w:p>
            <w:pPr>
              <w:pStyle w:val="TableParagraph"/>
              <w:spacing w:line="225" w:lineRule="exact"/>
              <w:ind w:left="105"/>
              <w:rPr>
                <w:sz w:val="20"/>
              </w:rPr>
            </w:pPr>
            <w:r>
              <w:rPr>
                <w:spacing w:val="-2"/>
                <w:sz w:val="20"/>
              </w:rPr>
              <w:t>65.26</w:t>
            </w:r>
          </w:p>
        </w:tc>
        <w:tc>
          <w:tcPr>
            <w:tcW w:w="716" w:type="dxa"/>
          </w:tcPr>
          <w:p>
            <w:pPr>
              <w:pStyle w:val="TableParagraph"/>
              <w:spacing w:line="225" w:lineRule="exact"/>
              <w:ind w:left="109"/>
              <w:rPr>
                <w:sz w:val="20"/>
              </w:rPr>
            </w:pPr>
            <w:r>
              <w:rPr>
                <w:spacing w:val="-4"/>
                <w:sz w:val="20"/>
              </w:rPr>
              <w:t>3.73</w:t>
            </w:r>
          </w:p>
        </w:tc>
        <w:tc>
          <w:tcPr>
            <w:tcW w:w="773" w:type="dxa"/>
          </w:tcPr>
          <w:p>
            <w:pPr>
              <w:pStyle w:val="TableParagraph"/>
              <w:spacing w:line="225" w:lineRule="exact"/>
              <w:ind w:right="95"/>
              <w:jc w:val="center"/>
              <w:rPr>
                <w:sz w:val="20"/>
              </w:rPr>
            </w:pPr>
            <w:r>
              <w:rPr>
                <w:spacing w:val="-2"/>
                <w:sz w:val="20"/>
              </w:rPr>
              <w:t>64.94</w:t>
            </w:r>
          </w:p>
        </w:tc>
        <w:tc>
          <w:tcPr>
            <w:tcW w:w="716" w:type="dxa"/>
          </w:tcPr>
          <w:p>
            <w:pPr>
              <w:pStyle w:val="TableParagraph"/>
              <w:spacing w:line="225" w:lineRule="exact"/>
              <w:ind w:left="46" w:right="175"/>
              <w:jc w:val="center"/>
              <w:rPr>
                <w:sz w:val="20"/>
              </w:rPr>
            </w:pPr>
            <w:r>
              <w:rPr>
                <w:spacing w:val="-4"/>
                <w:sz w:val="20"/>
              </w:rPr>
              <w:t>3.98</w:t>
            </w:r>
          </w:p>
        </w:tc>
        <w:tc>
          <w:tcPr>
            <w:tcW w:w="778" w:type="dxa"/>
          </w:tcPr>
          <w:p>
            <w:pPr>
              <w:pStyle w:val="TableParagraph"/>
              <w:spacing w:line="225" w:lineRule="exact"/>
              <w:ind w:right="92"/>
              <w:jc w:val="center"/>
              <w:rPr>
                <w:sz w:val="20"/>
              </w:rPr>
            </w:pPr>
            <w:r>
              <w:rPr>
                <w:spacing w:val="-2"/>
                <w:sz w:val="20"/>
              </w:rPr>
              <w:t>63.06</w:t>
            </w:r>
          </w:p>
        </w:tc>
        <w:tc>
          <w:tcPr>
            <w:tcW w:w="715" w:type="dxa"/>
          </w:tcPr>
          <w:p>
            <w:pPr>
              <w:pStyle w:val="TableParagraph"/>
              <w:spacing w:line="225" w:lineRule="exact"/>
              <w:ind w:left="104"/>
              <w:rPr>
                <w:sz w:val="20"/>
              </w:rPr>
            </w:pPr>
            <w:r>
              <w:rPr>
                <w:spacing w:val="-4"/>
                <w:sz w:val="20"/>
              </w:rPr>
              <w:t>3.33</w:t>
            </w:r>
          </w:p>
        </w:tc>
        <w:tc>
          <w:tcPr>
            <w:tcW w:w="768" w:type="dxa"/>
          </w:tcPr>
          <w:p>
            <w:pPr>
              <w:pStyle w:val="TableParagraph"/>
              <w:spacing w:line="225" w:lineRule="exact"/>
              <w:ind w:left="104"/>
              <w:rPr>
                <w:sz w:val="20"/>
              </w:rPr>
            </w:pPr>
            <w:r>
              <w:rPr>
                <w:spacing w:val="-2"/>
                <w:sz w:val="20"/>
              </w:rPr>
              <w:t>7.245</w:t>
            </w:r>
          </w:p>
        </w:tc>
        <w:tc>
          <w:tcPr>
            <w:tcW w:w="753" w:type="dxa"/>
          </w:tcPr>
          <w:p>
            <w:pPr>
              <w:pStyle w:val="TableParagraph"/>
              <w:spacing w:line="225" w:lineRule="exact"/>
              <w:ind w:right="75"/>
              <w:jc w:val="center"/>
              <w:rPr>
                <w:sz w:val="20"/>
              </w:rPr>
            </w:pPr>
            <w:r>
              <w:rPr>
                <w:spacing w:val="-2"/>
                <w:sz w:val="20"/>
              </w:rPr>
              <w:t>0.001</w:t>
            </w:r>
          </w:p>
        </w:tc>
        <w:tc>
          <w:tcPr>
            <w:tcW w:w="1233" w:type="dxa"/>
          </w:tcPr>
          <w:p>
            <w:pPr>
              <w:pStyle w:val="TableParagraph"/>
              <w:spacing w:line="225" w:lineRule="exact"/>
              <w:ind w:left="110"/>
              <w:rPr>
                <w:sz w:val="20"/>
              </w:rPr>
            </w:pPr>
            <w:r>
              <w:rPr>
                <w:sz w:val="20"/>
              </w:rPr>
              <w:t>1,2</w:t>
            </w:r>
            <w:r>
              <w:rPr>
                <w:spacing w:val="-1"/>
                <w:sz w:val="20"/>
              </w:rPr>
              <w:t> </w:t>
            </w:r>
            <w:r>
              <w:rPr>
                <w:spacing w:val="-5"/>
                <w:sz w:val="20"/>
              </w:rPr>
              <w:t>Vs3</w:t>
            </w:r>
          </w:p>
        </w:tc>
      </w:tr>
    </w:tbl>
    <w:p>
      <w:pPr>
        <w:pStyle w:val="TableParagraph"/>
        <w:spacing w:after="0" w:line="225" w:lineRule="exact"/>
        <w:rPr>
          <w:sz w:val="20"/>
        </w:rPr>
        <w:sectPr>
          <w:pgSz w:w="11910" w:h="16840"/>
          <w:pgMar w:header="709" w:footer="690" w:top="1400" w:bottom="880" w:left="1275" w:right="1133"/>
        </w:sectPr>
      </w:pPr>
    </w:p>
    <w:p>
      <w:pPr>
        <w:pStyle w:val="BodyText"/>
        <w:ind w:left="0"/>
        <w:jc w:val="left"/>
        <w:rPr>
          <w:sz w:val="8"/>
        </w:r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2"/>
        <w:gridCol w:w="773"/>
        <w:gridCol w:w="716"/>
        <w:gridCol w:w="773"/>
        <w:gridCol w:w="716"/>
        <w:gridCol w:w="778"/>
        <w:gridCol w:w="715"/>
        <w:gridCol w:w="768"/>
        <w:gridCol w:w="753"/>
        <w:gridCol w:w="1233"/>
      </w:tblGrid>
      <w:tr>
        <w:trPr>
          <w:trHeight w:val="364" w:hRule="atLeast"/>
        </w:trPr>
        <w:tc>
          <w:tcPr>
            <w:tcW w:w="1302" w:type="dxa"/>
          </w:tcPr>
          <w:p>
            <w:pPr>
              <w:pStyle w:val="TableParagraph"/>
              <w:spacing w:line="225" w:lineRule="exact"/>
              <w:ind w:left="110"/>
              <w:rPr>
                <w:sz w:val="20"/>
              </w:rPr>
            </w:pPr>
            <w:r>
              <w:rPr>
                <w:sz w:val="20"/>
              </w:rPr>
              <w:t>of</w:t>
            </w:r>
            <w:r>
              <w:rPr>
                <w:spacing w:val="-4"/>
                <w:sz w:val="20"/>
              </w:rPr>
              <w:t> </w:t>
            </w:r>
            <w:r>
              <w:rPr>
                <w:sz w:val="20"/>
              </w:rPr>
              <w:t>one</w:t>
            </w:r>
            <w:r>
              <w:rPr>
                <w:spacing w:val="-1"/>
                <w:sz w:val="20"/>
              </w:rPr>
              <w:t> </w:t>
            </w:r>
            <w:r>
              <w:rPr>
                <w:spacing w:val="-5"/>
                <w:sz w:val="20"/>
              </w:rPr>
              <w:t>eye</w:t>
            </w:r>
          </w:p>
        </w:tc>
        <w:tc>
          <w:tcPr>
            <w:tcW w:w="773" w:type="dxa"/>
          </w:tcPr>
          <w:p>
            <w:pPr>
              <w:pStyle w:val="TableParagraph"/>
              <w:rPr>
                <w:sz w:val="18"/>
              </w:rPr>
            </w:pPr>
          </w:p>
        </w:tc>
        <w:tc>
          <w:tcPr>
            <w:tcW w:w="716" w:type="dxa"/>
          </w:tcPr>
          <w:p>
            <w:pPr>
              <w:pStyle w:val="TableParagraph"/>
              <w:rPr>
                <w:sz w:val="18"/>
              </w:rPr>
            </w:pPr>
          </w:p>
        </w:tc>
        <w:tc>
          <w:tcPr>
            <w:tcW w:w="773" w:type="dxa"/>
          </w:tcPr>
          <w:p>
            <w:pPr>
              <w:pStyle w:val="TableParagraph"/>
              <w:rPr>
                <w:sz w:val="18"/>
              </w:rPr>
            </w:pPr>
          </w:p>
        </w:tc>
        <w:tc>
          <w:tcPr>
            <w:tcW w:w="716" w:type="dxa"/>
          </w:tcPr>
          <w:p>
            <w:pPr>
              <w:pStyle w:val="TableParagraph"/>
              <w:rPr>
                <w:sz w:val="18"/>
              </w:rPr>
            </w:pPr>
          </w:p>
        </w:tc>
        <w:tc>
          <w:tcPr>
            <w:tcW w:w="778" w:type="dxa"/>
          </w:tcPr>
          <w:p>
            <w:pPr>
              <w:pStyle w:val="TableParagraph"/>
              <w:rPr>
                <w:sz w:val="18"/>
              </w:rPr>
            </w:pPr>
          </w:p>
        </w:tc>
        <w:tc>
          <w:tcPr>
            <w:tcW w:w="715" w:type="dxa"/>
          </w:tcPr>
          <w:p>
            <w:pPr>
              <w:pStyle w:val="TableParagraph"/>
              <w:rPr>
                <w:sz w:val="18"/>
              </w:rPr>
            </w:pPr>
          </w:p>
        </w:tc>
        <w:tc>
          <w:tcPr>
            <w:tcW w:w="768" w:type="dxa"/>
          </w:tcPr>
          <w:p>
            <w:pPr>
              <w:pStyle w:val="TableParagraph"/>
              <w:rPr>
                <w:sz w:val="18"/>
              </w:rPr>
            </w:pPr>
          </w:p>
        </w:tc>
        <w:tc>
          <w:tcPr>
            <w:tcW w:w="753" w:type="dxa"/>
          </w:tcPr>
          <w:p>
            <w:pPr>
              <w:pStyle w:val="TableParagraph"/>
              <w:rPr>
                <w:sz w:val="18"/>
              </w:rPr>
            </w:pPr>
          </w:p>
        </w:tc>
        <w:tc>
          <w:tcPr>
            <w:tcW w:w="1233" w:type="dxa"/>
          </w:tcPr>
          <w:p>
            <w:pPr>
              <w:pStyle w:val="TableParagraph"/>
              <w:rPr>
                <w:sz w:val="18"/>
              </w:rPr>
            </w:pPr>
          </w:p>
        </w:tc>
      </w:tr>
      <w:tr>
        <w:trPr>
          <w:trHeight w:val="1099" w:hRule="atLeast"/>
        </w:trPr>
        <w:tc>
          <w:tcPr>
            <w:tcW w:w="1302" w:type="dxa"/>
          </w:tcPr>
          <w:p>
            <w:pPr>
              <w:pStyle w:val="TableParagraph"/>
              <w:spacing w:line="381" w:lineRule="auto"/>
              <w:ind w:left="110"/>
              <w:rPr>
                <w:sz w:val="20"/>
              </w:rPr>
            </w:pPr>
            <w:r>
              <w:rPr>
                <w:sz w:val="20"/>
              </w:rPr>
              <w:t>Inner</w:t>
            </w:r>
            <w:r>
              <w:rPr>
                <w:spacing w:val="-13"/>
                <w:sz w:val="20"/>
              </w:rPr>
              <w:t> </w:t>
            </w:r>
            <w:r>
              <w:rPr>
                <w:sz w:val="20"/>
              </w:rPr>
              <w:t>canthus of</w:t>
            </w:r>
            <w:r>
              <w:rPr>
                <w:spacing w:val="62"/>
                <w:w w:val="150"/>
                <w:sz w:val="20"/>
              </w:rPr>
              <w:t> </w:t>
            </w:r>
            <w:r>
              <w:rPr>
                <w:sz w:val="20"/>
              </w:rPr>
              <w:t>both</w:t>
            </w:r>
            <w:r>
              <w:rPr>
                <w:spacing w:val="71"/>
                <w:w w:val="150"/>
                <w:sz w:val="20"/>
              </w:rPr>
              <w:t> </w:t>
            </w:r>
            <w:r>
              <w:rPr>
                <w:spacing w:val="-5"/>
                <w:sz w:val="20"/>
              </w:rPr>
              <w:t>eye</w:t>
            </w:r>
          </w:p>
          <w:p>
            <w:pPr>
              <w:pStyle w:val="TableParagraph"/>
              <w:ind w:left="110"/>
              <w:rPr>
                <w:sz w:val="20"/>
              </w:rPr>
            </w:pPr>
            <w:r>
              <w:rPr>
                <w:sz w:val="20"/>
              </w:rPr>
              <w:t>(twice</w:t>
            </w:r>
            <w:r>
              <w:rPr>
                <w:spacing w:val="-10"/>
                <w:sz w:val="20"/>
              </w:rPr>
              <w:t> )</w:t>
            </w:r>
          </w:p>
        </w:tc>
        <w:tc>
          <w:tcPr>
            <w:tcW w:w="773" w:type="dxa"/>
          </w:tcPr>
          <w:p>
            <w:pPr>
              <w:pStyle w:val="TableParagraph"/>
              <w:spacing w:before="130"/>
              <w:rPr>
                <w:sz w:val="20"/>
              </w:rPr>
            </w:pPr>
          </w:p>
          <w:p>
            <w:pPr>
              <w:pStyle w:val="TableParagraph"/>
              <w:ind w:left="105"/>
              <w:rPr>
                <w:sz w:val="20"/>
              </w:rPr>
            </w:pPr>
            <w:r>
              <w:rPr>
                <w:spacing w:val="-2"/>
                <w:sz w:val="20"/>
              </w:rPr>
              <w:t>63.61</w:t>
            </w:r>
          </w:p>
        </w:tc>
        <w:tc>
          <w:tcPr>
            <w:tcW w:w="716" w:type="dxa"/>
          </w:tcPr>
          <w:p>
            <w:pPr>
              <w:pStyle w:val="TableParagraph"/>
              <w:spacing w:before="130"/>
              <w:rPr>
                <w:sz w:val="20"/>
              </w:rPr>
            </w:pPr>
          </w:p>
          <w:p>
            <w:pPr>
              <w:pStyle w:val="TableParagraph"/>
              <w:ind w:left="109"/>
              <w:rPr>
                <w:sz w:val="20"/>
              </w:rPr>
            </w:pPr>
            <w:r>
              <w:rPr>
                <w:spacing w:val="-4"/>
                <w:sz w:val="20"/>
              </w:rPr>
              <w:t>3.89</w:t>
            </w:r>
          </w:p>
        </w:tc>
        <w:tc>
          <w:tcPr>
            <w:tcW w:w="773" w:type="dxa"/>
          </w:tcPr>
          <w:p>
            <w:pPr>
              <w:pStyle w:val="TableParagraph"/>
              <w:spacing w:before="130"/>
              <w:rPr>
                <w:sz w:val="20"/>
              </w:rPr>
            </w:pPr>
          </w:p>
          <w:p>
            <w:pPr>
              <w:pStyle w:val="TableParagraph"/>
              <w:ind w:right="95"/>
              <w:jc w:val="center"/>
              <w:rPr>
                <w:sz w:val="20"/>
              </w:rPr>
            </w:pPr>
            <w:r>
              <w:rPr>
                <w:spacing w:val="-2"/>
                <w:sz w:val="20"/>
              </w:rPr>
              <w:t>63.45</w:t>
            </w:r>
          </w:p>
        </w:tc>
        <w:tc>
          <w:tcPr>
            <w:tcW w:w="716" w:type="dxa"/>
          </w:tcPr>
          <w:p>
            <w:pPr>
              <w:pStyle w:val="TableParagraph"/>
              <w:spacing w:before="130"/>
              <w:rPr>
                <w:sz w:val="20"/>
              </w:rPr>
            </w:pPr>
          </w:p>
          <w:p>
            <w:pPr>
              <w:pStyle w:val="TableParagraph"/>
              <w:ind w:left="46" w:right="175"/>
              <w:jc w:val="center"/>
              <w:rPr>
                <w:sz w:val="20"/>
              </w:rPr>
            </w:pPr>
            <w:r>
              <w:rPr>
                <w:spacing w:val="-4"/>
                <w:sz w:val="20"/>
              </w:rPr>
              <w:t>4.67</w:t>
            </w:r>
          </w:p>
        </w:tc>
        <w:tc>
          <w:tcPr>
            <w:tcW w:w="778" w:type="dxa"/>
          </w:tcPr>
          <w:p>
            <w:pPr>
              <w:pStyle w:val="TableParagraph"/>
              <w:spacing w:before="130"/>
              <w:rPr>
                <w:sz w:val="20"/>
              </w:rPr>
            </w:pPr>
          </w:p>
          <w:p>
            <w:pPr>
              <w:pStyle w:val="TableParagraph"/>
              <w:ind w:right="92"/>
              <w:jc w:val="center"/>
              <w:rPr>
                <w:sz w:val="20"/>
              </w:rPr>
            </w:pPr>
            <w:r>
              <w:rPr>
                <w:spacing w:val="-2"/>
                <w:sz w:val="20"/>
              </w:rPr>
              <w:t>63.14</w:t>
            </w:r>
          </w:p>
        </w:tc>
        <w:tc>
          <w:tcPr>
            <w:tcW w:w="715" w:type="dxa"/>
          </w:tcPr>
          <w:p>
            <w:pPr>
              <w:pStyle w:val="TableParagraph"/>
              <w:spacing w:before="130"/>
              <w:rPr>
                <w:sz w:val="20"/>
              </w:rPr>
            </w:pPr>
          </w:p>
          <w:p>
            <w:pPr>
              <w:pStyle w:val="TableParagraph"/>
              <w:ind w:left="104"/>
              <w:rPr>
                <w:sz w:val="20"/>
              </w:rPr>
            </w:pPr>
            <w:r>
              <w:rPr>
                <w:spacing w:val="-4"/>
                <w:sz w:val="20"/>
              </w:rPr>
              <w:t>4.38</w:t>
            </w:r>
          </w:p>
        </w:tc>
        <w:tc>
          <w:tcPr>
            <w:tcW w:w="768" w:type="dxa"/>
          </w:tcPr>
          <w:p>
            <w:pPr>
              <w:pStyle w:val="TableParagraph"/>
              <w:spacing w:before="130"/>
              <w:rPr>
                <w:sz w:val="20"/>
              </w:rPr>
            </w:pPr>
          </w:p>
          <w:p>
            <w:pPr>
              <w:pStyle w:val="TableParagraph"/>
              <w:ind w:left="104"/>
              <w:rPr>
                <w:sz w:val="20"/>
              </w:rPr>
            </w:pPr>
            <w:r>
              <w:rPr>
                <w:spacing w:val="-2"/>
                <w:sz w:val="20"/>
              </w:rPr>
              <w:t>0.215</w:t>
            </w:r>
          </w:p>
        </w:tc>
        <w:tc>
          <w:tcPr>
            <w:tcW w:w="753" w:type="dxa"/>
          </w:tcPr>
          <w:p>
            <w:pPr>
              <w:pStyle w:val="TableParagraph"/>
              <w:spacing w:before="130"/>
              <w:rPr>
                <w:sz w:val="20"/>
              </w:rPr>
            </w:pPr>
          </w:p>
          <w:p>
            <w:pPr>
              <w:pStyle w:val="TableParagraph"/>
              <w:ind w:right="75"/>
              <w:jc w:val="center"/>
              <w:rPr>
                <w:sz w:val="20"/>
              </w:rPr>
            </w:pPr>
            <w:r>
              <w:rPr>
                <w:spacing w:val="-2"/>
                <w:sz w:val="20"/>
              </w:rPr>
              <w:t>0.807</w:t>
            </w:r>
          </w:p>
        </w:tc>
        <w:tc>
          <w:tcPr>
            <w:tcW w:w="1233" w:type="dxa"/>
          </w:tcPr>
          <w:p>
            <w:pPr>
              <w:pStyle w:val="TableParagraph"/>
              <w:spacing w:before="130"/>
              <w:rPr>
                <w:sz w:val="20"/>
              </w:rPr>
            </w:pPr>
          </w:p>
          <w:p>
            <w:pPr>
              <w:pStyle w:val="TableParagraph"/>
              <w:ind w:left="110"/>
              <w:rPr>
                <w:sz w:val="20"/>
              </w:rPr>
            </w:pPr>
            <w:r>
              <w:rPr>
                <w:spacing w:val="-10"/>
                <w:sz w:val="20"/>
              </w:rPr>
              <w:t>-</w:t>
            </w:r>
          </w:p>
        </w:tc>
      </w:tr>
      <w:tr>
        <w:trPr>
          <w:trHeight w:val="1098" w:hRule="atLeast"/>
        </w:trPr>
        <w:tc>
          <w:tcPr>
            <w:tcW w:w="1302" w:type="dxa"/>
          </w:tcPr>
          <w:p>
            <w:pPr>
              <w:pStyle w:val="TableParagraph"/>
              <w:tabs>
                <w:tab w:pos="1031" w:val="left" w:leader="none"/>
              </w:tabs>
              <w:spacing w:line="381" w:lineRule="auto"/>
              <w:ind w:left="110" w:right="95"/>
              <w:rPr>
                <w:sz w:val="20"/>
              </w:rPr>
            </w:pPr>
            <w:r>
              <w:rPr>
                <w:spacing w:val="-2"/>
                <w:sz w:val="20"/>
              </w:rPr>
              <w:t>Outer</w:t>
            </w:r>
            <w:r>
              <w:rPr>
                <w:spacing w:val="40"/>
                <w:sz w:val="20"/>
              </w:rPr>
              <w:t> </w:t>
            </w:r>
            <w:r>
              <w:rPr>
                <w:spacing w:val="-2"/>
                <w:sz w:val="20"/>
              </w:rPr>
              <w:t>canthus</w:t>
            </w:r>
            <w:r>
              <w:rPr>
                <w:sz w:val="20"/>
              </w:rPr>
              <w:tab/>
            </w:r>
            <w:r>
              <w:rPr>
                <w:spacing w:val="-6"/>
                <w:sz w:val="20"/>
              </w:rPr>
              <w:t>of</w:t>
            </w:r>
          </w:p>
          <w:p>
            <w:pPr>
              <w:pStyle w:val="TableParagraph"/>
              <w:spacing w:line="228" w:lineRule="exact"/>
              <w:ind w:left="110"/>
              <w:rPr>
                <w:sz w:val="20"/>
              </w:rPr>
            </w:pPr>
            <w:r>
              <w:rPr>
                <w:sz w:val="20"/>
              </w:rPr>
              <w:t>eye</w:t>
            </w:r>
            <w:r>
              <w:rPr>
                <w:spacing w:val="-3"/>
                <w:sz w:val="20"/>
              </w:rPr>
              <w:t> </w:t>
            </w:r>
            <w:r>
              <w:rPr>
                <w:sz w:val="20"/>
              </w:rPr>
              <w:t>to</w:t>
            </w:r>
            <w:r>
              <w:rPr>
                <w:spacing w:val="-4"/>
                <w:sz w:val="20"/>
              </w:rPr>
              <w:t> </w:t>
            </w:r>
            <w:r>
              <w:rPr>
                <w:spacing w:val="-5"/>
                <w:sz w:val="20"/>
              </w:rPr>
              <w:t>ear</w:t>
            </w:r>
          </w:p>
        </w:tc>
        <w:tc>
          <w:tcPr>
            <w:tcW w:w="773" w:type="dxa"/>
          </w:tcPr>
          <w:p>
            <w:pPr>
              <w:pStyle w:val="TableParagraph"/>
              <w:spacing w:before="130"/>
              <w:rPr>
                <w:sz w:val="20"/>
              </w:rPr>
            </w:pPr>
          </w:p>
          <w:p>
            <w:pPr>
              <w:pStyle w:val="TableParagraph"/>
              <w:ind w:left="105"/>
              <w:rPr>
                <w:sz w:val="20"/>
              </w:rPr>
            </w:pPr>
            <w:r>
              <w:rPr>
                <w:spacing w:val="-2"/>
                <w:sz w:val="20"/>
              </w:rPr>
              <w:t>75.33</w:t>
            </w:r>
          </w:p>
        </w:tc>
        <w:tc>
          <w:tcPr>
            <w:tcW w:w="716" w:type="dxa"/>
          </w:tcPr>
          <w:p>
            <w:pPr>
              <w:pStyle w:val="TableParagraph"/>
              <w:spacing w:before="130"/>
              <w:rPr>
                <w:sz w:val="20"/>
              </w:rPr>
            </w:pPr>
          </w:p>
          <w:p>
            <w:pPr>
              <w:pStyle w:val="TableParagraph"/>
              <w:ind w:left="109"/>
              <w:rPr>
                <w:sz w:val="20"/>
              </w:rPr>
            </w:pPr>
            <w:r>
              <w:rPr>
                <w:spacing w:val="-4"/>
                <w:sz w:val="20"/>
              </w:rPr>
              <w:t>3.31</w:t>
            </w:r>
          </w:p>
        </w:tc>
        <w:tc>
          <w:tcPr>
            <w:tcW w:w="773" w:type="dxa"/>
          </w:tcPr>
          <w:p>
            <w:pPr>
              <w:pStyle w:val="TableParagraph"/>
              <w:spacing w:before="130"/>
              <w:rPr>
                <w:sz w:val="20"/>
              </w:rPr>
            </w:pPr>
          </w:p>
          <w:p>
            <w:pPr>
              <w:pStyle w:val="TableParagraph"/>
              <w:ind w:right="95"/>
              <w:jc w:val="center"/>
              <w:rPr>
                <w:sz w:val="20"/>
              </w:rPr>
            </w:pPr>
            <w:r>
              <w:rPr>
                <w:spacing w:val="-2"/>
                <w:sz w:val="20"/>
              </w:rPr>
              <w:t>76.39</w:t>
            </w:r>
          </w:p>
        </w:tc>
        <w:tc>
          <w:tcPr>
            <w:tcW w:w="716" w:type="dxa"/>
          </w:tcPr>
          <w:p>
            <w:pPr>
              <w:pStyle w:val="TableParagraph"/>
              <w:spacing w:before="130"/>
              <w:rPr>
                <w:sz w:val="20"/>
              </w:rPr>
            </w:pPr>
          </w:p>
          <w:p>
            <w:pPr>
              <w:pStyle w:val="TableParagraph"/>
              <w:ind w:left="46" w:right="175"/>
              <w:jc w:val="center"/>
              <w:rPr>
                <w:sz w:val="20"/>
              </w:rPr>
            </w:pPr>
            <w:r>
              <w:rPr>
                <w:spacing w:val="-4"/>
                <w:sz w:val="20"/>
              </w:rPr>
              <w:t>5.02</w:t>
            </w:r>
          </w:p>
        </w:tc>
        <w:tc>
          <w:tcPr>
            <w:tcW w:w="778" w:type="dxa"/>
          </w:tcPr>
          <w:p>
            <w:pPr>
              <w:pStyle w:val="TableParagraph"/>
              <w:spacing w:before="130"/>
              <w:rPr>
                <w:sz w:val="20"/>
              </w:rPr>
            </w:pPr>
          </w:p>
          <w:p>
            <w:pPr>
              <w:pStyle w:val="TableParagraph"/>
              <w:ind w:right="92"/>
              <w:jc w:val="center"/>
              <w:rPr>
                <w:sz w:val="20"/>
              </w:rPr>
            </w:pPr>
            <w:r>
              <w:rPr>
                <w:spacing w:val="-2"/>
                <w:sz w:val="20"/>
              </w:rPr>
              <w:t>76.79</w:t>
            </w:r>
          </w:p>
        </w:tc>
        <w:tc>
          <w:tcPr>
            <w:tcW w:w="715" w:type="dxa"/>
          </w:tcPr>
          <w:p>
            <w:pPr>
              <w:pStyle w:val="TableParagraph"/>
              <w:spacing w:before="130"/>
              <w:rPr>
                <w:sz w:val="20"/>
              </w:rPr>
            </w:pPr>
          </w:p>
          <w:p>
            <w:pPr>
              <w:pStyle w:val="TableParagraph"/>
              <w:ind w:left="104"/>
              <w:rPr>
                <w:sz w:val="20"/>
              </w:rPr>
            </w:pPr>
            <w:r>
              <w:rPr>
                <w:spacing w:val="-4"/>
                <w:sz w:val="20"/>
              </w:rPr>
              <w:t>4.54</w:t>
            </w:r>
          </w:p>
        </w:tc>
        <w:tc>
          <w:tcPr>
            <w:tcW w:w="768" w:type="dxa"/>
          </w:tcPr>
          <w:p>
            <w:pPr>
              <w:pStyle w:val="TableParagraph"/>
              <w:spacing w:before="130"/>
              <w:rPr>
                <w:sz w:val="20"/>
              </w:rPr>
            </w:pPr>
          </w:p>
          <w:p>
            <w:pPr>
              <w:pStyle w:val="TableParagraph"/>
              <w:ind w:left="104"/>
              <w:rPr>
                <w:sz w:val="20"/>
              </w:rPr>
            </w:pPr>
            <w:r>
              <w:rPr>
                <w:spacing w:val="-2"/>
                <w:sz w:val="20"/>
              </w:rPr>
              <w:t>2.185</w:t>
            </w:r>
          </w:p>
        </w:tc>
        <w:tc>
          <w:tcPr>
            <w:tcW w:w="753" w:type="dxa"/>
          </w:tcPr>
          <w:p>
            <w:pPr>
              <w:pStyle w:val="TableParagraph"/>
              <w:spacing w:before="130"/>
              <w:rPr>
                <w:sz w:val="20"/>
              </w:rPr>
            </w:pPr>
          </w:p>
          <w:p>
            <w:pPr>
              <w:pStyle w:val="TableParagraph"/>
              <w:ind w:right="75"/>
              <w:jc w:val="center"/>
              <w:rPr>
                <w:sz w:val="20"/>
              </w:rPr>
            </w:pPr>
            <w:r>
              <w:rPr>
                <w:spacing w:val="-2"/>
                <w:sz w:val="20"/>
              </w:rPr>
              <w:t>0.115</w:t>
            </w:r>
          </w:p>
        </w:tc>
        <w:tc>
          <w:tcPr>
            <w:tcW w:w="1233" w:type="dxa"/>
          </w:tcPr>
          <w:p>
            <w:pPr>
              <w:pStyle w:val="TableParagraph"/>
              <w:spacing w:before="130"/>
              <w:rPr>
                <w:sz w:val="20"/>
              </w:rPr>
            </w:pPr>
          </w:p>
          <w:p>
            <w:pPr>
              <w:pStyle w:val="TableParagraph"/>
              <w:ind w:left="110"/>
              <w:rPr>
                <w:sz w:val="20"/>
              </w:rPr>
            </w:pPr>
            <w:r>
              <w:rPr>
                <w:spacing w:val="-10"/>
                <w:sz w:val="20"/>
              </w:rPr>
              <w:t>-</w:t>
            </w:r>
          </w:p>
        </w:tc>
      </w:tr>
      <w:tr>
        <w:trPr>
          <w:trHeight w:val="364" w:hRule="atLeast"/>
        </w:trPr>
        <w:tc>
          <w:tcPr>
            <w:tcW w:w="1302" w:type="dxa"/>
          </w:tcPr>
          <w:p>
            <w:pPr>
              <w:pStyle w:val="TableParagraph"/>
              <w:spacing w:line="226" w:lineRule="exact"/>
              <w:ind w:left="110"/>
              <w:rPr>
                <w:sz w:val="20"/>
              </w:rPr>
            </w:pPr>
            <w:r>
              <w:rPr>
                <w:spacing w:val="-5"/>
                <w:sz w:val="20"/>
              </w:rPr>
              <w:t>OVD</w:t>
            </w:r>
          </w:p>
        </w:tc>
        <w:tc>
          <w:tcPr>
            <w:tcW w:w="773" w:type="dxa"/>
          </w:tcPr>
          <w:p>
            <w:pPr>
              <w:pStyle w:val="TableParagraph"/>
              <w:spacing w:line="226" w:lineRule="exact"/>
              <w:ind w:left="105"/>
              <w:rPr>
                <w:sz w:val="20"/>
              </w:rPr>
            </w:pPr>
            <w:r>
              <w:rPr>
                <w:spacing w:val="-2"/>
                <w:sz w:val="20"/>
              </w:rPr>
              <w:t>58.86</w:t>
            </w:r>
          </w:p>
        </w:tc>
        <w:tc>
          <w:tcPr>
            <w:tcW w:w="716" w:type="dxa"/>
          </w:tcPr>
          <w:p>
            <w:pPr>
              <w:pStyle w:val="TableParagraph"/>
              <w:spacing w:line="226" w:lineRule="exact"/>
              <w:ind w:left="109"/>
              <w:rPr>
                <w:sz w:val="20"/>
              </w:rPr>
            </w:pPr>
            <w:r>
              <w:rPr>
                <w:spacing w:val="-4"/>
                <w:sz w:val="20"/>
              </w:rPr>
              <w:t>4.46</w:t>
            </w:r>
          </w:p>
        </w:tc>
        <w:tc>
          <w:tcPr>
            <w:tcW w:w="773" w:type="dxa"/>
          </w:tcPr>
          <w:p>
            <w:pPr>
              <w:pStyle w:val="TableParagraph"/>
              <w:spacing w:line="226" w:lineRule="exact"/>
              <w:ind w:right="95"/>
              <w:jc w:val="center"/>
              <w:rPr>
                <w:sz w:val="20"/>
              </w:rPr>
            </w:pPr>
            <w:r>
              <w:rPr>
                <w:spacing w:val="-2"/>
                <w:sz w:val="20"/>
              </w:rPr>
              <w:t>58.49</w:t>
            </w:r>
          </w:p>
        </w:tc>
        <w:tc>
          <w:tcPr>
            <w:tcW w:w="716" w:type="dxa"/>
          </w:tcPr>
          <w:p>
            <w:pPr>
              <w:pStyle w:val="TableParagraph"/>
              <w:spacing w:line="226" w:lineRule="exact"/>
              <w:ind w:left="46" w:right="175"/>
              <w:jc w:val="center"/>
              <w:rPr>
                <w:sz w:val="20"/>
              </w:rPr>
            </w:pPr>
            <w:r>
              <w:rPr>
                <w:spacing w:val="-4"/>
                <w:sz w:val="20"/>
              </w:rPr>
              <w:t>4.84</w:t>
            </w:r>
          </w:p>
        </w:tc>
        <w:tc>
          <w:tcPr>
            <w:tcW w:w="778" w:type="dxa"/>
          </w:tcPr>
          <w:p>
            <w:pPr>
              <w:pStyle w:val="TableParagraph"/>
              <w:spacing w:line="226" w:lineRule="exact"/>
              <w:ind w:right="92"/>
              <w:jc w:val="center"/>
              <w:rPr>
                <w:sz w:val="20"/>
              </w:rPr>
            </w:pPr>
            <w:r>
              <w:rPr>
                <w:spacing w:val="-2"/>
                <w:sz w:val="20"/>
              </w:rPr>
              <w:t>60.39</w:t>
            </w:r>
          </w:p>
        </w:tc>
        <w:tc>
          <w:tcPr>
            <w:tcW w:w="715" w:type="dxa"/>
          </w:tcPr>
          <w:p>
            <w:pPr>
              <w:pStyle w:val="TableParagraph"/>
              <w:spacing w:line="226" w:lineRule="exact"/>
              <w:ind w:left="104"/>
              <w:rPr>
                <w:sz w:val="20"/>
              </w:rPr>
            </w:pPr>
            <w:r>
              <w:rPr>
                <w:spacing w:val="-4"/>
                <w:sz w:val="20"/>
              </w:rPr>
              <w:t>4.91</w:t>
            </w:r>
          </w:p>
        </w:tc>
        <w:tc>
          <w:tcPr>
            <w:tcW w:w="768" w:type="dxa"/>
          </w:tcPr>
          <w:p>
            <w:pPr>
              <w:pStyle w:val="TableParagraph"/>
              <w:spacing w:line="226" w:lineRule="exact"/>
              <w:ind w:left="104"/>
              <w:rPr>
                <w:sz w:val="20"/>
              </w:rPr>
            </w:pPr>
            <w:r>
              <w:rPr>
                <w:spacing w:val="-2"/>
                <w:sz w:val="20"/>
              </w:rPr>
              <w:t>2.997</w:t>
            </w:r>
          </w:p>
        </w:tc>
        <w:tc>
          <w:tcPr>
            <w:tcW w:w="753" w:type="dxa"/>
          </w:tcPr>
          <w:p>
            <w:pPr>
              <w:pStyle w:val="TableParagraph"/>
              <w:spacing w:line="226" w:lineRule="exact"/>
              <w:ind w:right="75"/>
              <w:jc w:val="center"/>
              <w:rPr>
                <w:sz w:val="20"/>
              </w:rPr>
            </w:pPr>
            <w:r>
              <w:rPr>
                <w:spacing w:val="-2"/>
                <w:sz w:val="20"/>
              </w:rPr>
              <w:t>0.052</w:t>
            </w:r>
          </w:p>
        </w:tc>
        <w:tc>
          <w:tcPr>
            <w:tcW w:w="1233" w:type="dxa"/>
          </w:tcPr>
          <w:p>
            <w:pPr>
              <w:pStyle w:val="TableParagraph"/>
              <w:spacing w:line="226" w:lineRule="exact"/>
              <w:ind w:left="110"/>
              <w:rPr>
                <w:sz w:val="20"/>
              </w:rPr>
            </w:pPr>
            <w:r>
              <w:rPr>
                <w:spacing w:val="-10"/>
                <w:sz w:val="20"/>
              </w:rPr>
              <w:t>-</w:t>
            </w:r>
          </w:p>
        </w:tc>
      </w:tr>
    </w:tbl>
    <w:p>
      <w:pPr>
        <w:pStyle w:val="BodyText"/>
        <w:spacing w:before="132"/>
        <w:ind w:left="0"/>
        <w:jc w:val="left"/>
      </w:pPr>
    </w:p>
    <w:p>
      <w:pPr>
        <w:pStyle w:val="BodyText"/>
        <w:spacing w:line="381" w:lineRule="auto"/>
        <w:ind w:right="215" w:firstLine="293"/>
      </w:pPr>
      <w:r>
        <w:rPr/>
        <w:t>All the variables when studied within groups were found t be similar in all the 3 age groups. While other variables with varying</w:t>
      </w:r>
      <w:r>
        <w:rPr>
          <w:spacing w:val="-7"/>
        </w:rPr>
        <w:t> </w:t>
      </w:r>
      <w:r>
        <w:rPr/>
        <w:t>results</w:t>
      </w:r>
      <w:r>
        <w:rPr>
          <w:spacing w:val="-4"/>
        </w:rPr>
        <w:t> </w:t>
      </w:r>
      <w:r>
        <w:rPr/>
        <w:t>were</w:t>
      </w:r>
      <w:r>
        <w:rPr>
          <w:spacing w:val="-6"/>
        </w:rPr>
        <w:t> </w:t>
      </w:r>
      <w:r>
        <w:rPr/>
        <w:t>as follows: The</w:t>
      </w:r>
      <w:r>
        <w:rPr>
          <w:spacing w:val="-6"/>
        </w:rPr>
        <w:t> </w:t>
      </w:r>
      <w:r>
        <w:rPr/>
        <w:t>mean distance</w:t>
      </w:r>
      <w:r>
        <w:rPr>
          <w:spacing w:val="-1"/>
        </w:rPr>
        <w:t> </w:t>
      </w:r>
      <w:r>
        <w:rPr/>
        <w:t>between the</w:t>
      </w:r>
      <w:r>
        <w:rPr>
          <w:spacing w:val="-6"/>
        </w:rPr>
        <w:t> </w:t>
      </w:r>
      <w:r>
        <w:rPr/>
        <w:t>Chelion to</w:t>
      </w:r>
      <w:r>
        <w:rPr>
          <w:spacing w:val="-7"/>
        </w:rPr>
        <w:t> </w:t>
      </w:r>
      <w:r>
        <w:rPr/>
        <w:t>Chelion was increasing as age advances which was significant. The mean twice the length of one eye decreases as age advances which was significant. The mean occlusal vertical distance indicated changes in the occlusal vertical distance as age advances which is not significant.</w:t>
      </w:r>
    </w:p>
    <w:p>
      <w:pPr>
        <w:pStyle w:val="BodyText"/>
        <w:spacing w:line="381" w:lineRule="auto" w:before="6"/>
        <w:ind w:right="218" w:firstLine="293"/>
      </w:pPr>
      <w:r>
        <w:rPr/>
        <w:t>The mean and standard deviation by</w:t>
      </w:r>
      <w:r>
        <w:rPr>
          <w:spacing w:val="-1"/>
        </w:rPr>
        <w:t> </w:t>
      </w:r>
      <w:r>
        <w:rPr/>
        <w:t>sex for the selected variables were recorded tabulated in table 2. It was observed that the various anthropometric measurements were higher for the males than the females and this was statistically</w:t>
      </w:r>
      <w:r>
        <w:rPr>
          <w:spacing w:val="-7"/>
        </w:rPr>
        <w:t> </w:t>
      </w:r>
      <w:r>
        <w:rPr/>
        <w:t>significant.</w:t>
      </w:r>
    </w:p>
    <w:p>
      <w:pPr>
        <w:pStyle w:val="BodyText"/>
        <w:spacing w:before="137"/>
        <w:ind w:left="0"/>
        <w:jc w:val="left"/>
      </w:pPr>
    </w:p>
    <w:p>
      <w:pPr>
        <w:pStyle w:val="BodyText"/>
        <w:ind w:left="23" w:right="60"/>
        <w:jc w:val="center"/>
      </w:pPr>
      <w:r>
        <w:rPr>
          <w:b/>
        </w:rPr>
        <w:t>Table</w:t>
      </w:r>
      <w:r>
        <w:rPr>
          <w:b/>
          <w:spacing w:val="-11"/>
        </w:rPr>
        <w:t> </w:t>
      </w:r>
      <w:r>
        <w:rPr>
          <w:b/>
        </w:rPr>
        <w:t>2:</w:t>
      </w:r>
      <w:r>
        <w:rPr>
          <w:b/>
          <w:spacing w:val="-8"/>
        </w:rPr>
        <w:t> </w:t>
      </w:r>
      <w:r>
        <w:rPr/>
        <w:t>Mean</w:t>
      </w:r>
      <w:r>
        <w:rPr>
          <w:spacing w:val="-4"/>
        </w:rPr>
        <w:t> </w:t>
      </w:r>
      <w:r>
        <w:rPr/>
        <w:t>and</w:t>
      </w:r>
      <w:r>
        <w:rPr>
          <w:spacing w:val="-9"/>
        </w:rPr>
        <w:t> </w:t>
      </w:r>
      <w:r>
        <w:rPr/>
        <w:t>Standard</w:t>
      </w:r>
      <w:r>
        <w:rPr>
          <w:spacing w:val="-5"/>
        </w:rPr>
        <w:t> </w:t>
      </w:r>
      <w:r>
        <w:rPr/>
        <w:t>Deviation</w:t>
      </w:r>
      <w:r>
        <w:rPr>
          <w:spacing w:val="-4"/>
        </w:rPr>
        <w:t> </w:t>
      </w:r>
      <w:r>
        <w:rPr/>
        <w:t>by</w:t>
      </w:r>
      <w:r>
        <w:rPr>
          <w:spacing w:val="-13"/>
        </w:rPr>
        <w:t> </w:t>
      </w:r>
      <w:r>
        <w:rPr/>
        <w:t>Sex</w:t>
      </w:r>
      <w:r>
        <w:rPr>
          <w:spacing w:val="-4"/>
        </w:rPr>
        <w:t> </w:t>
      </w:r>
      <w:r>
        <w:rPr/>
        <w:t>for</w:t>
      </w:r>
      <w:r>
        <w:rPr>
          <w:spacing w:val="-1"/>
        </w:rPr>
        <w:t> </w:t>
      </w:r>
      <w:r>
        <w:rPr/>
        <w:t>the</w:t>
      </w:r>
      <w:r>
        <w:rPr>
          <w:spacing w:val="-7"/>
        </w:rPr>
        <w:t> </w:t>
      </w:r>
      <w:r>
        <w:rPr/>
        <w:t>Selected</w:t>
      </w:r>
      <w:r>
        <w:rPr>
          <w:spacing w:val="-4"/>
        </w:rPr>
        <w:t> </w:t>
      </w:r>
      <w:r>
        <w:rPr>
          <w:spacing w:val="-2"/>
        </w:rPr>
        <w:t>Variables</w:t>
      </w:r>
    </w:p>
    <w:p>
      <w:pPr>
        <w:pStyle w:val="BodyText"/>
        <w:spacing w:before="1" w:after="1"/>
        <w:ind w:left="0"/>
        <w:jc w:val="left"/>
        <w:rPr>
          <w:sz w:val="12"/>
        </w:r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2"/>
        <w:gridCol w:w="1028"/>
        <w:gridCol w:w="898"/>
        <w:gridCol w:w="840"/>
        <w:gridCol w:w="782"/>
        <w:gridCol w:w="1042"/>
        <w:gridCol w:w="1306"/>
      </w:tblGrid>
      <w:tr>
        <w:trPr>
          <w:trHeight w:val="364" w:hRule="atLeast"/>
        </w:trPr>
        <w:tc>
          <w:tcPr>
            <w:tcW w:w="1892" w:type="dxa"/>
            <w:vMerge w:val="restart"/>
          </w:tcPr>
          <w:p>
            <w:pPr>
              <w:pStyle w:val="TableParagraph"/>
              <w:spacing w:before="182"/>
              <w:ind w:left="110"/>
              <w:rPr>
                <w:sz w:val="20"/>
              </w:rPr>
            </w:pPr>
            <w:r>
              <w:rPr>
                <w:spacing w:val="-2"/>
                <w:sz w:val="20"/>
              </w:rPr>
              <w:t>Variables</w:t>
            </w:r>
          </w:p>
        </w:tc>
        <w:tc>
          <w:tcPr>
            <w:tcW w:w="1926" w:type="dxa"/>
            <w:gridSpan w:val="2"/>
          </w:tcPr>
          <w:p>
            <w:pPr>
              <w:pStyle w:val="TableParagraph"/>
              <w:spacing w:line="225" w:lineRule="exact"/>
              <w:ind w:left="105"/>
              <w:rPr>
                <w:sz w:val="20"/>
              </w:rPr>
            </w:pPr>
            <w:r>
              <w:rPr>
                <w:spacing w:val="-4"/>
                <w:sz w:val="20"/>
              </w:rPr>
              <w:t>Male</w:t>
            </w:r>
          </w:p>
        </w:tc>
        <w:tc>
          <w:tcPr>
            <w:tcW w:w="1622" w:type="dxa"/>
            <w:gridSpan w:val="2"/>
          </w:tcPr>
          <w:p>
            <w:pPr>
              <w:pStyle w:val="TableParagraph"/>
              <w:spacing w:line="225" w:lineRule="exact"/>
              <w:ind w:left="109"/>
              <w:rPr>
                <w:sz w:val="20"/>
              </w:rPr>
            </w:pPr>
            <w:r>
              <w:rPr>
                <w:spacing w:val="-2"/>
                <w:sz w:val="20"/>
              </w:rPr>
              <w:t>Female</w:t>
            </w:r>
          </w:p>
        </w:tc>
        <w:tc>
          <w:tcPr>
            <w:tcW w:w="1042" w:type="dxa"/>
            <w:vMerge w:val="restart"/>
          </w:tcPr>
          <w:p>
            <w:pPr>
              <w:pStyle w:val="TableParagraph"/>
              <w:spacing w:before="182"/>
              <w:ind w:left="105"/>
              <w:rPr>
                <w:sz w:val="20"/>
              </w:rPr>
            </w:pPr>
            <w:r>
              <w:rPr>
                <w:sz w:val="20"/>
              </w:rPr>
              <w:t>‘t’</w:t>
            </w:r>
            <w:r>
              <w:rPr>
                <w:spacing w:val="3"/>
                <w:sz w:val="20"/>
              </w:rPr>
              <w:t> </w:t>
            </w:r>
            <w:r>
              <w:rPr>
                <w:spacing w:val="-2"/>
                <w:sz w:val="20"/>
              </w:rPr>
              <w:t>value</w:t>
            </w:r>
          </w:p>
        </w:tc>
        <w:tc>
          <w:tcPr>
            <w:tcW w:w="1306" w:type="dxa"/>
            <w:vMerge w:val="restart"/>
          </w:tcPr>
          <w:p>
            <w:pPr>
              <w:pStyle w:val="TableParagraph"/>
              <w:ind w:left="110"/>
              <w:rPr>
                <w:sz w:val="20"/>
              </w:rPr>
            </w:pPr>
            <w:r>
              <w:rPr>
                <w:spacing w:val="-5"/>
                <w:sz w:val="20"/>
              </w:rPr>
              <w:t>‘P’</w:t>
            </w:r>
          </w:p>
          <w:p>
            <w:pPr>
              <w:pStyle w:val="TableParagraph"/>
              <w:spacing w:before="135"/>
              <w:ind w:left="110"/>
              <w:rPr>
                <w:sz w:val="20"/>
              </w:rPr>
            </w:pPr>
            <w:r>
              <w:rPr>
                <w:spacing w:val="-2"/>
                <w:sz w:val="20"/>
              </w:rPr>
              <w:t>value</w:t>
            </w:r>
          </w:p>
        </w:tc>
      </w:tr>
      <w:tr>
        <w:trPr>
          <w:trHeight w:val="369" w:hRule="atLeast"/>
        </w:trPr>
        <w:tc>
          <w:tcPr>
            <w:tcW w:w="1892" w:type="dxa"/>
            <w:vMerge/>
            <w:tcBorders>
              <w:top w:val="nil"/>
            </w:tcBorders>
          </w:tcPr>
          <w:p>
            <w:pPr>
              <w:rPr>
                <w:sz w:val="2"/>
                <w:szCs w:val="2"/>
              </w:rPr>
            </w:pPr>
          </w:p>
        </w:tc>
        <w:tc>
          <w:tcPr>
            <w:tcW w:w="1028" w:type="dxa"/>
          </w:tcPr>
          <w:p>
            <w:pPr>
              <w:pStyle w:val="TableParagraph"/>
              <w:spacing w:line="225" w:lineRule="exact"/>
              <w:ind w:left="105"/>
              <w:rPr>
                <w:sz w:val="20"/>
              </w:rPr>
            </w:pPr>
            <w:r>
              <w:rPr>
                <w:spacing w:val="-4"/>
                <w:sz w:val="20"/>
              </w:rPr>
              <w:t>Mean</w:t>
            </w:r>
          </w:p>
        </w:tc>
        <w:tc>
          <w:tcPr>
            <w:tcW w:w="898" w:type="dxa"/>
          </w:tcPr>
          <w:p>
            <w:pPr>
              <w:pStyle w:val="TableParagraph"/>
              <w:spacing w:line="225" w:lineRule="exact"/>
              <w:ind w:left="104"/>
              <w:rPr>
                <w:sz w:val="20"/>
              </w:rPr>
            </w:pPr>
            <w:r>
              <w:rPr>
                <w:spacing w:val="-5"/>
                <w:sz w:val="20"/>
              </w:rPr>
              <w:t>S.D</w:t>
            </w:r>
          </w:p>
        </w:tc>
        <w:tc>
          <w:tcPr>
            <w:tcW w:w="840" w:type="dxa"/>
          </w:tcPr>
          <w:p>
            <w:pPr>
              <w:pStyle w:val="TableParagraph"/>
              <w:spacing w:line="225" w:lineRule="exact"/>
              <w:ind w:left="109"/>
              <w:rPr>
                <w:sz w:val="20"/>
              </w:rPr>
            </w:pPr>
            <w:r>
              <w:rPr>
                <w:spacing w:val="-4"/>
                <w:sz w:val="20"/>
              </w:rPr>
              <w:t>Mean</w:t>
            </w:r>
          </w:p>
        </w:tc>
        <w:tc>
          <w:tcPr>
            <w:tcW w:w="782" w:type="dxa"/>
          </w:tcPr>
          <w:p>
            <w:pPr>
              <w:pStyle w:val="TableParagraph"/>
              <w:spacing w:line="225" w:lineRule="exact"/>
              <w:ind w:left="105"/>
              <w:rPr>
                <w:sz w:val="20"/>
              </w:rPr>
            </w:pPr>
            <w:r>
              <w:rPr>
                <w:spacing w:val="-5"/>
                <w:sz w:val="20"/>
              </w:rPr>
              <w:t>S.D</w:t>
            </w:r>
          </w:p>
        </w:tc>
        <w:tc>
          <w:tcPr>
            <w:tcW w:w="1042" w:type="dxa"/>
            <w:vMerge/>
            <w:tcBorders>
              <w:top w:val="nil"/>
            </w:tcBorders>
          </w:tcPr>
          <w:p>
            <w:pPr>
              <w:rPr>
                <w:sz w:val="2"/>
                <w:szCs w:val="2"/>
              </w:rPr>
            </w:pPr>
          </w:p>
        </w:tc>
        <w:tc>
          <w:tcPr>
            <w:tcW w:w="1306" w:type="dxa"/>
            <w:vMerge/>
            <w:tcBorders>
              <w:top w:val="nil"/>
            </w:tcBorders>
          </w:tcPr>
          <w:p>
            <w:pPr>
              <w:rPr>
                <w:sz w:val="2"/>
                <w:szCs w:val="2"/>
              </w:rPr>
            </w:pPr>
          </w:p>
        </w:tc>
      </w:tr>
      <w:tr>
        <w:trPr>
          <w:trHeight w:val="364" w:hRule="atLeast"/>
        </w:trPr>
        <w:tc>
          <w:tcPr>
            <w:tcW w:w="1892" w:type="dxa"/>
          </w:tcPr>
          <w:p>
            <w:pPr>
              <w:pStyle w:val="TableParagraph"/>
              <w:spacing w:line="225" w:lineRule="exact"/>
              <w:ind w:left="110"/>
              <w:rPr>
                <w:sz w:val="20"/>
              </w:rPr>
            </w:pPr>
            <w:r>
              <w:rPr>
                <w:spacing w:val="-2"/>
                <w:sz w:val="20"/>
              </w:rPr>
              <w:t>Interpupilary</w:t>
            </w:r>
          </w:p>
        </w:tc>
        <w:tc>
          <w:tcPr>
            <w:tcW w:w="1028" w:type="dxa"/>
          </w:tcPr>
          <w:p>
            <w:pPr>
              <w:pStyle w:val="TableParagraph"/>
              <w:spacing w:line="225" w:lineRule="exact"/>
              <w:ind w:left="105"/>
              <w:rPr>
                <w:sz w:val="20"/>
              </w:rPr>
            </w:pPr>
            <w:r>
              <w:rPr>
                <w:spacing w:val="-2"/>
                <w:sz w:val="20"/>
              </w:rPr>
              <w:t>64.42</w:t>
            </w:r>
          </w:p>
        </w:tc>
        <w:tc>
          <w:tcPr>
            <w:tcW w:w="898" w:type="dxa"/>
          </w:tcPr>
          <w:p>
            <w:pPr>
              <w:pStyle w:val="TableParagraph"/>
              <w:spacing w:line="225" w:lineRule="exact"/>
              <w:ind w:left="104"/>
              <w:rPr>
                <w:sz w:val="20"/>
              </w:rPr>
            </w:pPr>
            <w:r>
              <w:rPr>
                <w:spacing w:val="-4"/>
                <w:sz w:val="20"/>
              </w:rPr>
              <w:t>3.07</w:t>
            </w:r>
          </w:p>
        </w:tc>
        <w:tc>
          <w:tcPr>
            <w:tcW w:w="840" w:type="dxa"/>
          </w:tcPr>
          <w:p>
            <w:pPr>
              <w:pStyle w:val="TableParagraph"/>
              <w:spacing w:line="225" w:lineRule="exact"/>
              <w:ind w:left="109"/>
              <w:rPr>
                <w:sz w:val="20"/>
              </w:rPr>
            </w:pPr>
            <w:r>
              <w:rPr>
                <w:spacing w:val="-2"/>
                <w:sz w:val="20"/>
              </w:rPr>
              <w:t>62.07</w:t>
            </w:r>
          </w:p>
        </w:tc>
        <w:tc>
          <w:tcPr>
            <w:tcW w:w="782" w:type="dxa"/>
          </w:tcPr>
          <w:p>
            <w:pPr>
              <w:pStyle w:val="TableParagraph"/>
              <w:spacing w:line="225" w:lineRule="exact"/>
              <w:ind w:left="105"/>
              <w:rPr>
                <w:sz w:val="20"/>
              </w:rPr>
            </w:pPr>
            <w:r>
              <w:rPr>
                <w:spacing w:val="-4"/>
                <w:sz w:val="20"/>
              </w:rPr>
              <w:t>2.92</w:t>
            </w:r>
          </w:p>
        </w:tc>
        <w:tc>
          <w:tcPr>
            <w:tcW w:w="1042" w:type="dxa"/>
          </w:tcPr>
          <w:p>
            <w:pPr>
              <w:pStyle w:val="TableParagraph"/>
              <w:spacing w:line="225" w:lineRule="exact"/>
              <w:ind w:left="105"/>
              <w:rPr>
                <w:sz w:val="20"/>
              </w:rPr>
            </w:pPr>
            <w:r>
              <w:rPr>
                <w:spacing w:val="-2"/>
                <w:sz w:val="20"/>
              </w:rPr>
              <w:t>5..561</w:t>
            </w:r>
          </w:p>
        </w:tc>
        <w:tc>
          <w:tcPr>
            <w:tcW w:w="1306" w:type="dxa"/>
          </w:tcPr>
          <w:p>
            <w:pPr>
              <w:pStyle w:val="TableParagraph"/>
              <w:spacing w:line="225" w:lineRule="exact"/>
              <w:ind w:left="110"/>
              <w:rPr>
                <w:sz w:val="20"/>
              </w:rPr>
            </w:pPr>
            <w:r>
              <w:rPr>
                <w:spacing w:val="-2"/>
                <w:sz w:val="20"/>
              </w:rPr>
              <w:t>&lt;0.001</w:t>
            </w:r>
          </w:p>
        </w:tc>
      </w:tr>
      <w:tr>
        <w:trPr>
          <w:trHeight w:val="734" w:hRule="atLeast"/>
        </w:trPr>
        <w:tc>
          <w:tcPr>
            <w:tcW w:w="1892" w:type="dxa"/>
          </w:tcPr>
          <w:p>
            <w:pPr>
              <w:pStyle w:val="TableParagraph"/>
              <w:spacing w:line="225" w:lineRule="exact"/>
              <w:ind w:left="110"/>
              <w:rPr>
                <w:sz w:val="20"/>
              </w:rPr>
            </w:pPr>
            <w:r>
              <w:rPr>
                <w:sz w:val="20"/>
              </w:rPr>
              <w:t>Pupil</w:t>
            </w:r>
            <w:r>
              <w:rPr>
                <w:spacing w:val="61"/>
                <w:w w:val="150"/>
                <w:sz w:val="20"/>
              </w:rPr>
              <w:t> </w:t>
            </w:r>
            <w:r>
              <w:rPr>
                <w:sz w:val="20"/>
              </w:rPr>
              <w:t>to</w:t>
            </w:r>
            <w:r>
              <w:rPr>
                <w:spacing w:val="57"/>
                <w:w w:val="150"/>
                <w:sz w:val="20"/>
              </w:rPr>
              <w:t> </w:t>
            </w:r>
            <w:r>
              <w:rPr>
                <w:sz w:val="20"/>
              </w:rPr>
              <w:t>corner</w:t>
            </w:r>
            <w:r>
              <w:rPr>
                <w:spacing w:val="65"/>
                <w:w w:val="150"/>
                <w:sz w:val="20"/>
              </w:rPr>
              <w:t> </w:t>
            </w:r>
            <w:r>
              <w:rPr>
                <w:spacing w:val="-5"/>
                <w:sz w:val="20"/>
              </w:rPr>
              <w:t>of</w:t>
            </w:r>
          </w:p>
          <w:p>
            <w:pPr>
              <w:pStyle w:val="TableParagraph"/>
              <w:spacing w:before="135"/>
              <w:ind w:left="110"/>
              <w:rPr>
                <w:sz w:val="20"/>
              </w:rPr>
            </w:pPr>
            <w:r>
              <w:rPr>
                <w:spacing w:val="-2"/>
                <w:sz w:val="20"/>
              </w:rPr>
              <w:t>mouth</w:t>
            </w:r>
          </w:p>
        </w:tc>
        <w:tc>
          <w:tcPr>
            <w:tcW w:w="1028" w:type="dxa"/>
          </w:tcPr>
          <w:p>
            <w:pPr>
              <w:pStyle w:val="TableParagraph"/>
              <w:spacing w:before="178"/>
              <w:ind w:left="105"/>
              <w:rPr>
                <w:sz w:val="20"/>
              </w:rPr>
            </w:pPr>
            <w:r>
              <w:rPr>
                <w:spacing w:val="-2"/>
                <w:sz w:val="20"/>
              </w:rPr>
              <w:t>63.51</w:t>
            </w:r>
          </w:p>
        </w:tc>
        <w:tc>
          <w:tcPr>
            <w:tcW w:w="898" w:type="dxa"/>
          </w:tcPr>
          <w:p>
            <w:pPr>
              <w:pStyle w:val="TableParagraph"/>
              <w:spacing w:before="178"/>
              <w:ind w:left="104"/>
              <w:rPr>
                <w:sz w:val="20"/>
              </w:rPr>
            </w:pPr>
            <w:r>
              <w:rPr>
                <w:spacing w:val="-4"/>
                <w:sz w:val="20"/>
              </w:rPr>
              <w:t>3.38</w:t>
            </w:r>
          </w:p>
        </w:tc>
        <w:tc>
          <w:tcPr>
            <w:tcW w:w="840" w:type="dxa"/>
          </w:tcPr>
          <w:p>
            <w:pPr>
              <w:pStyle w:val="TableParagraph"/>
              <w:spacing w:before="178"/>
              <w:ind w:left="109"/>
              <w:rPr>
                <w:sz w:val="20"/>
              </w:rPr>
            </w:pPr>
            <w:r>
              <w:rPr>
                <w:spacing w:val="-2"/>
                <w:sz w:val="20"/>
              </w:rPr>
              <w:t>60.31</w:t>
            </w:r>
          </w:p>
        </w:tc>
        <w:tc>
          <w:tcPr>
            <w:tcW w:w="782" w:type="dxa"/>
          </w:tcPr>
          <w:p>
            <w:pPr>
              <w:pStyle w:val="TableParagraph"/>
              <w:spacing w:before="178"/>
              <w:ind w:left="105"/>
              <w:rPr>
                <w:sz w:val="20"/>
              </w:rPr>
            </w:pPr>
            <w:r>
              <w:rPr>
                <w:spacing w:val="-4"/>
                <w:sz w:val="20"/>
              </w:rPr>
              <w:t>3.39</w:t>
            </w:r>
          </w:p>
        </w:tc>
        <w:tc>
          <w:tcPr>
            <w:tcW w:w="1042" w:type="dxa"/>
          </w:tcPr>
          <w:p>
            <w:pPr>
              <w:pStyle w:val="TableParagraph"/>
              <w:spacing w:before="178"/>
              <w:ind w:left="105"/>
              <w:rPr>
                <w:sz w:val="20"/>
              </w:rPr>
            </w:pPr>
            <w:r>
              <w:rPr>
                <w:spacing w:val="-2"/>
                <w:sz w:val="20"/>
              </w:rPr>
              <w:t>6.684</w:t>
            </w:r>
          </w:p>
        </w:tc>
        <w:tc>
          <w:tcPr>
            <w:tcW w:w="1306" w:type="dxa"/>
          </w:tcPr>
          <w:p>
            <w:pPr>
              <w:pStyle w:val="TableParagraph"/>
              <w:spacing w:before="178"/>
              <w:ind w:left="110"/>
              <w:rPr>
                <w:sz w:val="20"/>
              </w:rPr>
            </w:pPr>
            <w:r>
              <w:rPr>
                <w:spacing w:val="-2"/>
                <w:sz w:val="20"/>
              </w:rPr>
              <w:t>&lt;0.001</w:t>
            </w:r>
          </w:p>
        </w:tc>
      </w:tr>
      <w:tr>
        <w:trPr>
          <w:trHeight w:val="729" w:hRule="atLeast"/>
        </w:trPr>
        <w:tc>
          <w:tcPr>
            <w:tcW w:w="1892" w:type="dxa"/>
          </w:tcPr>
          <w:p>
            <w:pPr>
              <w:pStyle w:val="TableParagraph"/>
              <w:spacing w:line="225" w:lineRule="exact"/>
              <w:ind w:left="110"/>
              <w:rPr>
                <w:sz w:val="20"/>
              </w:rPr>
            </w:pPr>
            <w:r>
              <w:rPr>
                <w:sz w:val="20"/>
              </w:rPr>
              <w:t>Eye</w:t>
            </w:r>
            <w:r>
              <w:rPr>
                <w:spacing w:val="44"/>
                <w:sz w:val="20"/>
              </w:rPr>
              <w:t> </w:t>
            </w:r>
            <w:r>
              <w:rPr>
                <w:sz w:val="20"/>
              </w:rPr>
              <w:t>brow</w:t>
            </w:r>
            <w:r>
              <w:rPr>
                <w:spacing w:val="44"/>
                <w:sz w:val="20"/>
              </w:rPr>
              <w:t> </w:t>
            </w:r>
            <w:r>
              <w:rPr>
                <w:sz w:val="20"/>
              </w:rPr>
              <w:t>to</w:t>
            </w:r>
            <w:r>
              <w:rPr>
                <w:spacing w:val="44"/>
                <w:sz w:val="20"/>
              </w:rPr>
              <w:t> </w:t>
            </w:r>
            <w:r>
              <w:rPr>
                <w:sz w:val="20"/>
              </w:rPr>
              <w:t>ala</w:t>
            </w:r>
            <w:r>
              <w:rPr>
                <w:spacing w:val="52"/>
                <w:sz w:val="20"/>
              </w:rPr>
              <w:t> </w:t>
            </w:r>
            <w:r>
              <w:rPr>
                <w:spacing w:val="-5"/>
                <w:sz w:val="20"/>
              </w:rPr>
              <w:t>of</w:t>
            </w:r>
          </w:p>
          <w:p>
            <w:pPr>
              <w:pStyle w:val="TableParagraph"/>
              <w:spacing w:before="135"/>
              <w:ind w:left="110"/>
              <w:rPr>
                <w:sz w:val="20"/>
              </w:rPr>
            </w:pPr>
            <w:r>
              <w:rPr>
                <w:spacing w:val="-4"/>
                <w:sz w:val="20"/>
              </w:rPr>
              <w:t>nose</w:t>
            </w:r>
          </w:p>
        </w:tc>
        <w:tc>
          <w:tcPr>
            <w:tcW w:w="1028" w:type="dxa"/>
          </w:tcPr>
          <w:p>
            <w:pPr>
              <w:pStyle w:val="TableParagraph"/>
              <w:spacing w:before="178"/>
              <w:ind w:left="105"/>
              <w:rPr>
                <w:sz w:val="20"/>
              </w:rPr>
            </w:pPr>
            <w:r>
              <w:rPr>
                <w:spacing w:val="-2"/>
                <w:sz w:val="20"/>
              </w:rPr>
              <w:t>63.69</w:t>
            </w:r>
          </w:p>
        </w:tc>
        <w:tc>
          <w:tcPr>
            <w:tcW w:w="898" w:type="dxa"/>
          </w:tcPr>
          <w:p>
            <w:pPr>
              <w:pStyle w:val="TableParagraph"/>
              <w:spacing w:before="178"/>
              <w:ind w:left="104"/>
              <w:rPr>
                <w:sz w:val="20"/>
              </w:rPr>
            </w:pPr>
            <w:r>
              <w:rPr>
                <w:spacing w:val="-4"/>
                <w:sz w:val="20"/>
              </w:rPr>
              <w:t>3.98</w:t>
            </w:r>
          </w:p>
        </w:tc>
        <w:tc>
          <w:tcPr>
            <w:tcW w:w="840" w:type="dxa"/>
          </w:tcPr>
          <w:p>
            <w:pPr>
              <w:pStyle w:val="TableParagraph"/>
              <w:spacing w:before="178"/>
              <w:ind w:left="109"/>
              <w:rPr>
                <w:sz w:val="20"/>
              </w:rPr>
            </w:pPr>
            <w:r>
              <w:rPr>
                <w:spacing w:val="-2"/>
                <w:sz w:val="20"/>
              </w:rPr>
              <w:t>61.43</w:t>
            </w:r>
          </w:p>
        </w:tc>
        <w:tc>
          <w:tcPr>
            <w:tcW w:w="782" w:type="dxa"/>
          </w:tcPr>
          <w:p>
            <w:pPr>
              <w:pStyle w:val="TableParagraph"/>
              <w:spacing w:before="178"/>
              <w:ind w:left="105"/>
              <w:rPr>
                <w:sz w:val="20"/>
              </w:rPr>
            </w:pPr>
            <w:r>
              <w:rPr>
                <w:spacing w:val="-4"/>
                <w:sz w:val="20"/>
              </w:rPr>
              <w:t>3.47</w:t>
            </w:r>
          </w:p>
        </w:tc>
        <w:tc>
          <w:tcPr>
            <w:tcW w:w="1042" w:type="dxa"/>
          </w:tcPr>
          <w:p>
            <w:pPr>
              <w:pStyle w:val="TableParagraph"/>
              <w:spacing w:before="178"/>
              <w:ind w:left="105"/>
              <w:rPr>
                <w:sz w:val="20"/>
              </w:rPr>
            </w:pPr>
            <w:r>
              <w:rPr>
                <w:spacing w:val="-2"/>
                <w:sz w:val="20"/>
              </w:rPr>
              <w:t>4.273</w:t>
            </w:r>
          </w:p>
        </w:tc>
        <w:tc>
          <w:tcPr>
            <w:tcW w:w="1306" w:type="dxa"/>
          </w:tcPr>
          <w:p>
            <w:pPr>
              <w:pStyle w:val="TableParagraph"/>
              <w:spacing w:before="178"/>
              <w:ind w:left="110"/>
              <w:rPr>
                <w:sz w:val="20"/>
              </w:rPr>
            </w:pPr>
            <w:r>
              <w:rPr>
                <w:spacing w:val="-2"/>
                <w:sz w:val="20"/>
              </w:rPr>
              <w:t>&lt;0.001</w:t>
            </w:r>
          </w:p>
        </w:tc>
      </w:tr>
      <w:tr>
        <w:trPr>
          <w:trHeight w:val="369" w:hRule="atLeast"/>
        </w:trPr>
        <w:tc>
          <w:tcPr>
            <w:tcW w:w="1892" w:type="dxa"/>
          </w:tcPr>
          <w:p>
            <w:pPr>
              <w:pStyle w:val="TableParagraph"/>
              <w:spacing w:line="225" w:lineRule="exact"/>
              <w:ind w:left="110"/>
              <w:rPr>
                <w:sz w:val="20"/>
              </w:rPr>
            </w:pPr>
            <w:r>
              <w:rPr>
                <w:sz w:val="20"/>
              </w:rPr>
              <w:t>Nose</w:t>
            </w:r>
            <w:r>
              <w:rPr>
                <w:spacing w:val="-5"/>
                <w:sz w:val="20"/>
              </w:rPr>
              <w:t> </w:t>
            </w:r>
            <w:r>
              <w:rPr>
                <w:sz w:val="20"/>
              </w:rPr>
              <w:t>at</w:t>
            </w:r>
            <w:r>
              <w:rPr>
                <w:spacing w:val="-2"/>
                <w:sz w:val="20"/>
              </w:rPr>
              <w:t> midline</w:t>
            </w:r>
          </w:p>
        </w:tc>
        <w:tc>
          <w:tcPr>
            <w:tcW w:w="1028" w:type="dxa"/>
          </w:tcPr>
          <w:p>
            <w:pPr>
              <w:pStyle w:val="TableParagraph"/>
              <w:spacing w:line="225" w:lineRule="exact"/>
              <w:ind w:left="105"/>
              <w:rPr>
                <w:sz w:val="20"/>
              </w:rPr>
            </w:pPr>
            <w:r>
              <w:rPr>
                <w:spacing w:val="-2"/>
                <w:sz w:val="20"/>
              </w:rPr>
              <w:t>58.47</w:t>
            </w:r>
          </w:p>
        </w:tc>
        <w:tc>
          <w:tcPr>
            <w:tcW w:w="898" w:type="dxa"/>
          </w:tcPr>
          <w:p>
            <w:pPr>
              <w:pStyle w:val="TableParagraph"/>
              <w:spacing w:line="225" w:lineRule="exact"/>
              <w:ind w:left="104"/>
              <w:rPr>
                <w:sz w:val="20"/>
              </w:rPr>
            </w:pPr>
            <w:r>
              <w:rPr>
                <w:spacing w:val="-4"/>
                <w:sz w:val="20"/>
              </w:rPr>
              <w:t>3.62</w:t>
            </w:r>
          </w:p>
        </w:tc>
        <w:tc>
          <w:tcPr>
            <w:tcW w:w="840" w:type="dxa"/>
          </w:tcPr>
          <w:p>
            <w:pPr>
              <w:pStyle w:val="TableParagraph"/>
              <w:spacing w:line="225" w:lineRule="exact"/>
              <w:ind w:left="109"/>
              <w:rPr>
                <w:sz w:val="20"/>
              </w:rPr>
            </w:pPr>
            <w:r>
              <w:rPr>
                <w:spacing w:val="-2"/>
                <w:sz w:val="20"/>
              </w:rPr>
              <w:t>56.86</w:t>
            </w:r>
          </w:p>
        </w:tc>
        <w:tc>
          <w:tcPr>
            <w:tcW w:w="782" w:type="dxa"/>
          </w:tcPr>
          <w:p>
            <w:pPr>
              <w:pStyle w:val="TableParagraph"/>
              <w:spacing w:line="225" w:lineRule="exact"/>
              <w:ind w:left="105"/>
              <w:rPr>
                <w:sz w:val="20"/>
              </w:rPr>
            </w:pPr>
            <w:r>
              <w:rPr>
                <w:spacing w:val="-4"/>
                <w:sz w:val="20"/>
              </w:rPr>
              <w:t>3.21</w:t>
            </w:r>
          </w:p>
        </w:tc>
        <w:tc>
          <w:tcPr>
            <w:tcW w:w="1042" w:type="dxa"/>
          </w:tcPr>
          <w:p>
            <w:pPr>
              <w:pStyle w:val="TableParagraph"/>
              <w:spacing w:line="225" w:lineRule="exact"/>
              <w:ind w:left="105"/>
              <w:rPr>
                <w:sz w:val="20"/>
              </w:rPr>
            </w:pPr>
            <w:r>
              <w:rPr>
                <w:spacing w:val="-2"/>
                <w:sz w:val="20"/>
              </w:rPr>
              <w:t>3.325</w:t>
            </w:r>
          </w:p>
        </w:tc>
        <w:tc>
          <w:tcPr>
            <w:tcW w:w="1306" w:type="dxa"/>
          </w:tcPr>
          <w:p>
            <w:pPr>
              <w:pStyle w:val="TableParagraph"/>
              <w:spacing w:line="225" w:lineRule="exact"/>
              <w:ind w:left="110"/>
              <w:rPr>
                <w:sz w:val="20"/>
              </w:rPr>
            </w:pPr>
            <w:r>
              <w:rPr>
                <w:spacing w:val="-2"/>
                <w:sz w:val="20"/>
              </w:rPr>
              <w:t>&lt;0.001</w:t>
            </w:r>
          </w:p>
        </w:tc>
      </w:tr>
      <w:tr>
        <w:trPr>
          <w:trHeight w:val="364" w:hRule="atLeast"/>
        </w:trPr>
        <w:tc>
          <w:tcPr>
            <w:tcW w:w="1892" w:type="dxa"/>
          </w:tcPr>
          <w:p>
            <w:pPr>
              <w:pStyle w:val="TableParagraph"/>
              <w:spacing w:line="225" w:lineRule="exact"/>
              <w:ind w:left="110"/>
              <w:rPr>
                <w:sz w:val="20"/>
              </w:rPr>
            </w:pPr>
            <w:r>
              <w:rPr>
                <w:sz w:val="20"/>
              </w:rPr>
              <w:t>Chelion</w:t>
            </w:r>
            <w:r>
              <w:rPr>
                <w:spacing w:val="-2"/>
                <w:sz w:val="20"/>
              </w:rPr>
              <w:t> </w:t>
            </w:r>
            <w:r>
              <w:rPr>
                <w:sz w:val="20"/>
              </w:rPr>
              <w:t>to</w:t>
            </w:r>
            <w:r>
              <w:rPr>
                <w:spacing w:val="-6"/>
                <w:sz w:val="20"/>
              </w:rPr>
              <w:t> </w:t>
            </w:r>
            <w:r>
              <w:rPr>
                <w:spacing w:val="-2"/>
                <w:sz w:val="20"/>
              </w:rPr>
              <w:t>Chelion</w:t>
            </w:r>
          </w:p>
        </w:tc>
        <w:tc>
          <w:tcPr>
            <w:tcW w:w="1028" w:type="dxa"/>
          </w:tcPr>
          <w:p>
            <w:pPr>
              <w:pStyle w:val="TableParagraph"/>
              <w:spacing w:line="225" w:lineRule="exact"/>
              <w:ind w:left="105"/>
              <w:rPr>
                <w:sz w:val="20"/>
              </w:rPr>
            </w:pPr>
            <w:r>
              <w:rPr>
                <w:spacing w:val="-2"/>
                <w:sz w:val="20"/>
              </w:rPr>
              <w:t>59.56</w:t>
            </w:r>
          </w:p>
        </w:tc>
        <w:tc>
          <w:tcPr>
            <w:tcW w:w="898" w:type="dxa"/>
          </w:tcPr>
          <w:p>
            <w:pPr>
              <w:pStyle w:val="TableParagraph"/>
              <w:spacing w:line="225" w:lineRule="exact"/>
              <w:ind w:left="104"/>
              <w:rPr>
                <w:sz w:val="20"/>
              </w:rPr>
            </w:pPr>
            <w:r>
              <w:rPr>
                <w:spacing w:val="-4"/>
                <w:sz w:val="20"/>
              </w:rPr>
              <w:t>4.00</w:t>
            </w:r>
          </w:p>
        </w:tc>
        <w:tc>
          <w:tcPr>
            <w:tcW w:w="840" w:type="dxa"/>
          </w:tcPr>
          <w:p>
            <w:pPr>
              <w:pStyle w:val="TableParagraph"/>
              <w:spacing w:line="225" w:lineRule="exact"/>
              <w:ind w:left="109"/>
              <w:rPr>
                <w:sz w:val="20"/>
              </w:rPr>
            </w:pPr>
            <w:r>
              <w:rPr>
                <w:spacing w:val="-2"/>
                <w:sz w:val="20"/>
              </w:rPr>
              <w:t>56.97</w:t>
            </w:r>
          </w:p>
        </w:tc>
        <w:tc>
          <w:tcPr>
            <w:tcW w:w="782" w:type="dxa"/>
          </w:tcPr>
          <w:p>
            <w:pPr>
              <w:pStyle w:val="TableParagraph"/>
              <w:spacing w:line="225" w:lineRule="exact"/>
              <w:ind w:left="105"/>
              <w:rPr>
                <w:sz w:val="20"/>
              </w:rPr>
            </w:pPr>
            <w:r>
              <w:rPr>
                <w:spacing w:val="-4"/>
                <w:sz w:val="20"/>
              </w:rPr>
              <w:t>4.11</w:t>
            </w:r>
          </w:p>
        </w:tc>
        <w:tc>
          <w:tcPr>
            <w:tcW w:w="1042" w:type="dxa"/>
          </w:tcPr>
          <w:p>
            <w:pPr>
              <w:pStyle w:val="TableParagraph"/>
              <w:spacing w:line="225" w:lineRule="exact"/>
              <w:ind w:left="105"/>
              <w:rPr>
                <w:sz w:val="20"/>
              </w:rPr>
            </w:pPr>
            <w:r>
              <w:rPr>
                <w:spacing w:val="-2"/>
                <w:sz w:val="20"/>
              </w:rPr>
              <w:t>4.510</w:t>
            </w:r>
          </w:p>
        </w:tc>
        <w:tc>
          <w:tcPr>
            <w:tcW w:w="1306" w:type="dxa"/>
          </w:tcPr>
          <w:p>
            <w:pPr>
              <w:pStyle w:val="TableParagraph"/>
              <w:spacing w:line="225" w:lineRule="exact"/>
              <w:ind w:left="110"/>
              <w:rPr>
                <w:sz w:val="20"/>
              </w:rPr>
            </w:pPr>
            <w:r>
              <w:rPr>
                <w:spacing w:val="-2"/>
                <w:sz w:val="20"/>
              </w:rPr>
              <w:t>&lt;0.001</w:t>
            </w:r>
          </w:p>
        </w:tc>
      </w:tr>
      <w:tr>
        <w:trPr>
          <w:trHeight w:val="364" w:hRule="atLeast"/>
        </w:trPr>
        <w:tc>
          <w:tcPr>
            <w:tcW w:w="1892" w:type="dxa"/>
          </w:tcPr>
          <w:p>
            <w:pPr>
              <w:pStyle w:val="TableParagraph"/>
              <w:spacing w:line="225" w:lineRule="exact"/>
              <w:ind w:left="110"/>
              <w:rPr>
                <w:sz w:val="20"/>
              </w:rPr>
            </w:pPr>
            <w:r>
              <w:rPr>
                <w:sz w:val="20"/>
              </w:rPr>
              <w:t>Eyebrow</w:t>
            </w:r>
            <w:r>
              <w:rPr>
                <w:spacing w:val="-8"/>
                <w:sz w:val="20"/>
              </w:rPr>
              <w:t> </w:t>
            </w:r>
            <w:r>
              <w:rPr>
                <w:sz w:val="20"/>
              </w:rPr>
              <w:t>to</w:t>
            </w:r>
            <w:r>
              <w:rPr>
                <w:spacing w:val="-7"/>
                <w:sz w:val="20"/>
              </w:rPr>
              <w:t> </w:t>
            </w:r>
            <w:r>
              <w:rPr>
                <w:spacing w:val="-2"/>
                <w:sz w:val="20"/>
              </w:rPr>
              <w:t>hairline</w:t>
            </w:r>
          </w:p>
        </w:tc>
        <w:tc>
          <w:tcPr>
            <w:tcW w:w="1028" w:type="dxa"/>
          </w:tcPr>
          <w:p>
            <w:pPr>
              <w:pStyle w:val="TableParagraph"/>
              <w:spacing w:line="225" w:lineRule="exact"/>
              <w:ind w:left="105"/>
              <w:rPr>
                <w:sz w:val="20"/>
              </w:rPr>
            </w:pPr>
            <w:r>
              <w:rPr>
                <w:spacing w:val="-2"/>
                <w:sz w:val="20"/>
              </w:rPr>
              <w:t>51.96</w:t>
            </w:r>
          </w:p>
        </w:tc>
        <w:tc>
          <w:tcPr>
            <w:tcW w:w="898" w:type="dxa"/>
          </w:tcPr>
          <w:p>
            <w:pPr>
              <w:pStyle w:val="TableParagraph"/>
              <w:spacing w:line="225" w:lineRule="exact"/>
              <w:ind w:left="104"/>
              <w:rPr>
                <w:sz w:val="20"/>
              </w:rPr>
            </w:pPr>
            <w:r>
              <w:rPr>
                <w:spacing w:val="-4"/>
                <w:sz w:val="20"/>
              </w:rPr>
              <w:t>5.50</w:t>
            </w:r>
          </w:p>
        </w:tc>
        <w:tc>
          <w:tcPr>
            <w:tcW w:w="840" w:type="dxa"/>
          </w:tcPr>
          <w:p>
            <w:pPr>
              <w:pStyle w:val="TableParagraph"/>
              <w:spacing w:line="225" w:lineRule="exact"/>
              <w:ind w:left="109"/>
              <w:rPr>
                <w:sz w:val="20"/>
              </w:rPr>
            </w:pPr>
            <w:r>
              <w:rPr>
                <w:spacing w:val="-2"/>
                <w:sz w:val="20"/>
              </w:rPr>
              <w:t>48.19</w:t>
            </w:r>
          </w:p>
        </w:tc>
        <w:tc>
          <w:tcPr>
            <w:tcW w:w="782" w:type="dxa"/>
          </w:tcPr>
          <w:p>
            <w:pPr>
              <w:pStyle w:val="TableParagraph"/>
              <w:spacing w:line="225" w:lineRule="exact"/>
              <w:ind w:left="105"/>
              <w:rPr>
                <w:sz w:val="20"/>
              </w:rPr>
            </w:pPr>
            <w:r>
              <w:rPr>
                <w:spacing w:val="-4"/>
                <w:sz w:val="20"/>
              </w:rPr>
              <w:t>5.93</w:t>
            </w:r>
          </w:p>
        </w:tc>
        <w:tc>
          <w:tcPr>
            <w:tcW w:w="1042" w:type="dxa"/>
          </w:tcPr>
          <w:p>
            <w:pPr>
              <w:pStyle w:val="TableParagraph"/>
              <w:spacing w:line="225" w:lineRule="exact"/>
              <w:ind w:left="105"/>
              <w:rPr>
                <w:sz w:val="20"/>
              </w:rPr>
            </w:pPr>
            <w:r>
              <w:rPr>
                <w:spacing w:val="-2"/>
                <w:sz w:val="20"/>
              </w:rPr>
              <w:t>4.662</w:t>
            </w:r>
          </w:p>
        </w:tc>
        <w:tc>
          <w:tcPr>
            <w:tcW w:w="1306" w:type="dxa"/>
          </w:tcPr>
          <w:p>
            <w:pPr>
              <w:pStyle w:val="TableParagraph"/>
              <w:spacing w:line="225" w:lineRule="exact"/>
              <w:ind w:left="110"/>
              <w:rPr>
                <w:sz w:val="20"/>
              </w:rPr>
            </w:pPr>
            <w:r>
              <w:rPr>
                <w:spacing w:val="-2"/>
                <w:sz w:val="20"/>
              </w:rPr>
              <w:t>&lt;0.001</w:t>
            </w:r>
          </w:p>
        </w:tc>
      </w:tr>
      <w:tr>
        <w:trPr>
          <w:trHeight w:val="1099" w:hRule="atLeast"/>
        </w:trPr>
        <w:tc>
          <w:tcPr>
            <w:tcW w:w="1892" w:type="dxa"/>
          </w:tcPr>
          <w:p>
            <w:pPr>
              <w:pStyle w:val="TableParagraph"/>
              <w:spacing w:line="225" w:lineRule="exact"/>
              <w:ind w:left="110"/>
              <w:rPr>
                <w:sz w:val="20"/>
              </w:rPr>
            </w:pPr>
            <w:r>
              <w:rPr>
                <w:sz w:val="20"/>
              </w:rPr>
              <w:t>Outer</w:t>
            </w:r>
            <w:r>
              <w:rPr>
                <w:spacing w:val="29"/>
                <w:sz w:val="20"/>
              </w:rPr>
              <w:t> </w:t>
            </w:r>
            <w:r>
              <w:rPr>
                <w:sz w:val="20"/>
              </w:rPr>
              <w:t>corner</w:t>
            </w:r>
            <w:r>
              <w:rPr>
                <w:spacing w:val="30"/>
                <w:sz w:val="20"/>
              </w:rPr>
              <w:t> </w:t>
            </w:r>
            <w:r>
              <w:rPr>
                <w:sz w:val="20"/>
              </w:rPr>
              <w:t>of</w:t>
            </w:r>
            <w:r>
              <w:rPr>
                <w:spacing w:val="25"/>
                <w:sz w:val="20"/>
              </w:rPr>
              <w:t> </w:t>
            </w:r>
            <w:r>
              <w:rPr>
                <w:spacing w:val="-5"/>
                <w:sz w:val="20"/>
              </w:rPr>
              <w:t>one</w:t>
            </w:r>
          </w:p>
          <w:p>
            <w:pPr>
              <w:pStyle w:val="TableParagraph"/>
              <w:spacing w:line="360" w:lineRule="atLeast" w:before="10"/>
              <w:ind w:left="110"/>
              <w:rPr>
                <w:sz w:val="20"/>
              </w:rPr>
            </w:pPr>
            <w:r>
              <w:rPr>
                <w:sz w:val="20"/>
              </w:rPr>
              <w:t>eye</w:t>
            </w:r>
            <w:r>
              <w:rPr>
                <w:spacing w:val="40"/>
                <w:sz w:val="20"/>
              </w:rPr>
              <w:t> </w:t>
            </w:r>
            <w:r>
              <w:rPr>
                <w:sz w:val="20"/>
              </w:rPr>
              <w:t>to</w:t>
            </w:r>
            <w:r>
              <w:rPr>
                <w:spacing w:val="40"/>
                <w:sz w:val="20"/>
              </w:rPr>
              <w:t> </w:t>
            </w:r>
            <w:r>
              <w:rPr>
                <w:sz w:val="20"/>
              </w:rPr>
              <w:t>inner</w:t>
            </w:r>
            <w:r>
              <w:rPr>
                <w:spacing w:val="40"/>
                <w:sz w:val="20"/>
              </w:rPr>
              <w:t> </w:t>
            </w:r>
            <w:r>
              <w:rPr>
                <w:sz w:val="20"/>
              </w:rPr>
              <w:t>corner of other eye</w:t>
            </w:r>
          </w:p>
        </w:tc>
        <w:tc>
          <w:tcPr>
            <w:tcW w:w="1028" w:type="dxa"/>
          </w:tcPr>
          <w:p>
            <w:pPr>
              <w:pStyle w:val="TableParagraph"/>
              <w:spacing w:before="135"/>
              <w:rPr>
                <w:sz w:val="20"/>
              </w:rPr>
            </w:pPr>
          </w:p>
          <w:p>
            <w:pPr>
              <w:pStyle w:val="TableParagraph"/>
              <w:ind w:left="105"/>
              <w:rPr>
                <w:sz w:val="20"/>
              </w:rPr>
            </w:pPr>
            <w:r>
              <w:rPr>
                <w:spacing w:val="-2"/>
                <w:sz w:val="20"/>
              </w:rPr>
              <w:t>64.40</w:t>
            </w:r>
          </w:p>
        </w:tc>
        <w:tc>
          <w:tcPr>
            <w:tcW w:w="898" w:type="dxa"/>
          </w:tcPr>
          <w:p>
            <w:pPr>
              <w:pStyle w:val="TableParagraph"/>
              <w:spacing w:before="135"/>
              <w:rPr>
                <w:sz w:val="20"/>
              </w:rPr>
            </w:pPr>
          </w:p>
          <w:p>
            <w:pPr>
              <w:pStyle w:val="TableParagraph"/>
              <w:ind w:left="104"/>
              <w:rPr>
                <w:sz w:val="20"/>
              </w:rPr>
            </w:pPr>
            <w:r>
              <w:rPr>
                <w:spacing w:val="-4"/>
                <w:sz w:val="20"/>
              </w:rPr>
              <w:t>3.36</w:t>
            </w:r>
          </w:p>
        </w:tc>
        <w:tc>
          <w:tcPr>
            <w:tcW w:w="840" w:type="dxa"/>
          </w:tcPr>
          <w:p>
            <w:pPr>
              <w:pStyle w:val="TableParagraph"/>
              <w:spacing w:before="135"/>
              <w:rPr>
                <w:sz w:val="20"/>
              </w:rPr>
            </w:pPr>
          </w:p>
          <w:p>
            <w:pPr>
              <w:pStyle w:val="TableParagraph"/>
              <w:ind w:left="109"/>
              <w:rPr>
                <w:sz w:val="20"/>
              </w:rPr>
            </w:pPr>
            <w:r>
              <w:rPr>
                <w:spacing w:val="-2"/>
                <w:sz w:val="20"/>
              </w:rPr>
              <w:t>62.18</w:t>
            </w:r>
          </w:p>
        </w:tc>
        <w:tc>
          <w:tcPr>
            <w:tcW w:w="782" w:type="dxa"/>
          </w:tcPr>
          <w:p>
            <w:pPr>
              <w:pStyle w:val="TableParagraph"/>
              <w:spacing w:before="135"/>
              <w:rPr>
                <w:sz w:val="20"/>
              </w:rPr>
            </w:pPr>
          </w:p>
          <w:p>
            <w:pPr>
              <w:pStyle w:val="TableParagraph"/>
              <w:ind w:left="105"/>
              <w:rPr>
                <w:sz w:val="20"/>
              </w:rPr>
            </w:pPr>
            <w:r>
              <w:rPr>
                <w:spacing w:val="-4"/>
                <w:sz w:val="20"/>
              </w:rPr>
              <w:t>3.49</w:t>
            </w:r>
          </w:p>
        </w:tc>
        <w:tc>
          <w:tcPr>
            <w:tcW w:w="1042" w:type="dxa"/>
          </w:tcPr>
          <w:p>
            <w:pPr>
              <w:pStyle w:val="TableParagraph"/>
              <w:spacing w:before="135"/>
              <w:rPr>
                <w:sz w:val="20"/>
              </w:rPr>
            </w:pPr>
          </w:p>
          <w:p>
            <w:pPr>
              <w:pStyle w:val="TableParagraph"/>
              <w:ind w:left="105"/>
              <w:rPr>
                <w:sz w:val="20"/>
              </w:rPr>
            </w:pPr>
            <w:r>
              <w:rPr>
                <w:spacing w:val="-2"/>
                <w:sz w:val="20"/>
              </w:rPr>
              <w:t>4.584</w:t>
            </w:r>
          </w:p>
        </w:tc>
        <w:tc>
          <w:tcPr>
            <w:tcW w:w="1306" w:type="dxa"/>
          </w:tcPr>
          <w:p>
            <w:pPr>
              <w:pStyle w:val="TableParagraph"/>
              <w:spacing w:before="135"/>
              <w:rPr>
                <w:sz w:val="20"/>
              </w:rPr>
            </w:pPr>
          </w:p>
          <w:p>
            <w:pPr>
              <w:pStyle w:val="TableParagraph"/>
              <w:ind w:left="110"/>
              <w:rPr>
                <w:sz w:val="20"/>
              </w:rPr>
            </w:pPr>
            <w:r>
              <w:rPr>
                <w:spacing w:val="-2"/>
                <w:sz w:val="20"/>
              </w:rPr>
              <w:t>&lt;0.001</w:t>
            </w:r>
          </w:p>
        </w:tc>
      </w:tr>
      <w:tr>
        <w:trPr>
          <w:trHeight w:val="364" w:hRule="atLeast"/>
        </w:trPr>
        <w:tc>
          <w:tcPr>
            <w:tcW w:w="1892" w:type="dxa"/>
          </w:tcPr>
          <w:p>
            <w:pPr>
              <w:pStyle w:val="TableParagraph"/>
              <w:spacing w:line="225" w:lineRule="exact"/>
              <w:ind w:left="110"/>
              <w:rPr>
                <w:sz w:val="20"/>
              </w:rPr>
            </w:pPr>
            <w:r>
              <w:rPr>
                <w:spacing w:val="-5"/>
                <w:sz w:val="20"/>
              </w:rPr>
              <w:t>Ear</w:t>
            </w:r>
          </w:p>
        </w:tc>
        <w:tc>
          <w:tcPr>
            <w:tcW w:w="1028" w:type="dxa"/>
          </w:tcPr>
          <w:p>
            <w:pPr>
              <w:pStyle w:val="TableParagraph"/>
              <w:spacing w:line="225" w:lineRule="exact"/>
              <w:ind w:left="105"/>
              <w:rPr>
                <w:sz w:val="20"/>
              </w:rPr>
            </w:pPr>
            <w:r>
              <w:rPr>
                <w:spacing w:val="-2"/>
                <w:sz w:val="20"/>
              </w:rPr>
              <w:t>61.73</w:t>
            </w:r>
          </w:p>
        </w:tc>
        <w:tc>
          <w:tcPr>
            <w:tcW w:w="898" w:type="dxa"/>
          </w:tcPr>
          <w:p>
            <w:pPr>
              <w:pStyle w:val="TableParagraph"/>
              <w:spacing w:line="225" w:lineRule="exact"/>
              <w:ind w:left="104"/>
              <w:rPr>
                <w:sz w:val="20"/>
              </w:rPr>
            </w:pPr>
            <w:r>
              <w:rPr>
                <w:spacing w:val="-4"/>
                <w:sz w:val="20"/>
              </w:rPr>
              <w:t>3.73</w:t>
            </w:r>
          </w:p>
        </w:tc>
        <w:tc>
          <w:tcPr>
            <w:tcW w:w="840" w:type="dxa"/>
          </w:tcPr>
          <w:p>
            <w:pPr>
              <w:pStyle w:val="TableParagraph"/>
              <w:spacing w:line="225" w:lineRule="exact"/>
              <w:ind w:left="109"/>
              <w:rPr>
                <w:sz w:val="20"/>
              </w:rPr>
            </w:pPr>
            <w:r>
              <w:rPr>
                <w:spacing w:val="-2"/>
                <w:sz w:val="20"/>
              </w:rPr>
              <w:t>59.14</w:t>
            </w:r>
          </w:p>
        </w:tc>
        <w:tc>
          <w:tcPr>
            <w:tcW w:w="782" w:type="dxa"/>
          </w:tcPr>
          <w:p>
            <w:pPr>
              <w:pStyle w:val="TableParagraph"/>
              <w:spacing w:line="225" w:lineRule="exact"/>
              <w:ind w:left="105"/>
              <w:rPr>
                <w:sz w:val="20"/>
              </w:rPr>
            </w:pPr>
            <w:r>
              <w:rPr>
                <w:spacing w:val="-4"/>
                <w:sz w:val="20"/>
              </w:rPr>
              <w:t>3.77</w:t>
            </w:r>
          </w:p>
        </w:tc>
        <w:tc>
          <w:tcPr>
            <w:tcW w:w="1042" w:type="dxa"/>
          </w:tcPr>
          <w:p>
            <w:pPr>
              <w:pStyle w:val="TableParagraph"/>
              <w:spacing w:line="225" w:lineRule="exact"/>
              <w:ind w:left="105"/>
              <w:rPr>
                <w:sz w:val="20"/>
              </w:rPr>
            </w:pPr>
            <w:r>
              <w:rPr>
                <w:spacing w:val="-2"/>
                <w:sz w:val="20"/>
              </w:rPr>
              <w:t>4.875</w:t>
            </w:r>
          </w:p>
        </w:tc>
        <w:tc>
          <w:tcPr>
            <w:tcW w:w="1306" w:type="dxa"/>
          </w:tcPr>
          <w:p>
            <w:pPr>
              <w:pStyle w:val="TableParagraph"/>
              <w:spacing w:line="225" w:lineRule="exact"/>
              <w:ind w:left="110"/>
              <w:rPr>
                <w:sz w:val="20"/>
              </w:rPr>
            </w:pPr>
            <w:r>
              <w:rPr>
                <w:spacing w:val="-2"/>
                <w:sz w:val="20"/>
              </w:rPr>
              <w:t>&lt;0.001</w:t>
            </w:r>
          </w:p>
        </w:tc>
      </w:tr>
      <w:tr>
        <w:trPr>
          <w:trHeight w:val="734" w:hRule="atLeast"/>
        </w:trPr>
        <w:tc>
          <w:tcPr>
            <w:tcW w:w="1892" w:type="dxa"/>
          </w:tcPr>
          <w:p>
            <w:pPr>
              <w:pStyle w:val="TableParagraph"/>
              <w:ind w:left="110"/>
              <w:rPr>
                <w:sz w:val="20"/>
              </w:rPr>
            </w:pPr>
            <w:r>
              <w:rPr>
                <w:sz w:val="20"/>
              </w:rPr>
              <w:t>Tip</w:t>
            </w:r>
            <w:r>
              <w:rPr>
                <w:spacing w:val="25"/>
                <w:sz w:val="20"/>
              </w:rPr>
              <w:t> </w:t>
            </w:r>
            <w:r>
              <w:rPr>
                <w:sz w:val="20"/>
              </w:rPr>
              <w:t>of</w:t>
            </w:r>
            <w:r>
              <w:rPr>
                <w:spacing w:val="26"/>
                <w:sz w:val="20"/>
              </w:rPr>
              <w:t> </w:t>
            </w:r>
            <w:r>
              <w:rPr>
                <w:sz w:val="20"/>
              </w:rPr>
              <w:t>the</w:t>
            </w:r>
            <w:r>
              <w:rPr>
                <w:spacing w:val="28"/>
                <w:sz w:val="20"/>
              </w:rPr>
              <w:t> </w:t>
            </w:r>
            <w:r>
              <w:rPr>
                <w:sz w:val="20"/>
              </w:rPr>
              <w:t>thumb</w:t>
            </w:r>
            <w:r>
              <w:rPr>
                <w:spacing w:val="26"/>
                <w:sz w:val="20"/>
              </w:rPr>
              <w:t> </w:t>
            </w:r>
            <w:r>
              <w:rPr>
                <w:spacing w:val="-5"/>
                <w:sz w:val="20"/>
              </w:rPr>
              <w:t>to</w:t>
            </w:r>
          </w:p>
          <w:p>
            <w:pPr>
              <w:pStyle w:val="TableParagraph"/>
              <w:spacing w:before="135"/>
              <w:ind w:left="110"/>
              <w:rPr>
                <w:sz w:val="20"/>
              </w:rPr>
            </w:pPr>
            <w:r>
              <w:rPr>
                <w:sz w:val="20"/>
              </w:rPr>
              <w:t>index</w:t>
            </w:r>
            <w:r>
              <w:rPr>
                <w:spacing w:val="-4"/>
                <w:sz w:val="20"/>
              </w:rPr>
              <w:t> </w:t>
            </w:r>
            <w:r>
              <w:rPr>
                <w:spacing w:val="-2"/>
                <w:sz w:val="20"/>
              </w:rPr>
              <w:t>finer</w:t>
            </w:r>
          </w:p>
        </w:tc>
        <w:tc>
          <w:tcPr>
            <w:tcW w:w="1028" w:type="dxa"/>
          </w:tcPr>
          <w:p>
            <w:pPr>
              <w:pStyle w:val="TableParagraph"/>
              <w:spacing w:before="182"/>
              <w:ind w:left="105"/>
              <w:rPr>
                <w:sz w:val="20"/>
              </w:rPr>
            </w:pPr>
            <w:r>
              <w:rPr>
                <w:spacing w:val="-2"/>
                <w:sz w:val="20"/>
              </w:rPr>
              <w:t>63.75</w:t>
            </w:r>
          </w:p>
        </w:tc>
        <w:tc>
          <w:tcPr>
            <w:tcW w:w="898" w:type="dxa"/>
          </w:tcPr>
          <w:p>
            <w:pPr>
              <w:pStyle w:val="TableParagraph"/>
              <w:spacing w:before="182"/>
              <w:ind w:left="104"/>
              <w:rPr>
                <w:sz w:val="20"/>
              </w:rPr>
            </w:pPr>
            <w:r>
              <w:rPr>
                <w:spacing w:val="-4"/>
                <w:sz w:val="20"/>
              </w:rPr>
              <w:t>7.72</w:t>
            </w:r>
          </w:p>
        </w:tc>
        <w:tc>
          <w:tcPr>
            <w:tcW w:w="840" w:type="dxa"/>
          </w:tcPr>
          <w:p>
            <w:pPr>
              <w:pStyle w:val="TableParagraph"/>
              <w:spacing w:before="182"/>
              <w:ind w:left="109"/>
              <w:rPr>
                <w:sz w:val="20"/>
              </w:rPr>
            </w:pPr>
            <w:r>
              <w:rPr>
                <w:spacing w:val="-2"/>
                <w:sz w:val="20"/>
              </w:rPr>
              <w:t>59.25</w:t>
            </w:r>
          </w:p>
        </w:tc>
        <w:tc>
          <w:tcPr>
            <w:tcW w:w="782" w:type="dxa"/>
          </w:tcPr>
          <w:p>
            <w:pPr>
              <w:pStyle w:val="TableParagraph"/>
              <w:spacing w:before="182"/>
              <w:ind w:left="105"/>
              <w:rPr>
                <w:sz w:val="20"/>
              </w:rPr>
            </w:pPr>
            <w:r>
              <w:rPr>
                <w:spacing w:val="-4"/>
                <w:sz w:val="20"/>
              </w:rPr>
              <w:t>5.57</w:t>
            </w:r>
          </w:p>
        </w:tc>
        <w:tc>
          <w:tcPr>
            <w:tcW w:w="1042" w:type="dxa"/>
          </w:tcPr>
          <w:p>
            <w:pPr>
              <w:pStyle w:val="TableParagraph"/>
              <w:spacing w:before="182"/>
              <w:ind w:left="105"/>
              <w:rPr>
                <w:sz w:val="20"/>
              </w:rPr>
            </w:pPr>
            <w:r>
              <w:rPr>
                <w:spacing w:val="-2"/>
                <w:sz w:val="20"/>
              </w:rPr>
              <w:t>4.732</w:t>
            </w:r>
          </w:p>
        </w:tc>
        <w:tc>
          <w:tcPr>
            <w:tcW w:w="1306" w:type="dxa"/>
          </w:tcPr>
          <w:p>
            <w:pPr>
              <w:pStyle w:val="TableParagraph"/>
              <w:spacing w:before="182"/>
              <w:ind w:left="110"/>
              <w:rPr>
                <w:sz w:val="20"/>
              </w:rPr>
            </w:pPr>
            <w:r>
              <w:rPr>
                <w:spacing w:val="-2"/>
                <w:sz w:val="20"/>
              </w:rPr>
              <w:t>&lt;0.001</w:t>
            </w:r>
          </w:p>
        </w:tc>
      </w:tr>
      <w:tr>
        <w:trPr>
          <w:trHeight w:val="733" w:hRule="atLeast"/>
        </w:trPr>
        <w:tc>
          <w:tcPr>
            <w:tcW w:w="1892" w:type="dxa"/>
          </w:tcPr>
          <w:p>
            <w:pPr>
              <w:pStyle w:val="TableParagraph"/>
              <w:spacing w:line="225" w:lineRule="exact"/>
              <w:ind w:left="110"/>
              <w:rPr>
                <w:sz w:val="20"/>
              </w:rPr>
            </w:pPr>
            <w:r>
              <w:rPr>
                <w:sz w:val="20"/>
              </w:rPr>
              <w:t>Twice</w:t>
            </w:r>
            <w:r>
              <w:rPr>
                <w:spacing w:val="12"/>
                <w:sz w:val="20"/>
              </w:rPr>
              <w:t> </w:t>
            </w:r>
            <w:r>
              <w:rPr>
                <w:sz w:val="20"/>
              </w:rPr>
              <w:t>length</w:t>
            </w:r>
            <w:r>
              <w:rPr>
                <w:spacing w:val="20"/>
                <w:sz w:val="20"/>
              </w:rPr>
              <w:t> </w:t>
            </w:r>
            <w:r>
              <w:rPr>
                <w:sz w:val="20"/>
              </w:rPr>
              <w:t>of</w:t>
            </w:r>
            <w:r>
              <w:rPr>
                <w:spacing w:val="16"/>
                <w:sz w:val="20"/>
              </w:rPr>
              <w:t> </w:t>
            </w:r>
            <w:r>
              <w:rPr>
                <w:spacing w:val="-5"/>
                <w:sz w:val="20"/>
              </w:rPr>
              <w:t>one</w:t>
            </w:r>
          </w:p>
          <w:p>
            <w:pPr>
              <w:pStyle w:val="TableParagraph"/>
              <w:spacing w:before="134"/>
              <w:ind w:left="110"/>
              <w:rPr>
                <w:sz w:val="20"/>
              </w:rPr>
            </w:pPr>
            <w:r>
              <w:rPr>
                <w:spacing w:val="-5"/>
                <w:sz w:val="20"/>
              </w:rPr>
              <w:t>eye</w:t>
            </w:r>
          </w:p>
        </w:tc>
        <w:tc>
          <w:tcPr>
            <w:tcW w:w="1028" w:type="dxa"/>
          </w:tcPr>
          <w:p>
            <w:pPr>
              <w:pStyle w:val="TableParagraph"/>
              <w:spacing w:before="178"/>
              <w:ind w:left="105"/>
              <w:rPr>
                <w:sz w:val="20"/>
              </w:rPr>
            </w:pPr>
            <w:r>
              <w:rPr>
                <w:spacing w:val="-2"/>
                <w:sz w:val="20"/>
              </w:rPr>
              <w:t>65.39</w:t>
            </w:r>
          </w:p>
        </w:tc>
        <w:tc>
          <w:tcPr>
            <w:tcW w:w="898" w:type="dxa"/>
          </w:tcPr>
          <w:p>
            <w:pPr>
              <w:pStyle w:val="TableParagraph"/>
              <w:spacing w:before="178"/>
              <w:ind w:left="104"/>
              <w:rPr>
                <w:sz w:val="20"/>
              </w:rPr>
            </w:pPr>
            <w:r>
              <w:rPr>
                <w:spacing w:val="-4"/>
                <w:sz w:val="20"/>
              </w:rPr>
              <w:t>3.91</w:t>
            </w:r>
          </w:p>
        </w:tc>
        <w:tc>
          <w:tcPr>
            <w:tcW w:w="840" w:type="dxa"/>
          </w:tcPr>
          <w:p>
            <w:pPr>
              <w:pStyle w:val="TableParagraph"/>
              <w:spacing w:before="178"/>
              <w:ind w:left="109"/>
              <w:rPr>
                <w:sz w:val="20"/>
              </w:rPr>
            </w:pPr>
            <w:r>
              <w:rPr>
                <w:spacing w:val="-2"/>
                <w:sz w:val="20"/>
              </w:rPr>
              <w:t>63.43</w:t>
            </w:r>
          </w:p>
        </w:tc>
        <w:tc>
          <w:tcPr>
            <w:tcW w:w="782" w:type="dxa"/>
          </w:tcPr>
          <w:p>
            <w:pPr>
              <w:pStyle w:val="TableParagraph"/>
              <w:spacing w:before="178"/>
              <w:ind w:left="105"/>
              <w:rPr>
                <w:sz w:val="20"/>
              </w:rPr>
            </w:pPr>
            <w:r>
              <w:rPr>
                <w:spacing w:val="-4"/>
                <w:sz w:val="20"/>
              </w:rPr>
              <w:t>3.41</w:t>
            </w:r>
          </w:p>
        </w:tc>
        <w:tc>
          <w:tcPr>
            <w:tcW w:w="1042" w:type="dxa"/>
          </w:tcPr>
          <w:p>
            <w:pPr>
              <w:pStyle w:val="TableParagraph"/>
              <w:spacing w:before="178"/>
              <w:ind w:left="105"/>
              <w:rPr>
                <w:sz w:val="20"/>
              </w:rPr>
            </w:pPr>
            <w:r>
              <w:rPr>
                <w:spacing w:val="-2"/>
                <w:sz w:val="20"/>
              </w:rPr>
              <w:t>3.769</w:t>
            </w:r>
          </w:p>
        </w:tc>
        <w:tc>
          <w:tcPr>
            <w:tcW w:w="1306" w:type="dxa"/>
          </w:tcPr>
          <w:p>
            <w:pPr>
              <w:pStyle w:val="TableParagraph"/>
              <w:spacing w:before="178"/>
              <w:ind w:left="110"/>
              <w:rPr>
                <w:sz w:val="20"/>
              </w:rPr>
            </w:pPr>
            <w:r>
              <w:rPr>
                <w:spacing w:val="-2"/>
                <w:sz w:val="20"/>
              </w:rPr>
              <w:t>&lt;0.001</w:t>
            </w:r>
          </w:p>
        </w:tc>
      </w:tr>
    </w:tbl>
    <w:p>
      <w:pPr>
        <w:pStyle w:val="TableParagraph"/>
        <w:spacing w:after="0"/>
        <w:rPr>
          <w:sz w:val="20"/>
        </w:rPr>
        <w:sectPr>
          <w:pgSz w:w="11910" w:h="16840"/>
          <w:pgMar w:header="709" w:footer="690" w:top="1400" w:bottom="880" w:left="1275" w:right="1133"/>
        </w:sectPr>
      </w:pPr>
    </w:p>
    <w:p>
      <w:pPr>
        <w:pStyle w:val="BodyText"/>
        <w:ind w:left="0"/>
        <w:jc w:val="left"/>
        <w:rPr>
          <w:sz w:val="8"/>
        </w:r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2"/>
        <w:gridCol w:w="1028"/>
        <w:gridCol w:w="898"/>
        <w:gridCol w:w="840"/>
        <w:gridCol w:w="782"/>
        <w:gridCol w:w="1042"/>
        <w:gridCol w:w="1306"/>
      </w:tblGrid>
      <w:tr>
        <w:trPr>
          <w:trHeight w:val="729" w:hRule="atLeast"/>
        </w:trPr>
        <w:tc>
          <w:tcPr>
            <w:tcW w:w="1892" w:type="dxa"/>
          </w:tcPr>
          <w:p>
            <w:pPr>
              <w:pStyle w:val="TableParagraph"/>
              <w:tabs>
                <w:tab w:pos="771" w:val="left" w:leader="none"/>
                <w:tab w:pos="1616" w:val="left" w:leader="none"/>
              </w:tabs>
              <w:spacing w:line="225" w:lineRule="exact"/>
              <w:ind w:left="110"/>
              <w:rPr>
                <w:sz w:val="20"/>
              </w:rPr>
            </w:pPr>
            <w:r>
              <w:rPr>
                <w:spacing w:val="-2"/>
                <w:sz w:val="20"/>
              </w:rPr>
              <w:t>Inner</w:t>
            </w:r>
            <w:r>
              <w:rPr>
                <w:sz w:val="20"/>
              </w:rPr>
              <w:tab/>
            </w:r>
            <w:r>
              <w:rPr>
                <w:spacing w:val="-2"/>
                <w:sz w:val="20"/>
              </w:rPr>
              <w:t>canthus</w:t>
            </w:r>
            <w:r>
              <w:rPr>
                <w:sz w:val="20"/>
              </w:rPr>
              <w:tab/>
            </w:r>
            <w:r>
              <w:rPr>
                <w:spacing w:val="-5"/>
                <w:sz w:val="20"/>
              </w:rPr>
              <w:t>of</w:t>
            </w:r>
          </w:p>
          <w:p>
            <w:pPr>
              <w:pStyle w:val="TableParagraph"/>
              <w:spacing w:before="135"/>
              <w:ind w:left="110"/>
              <w:rPr>
                <w:sz w:val="20"/>
              </w:rPr>
            </w:pPr>
            <w:r>
              <w:rPr>
                <w:sz w:val="20"/>
              </w:rPr>
              <w:t>both</w:t>
            </w:r>
            <w:r>
              <w:rPr>
                <w:spacing w:val="-4"/>
                <w:sz w:val="20"/>
              </w:rPr>
              <w:t> </w:t>
            </w:r>
            <w:r>
              <w:rPr>
                <w:sz w:val="20"/>
              </w:rPr>
              <w:t>eye</w:t>
            </w:r>
            <w:r>
              <w:rPr>
                <w:spacing w:val="-7"/>
                <w:sz w:val="20"/>
              </w:rPr>
              <w:t> </w:t>
            </w:r>
            <w:r>
              <w:rPr>
                <w:sz w:val="20"/>
              </w:rPr>
              <w:t>(twice</w:t>
            </w:r>
            <w:r>
              <w:rPr>
                <w:spacing w:val="-6"/>
                <w:sz w:val="20"/>
              </w:rPr>
              <w:t> </w:t>
            </w:r>
            <w:r>
              <w:rPr>
                <w:spacing w:val="-10"/>
                <w:sz w:val="20"/>
              </w:rPr>
              <w:t>)</w:t>
            </w:r>
          </w:p>
        </w:tc>
        <w:tc>
          <w:tcPr>
            <w:tcW w:w="1028" w:type="dxa"/>
          </w:tcPr>
          <w:p>
            <w:pPr>
              <w:pStyle w:val="TableParagraph"/>
              <w:spacing w:before="178"/>
              <w:ind w:left="105"/>
              <w:rPr>
                <w:sz w:val="20"/>
              </w:rPr>
            </w:pPr>
            <w:r>
              <w:rPr>
                <w:spacing w:val="-2"/>
                <w:sz w:val="20"/>
              </w:rPr>
              <w:t>64.73</w:t>
            </w:r>
          </w:p>
        </w:tc>
        <w:tc>
          <w:tcPr>
            <w:tcW w:w="898" w:type="dxa"/>
          </w:tcPr>
          <w:p>
            <w:pPr>
              <w:pStyle w:val="TableParagraph"/>
              <w:spacing w:before="178"/>
              <w:ind w:left="104"/>
              <w:rPr>
                <w:sz w:val="20"/>
              </w:rPr>
            </w:pPr>
            <w:r>
              <w:rPr>
                <w:spacing w:val="-4"/>
                <w:sz w:val="20"/>
              </w:rPr>
              <w:t>4.04</w:t>
            </w:r>
          </w:p>
        </w:tc>
        <w:tc>
          <w:tcPr>
            <w:tcW w:w="840" w:type="dxa"/>
          </w:tcPr>
          <w:p>
            <w:pPr>
              <w:pStyle w:val="TableParagraph"/>
              <w:spacing w:before="178"/>
              <w:ind w:left="109"/>
              <w:rPr>
                <w:sz w:val="20"/>
              </w:rPr>
            </w:pPr>
            <w:r>
              <w:rPr>
                <w:spacing w:val="-2"/>
                <w:sz w:val="20"/>
              </w:rPr>
              <w:t>62.08</w:t>
            </w:r>
          </w:p>
        </w:tc>
        <w:tc>
          <w:tcPr>
            <w:tcW w:w="782" w:type="dxa"/>
          </w:tcPr>
          <w:p>
            <w:pPr>
              <w:pStyle w:val="TableParagraph"/>
              <w:spacing w:before="178"/>
              <w:ind w:left="105"/>
              <w:rPr>
                <w:sz w:val="20"/>
              </w:rPr>
            </w:pPr>
            <w:r>
              <w:rPr>
                <w:spacing w:val="-4"/>
                <w:sz w:val="20"/>
              </w:rPr>
              <w:t>4.12</w:t>
            </w:r>
          </w:p>
        </w:tc>
        <w:tc>
          <w:tcPr>
            <w:tcW w:w="1042" w:type="dxa"/>
          </w:tcPr>
          <w:p>
            <w:pPr>
              <w:pStyle w:val="TableParagraph"/>
              <w:spacing w:before="178"/>
              <w:ind w:left="105"/>
              <w:rPr>
                <w:sz w:val="20"/>
              </w:rPr>
            </w:pPr>
            <w:r>
              <w:rPr>
                <w:spacing w:val="-2"/>
                <w:sz w:val="20"/>
              </w:rPr>
              <w:t>4.589</w:t>
            </w:r>
          </w:p>
        </w:tc>
        <w:tc>
          <w:tcPr>
            <w:tcW w:w="1306" w:type="dxa"/>
          </w:tcPr>
          <w:p>
            <w:pPr>
              <w:pStyle w:val="TableParagraph"/>
              <w:spacing w:before="178"/>
              <w:ind w:left="110"/>
              <w:rPr>
                <w:sz w:val="20"/>
              </w:rPr>
            </w:pPr>
            <w:r>
              <w:rPr>
                <w:spacing w:val="-2"/>
                <w:sz w:val="20"/>
              </w:rPr>
              <w:t>&lt;0.001</w:t>
            </w:r>
          </w:p>
        </w:tc>
      </w:tr>
      <w:tr>
        <w:trPr>
          <w:trHeight w:val="734" w:hRule="atLeast"/>
        </w:trPr>
        <w:tc>
          <w:tcPr>
            <w:tcW w:w="1892" w:type="dxa"/>
          </w:tcPr>
          <w:p>
            <w:pPr>
              <w:pStyle w:val="TableParagraph"/>
              <w:spacing w:line="225" w:lineRule="exact"/>
              <w:ind w:left="110"/>
              <w:rPr>
                <w:sz w:val="20"/>
              </w:rPr>
            </w:pPr>
            <w:r>
              <w:rPr>
                <w:sz w:val="20"/>
              </w:rPr>
              <w:t>Outer canthus</w:t>
            </w:r>
            <w:r>
              <w:rPr>
                <w:spacing w:val="-4"/>
                <w:sz w:val="20"/>
              </w:rPr>
              <w:t> </w:t>
            </w:r>
            <w:r>
              <w:rPr>
                <w:sz w:val="20"/>
              </w:rPr>
              <w:t>of</w:t>
            </w:r>
            <w:r>
              <w:rPr>
                <w:spacing w:val="-6"/>
                <w:sz w:val="20"/>
              </w:rPr>
              <w:t> </w:t>
            </w:r>
            <w:r>
              <w:rPr>
                <w:spacing w:val="-5"/>
                <w:sz w:val="20"/>
              </w:rPr>
              <w:t>eye</w:t>
            </w:r>
          </w:p>
          <w:p>
            <w:pPr>
              <w:pStyle w:val="TableParagraph"/>
              <w:spacing w:before="140"/>
              <w:ind w:left="110"/>
              <w:rPr>
                <w:sz w:val="20"/>
              </w:rPr>
            </w:pPr>
            <w:r>
              <w:rPr>
                <w:sz w:val="20"/>
              </w:rPr>
              <w:t>to</w:t>
            </w:r>
            <w:r>
              <w:rPr>
                <w:spacing w:val="-2"/>
                <w:sz w:val="20"/>
              </w:rPr>
              <w:t> </w:t>
            </w:r>
            <w:r>
              <w:rPr>
                <w:spacing w:val="-5"/>
                <w:sz w:val="20"/>
              </w:rPr>
              <w:t>ear</w:t>
            </w:r>
          </w:p>
        </w:tc>
        <w:tc>
          <w:tcPr>
            <w:tcW w:w="1028" w:type="dxa"/>
          </w:tcPr>
          <w:p>
            <w:pPr>
              <w:pStyle w:val="TableParagraph"/>
              <w:spacing w:before="178"/>
              <w:ind w:left="105"/>
              <w:rPr>
                <w:sz w:val="20"/>
              </w:rPr>
            </w:pPr>
            <w:r>
              <w:rPr>
                <w:spacing w:val="-2"/>
                <w:sz w:val="20"/>
              </w:rPr>
              <w:t>77.54</w:t>
            </w:r>
          </w:p>
        </w:tc>
        <w:tc>
          <w:tcPr>
            <w:tcW w:w="898" w:type="dxa"/>
          </w:tcPr>
          <w:p>
            <w:pPr>
              <w:pStyle w:val="TableParagraph"/>
              <w:spacing w:before="178"/>
              <w:ind w:left="104"/>
              <w:rPr>
                <w:sz w:val="20"/>
              </w:rPr>
            </w:pPr>
            <w:r>
              <w:rPr>
                <w:spacing w:val="-4"/>
                <w:sz w:val="20"/>
              </w:rPr>
              <w:t>4.07</w:t>
            </w:r>
          </w:p>
        </w:tc>
        <w:tc>
          <w:tcPr>
            <w:tcW w:w="840" w:type="dxa"/>
          </w:tcPr>
          <w:p>
            <w:pPr>
              <w:pStyle w:val="TableParagraph"/>
              <w:spacing w:before="178"/>
              <w:ind w:left="109"/>
              <w:rPr>
                <w:sz w:val="20"/>
              </w:rPr>
            </w:pPr>
            <w:r>
              <w:rPr>
                <w:spacing w:val="-2"/>
                <w:sz w:val="20"/>
              </w:rPr>
              <w:t>74.75</w:t>
            </w:r>
          </w:p>
        </w:tc>
        <w:tc>
          <w:tcPr>
            <w:tcW w:w="782" w:type="dxa"/>
          </w:tcPr>
          <w:p>
            <w:pPr>
              <w:pStyle w:val="TableParagraph"/>
              <w:spacing w:before="178"/>
              <w:ind w:left="105"/>
              <w:rPr>
                <w:sz w:val="20"/>
              </w:rPr>
            </w:pPr>
            <w:r>
              <w:rPr>
                <w:spacing w:val="-4"/>
                <w:sz w:val="20"/>
              </w:rPr>
              <w:t>4.13</w:t>
            </w:r>
          </w:p>
        </w:tc>
        <w:tc>
          <w:tcPr>
            <w:tcW w:w="1042" w:type="dxa"/>
          </w:tcPr>
          <w:p>
            <w:pPr>
              <w:pStyle w:val="TableParagraph"/>
              <w:spacing w:before="178"/>
              <w:ind w:left="105"/>
              <w:rPr>
                <w:sz w:val="20"/>
              </w:rPr>
            </w:pPr>
            <w:r>
              <w:rPr>
                <w:spacing w:val="-2"/>
                <w:sz w:val="20"/>
              </w:rPr>
              <w:t>4.821</w:t>
            </w:r>
          </w:p>
        </w:tc>
        <w:tc>
          <w:tcPr>
            <w:tcW w:w="1306" w:type="dxa"/>
          </w:tcPr>
          <w:p>
            <w:pPr>
              <w:pStyle w:val="TableParagraph"/>
              <w:spacing w:before="178"/>
              <w:ind w:left="110"/>
              <w:rPr>
                <w:sz w:val="20"/>
              </w:rPr>
            </w:pPr>
            <w:r>
              <w:rPr>
                <w:spacing w:val="-2"/>
                <w:sz w:val="20"/>
              </w:rPr>
              <w:t>&lt;0.001</w:t>
            </w:r>
          </w:p>
        </w:tc>
      </w:tr>
      <w:tr>
        <w:trPr>
          <w:trHeight w:val="364" w:hRule="atLeast"/>
        </w:trPr>
        <w:tc>
          <w:tcPr>
            <w:tcW w:w="1892" w:type="dxa"/>
          </w:tcPr>
          <w:p>
            <w:pPr>
              <w:pStyle w:val="TableParagraph"/>
              <w:spacing w:line="225" w:lineRule="exact"/>
              <w:ind w:left="110"/>
              <w:rPr>
                <w:sz w:val="20"/>
              </w:rPr>
            </w:pPr>
            <w:r>
              <w:rPr>
                <w:spacing w:val="-5"/>
                <w:sz w:val="20"/>
              </w:rPr>
              <w:t>OVD</w:t>
            </w:r>
          </w:p>
        </w:tc>
        <w:tc>
          <w:tcPr>
            <w:tcW w:w="1028" w:type="dxa"/>
          </w:tcPr>
          <w:p>
            <w:pPr>
              <w:pStyle w:val="TableParagraph"/>
              <w:spacing w:line="225" w:lineRule="exact"/>
              <w:ind w:left="105"/>
              <w:rPr>
                <w:sz w:val="20"/>
              </w:rPr>
            </w:pPr>
            <w:r>
              <w:rPr>
                <w:spacing w:val="-2"/>
                <w:sz w:val="20"/>
              </w:rPr>
              <w:t>61.40</w:t>
            </w:r>
          </w:p>
        </w:tc>
        <w:tc>
          <w:tcPr>
            <w:tcW w:w="898" w:type="dxa"/>
          </w:tcPr>
          <w:p>
            <w:pPr>
              <w:pStyle w:val="TableParagraph"/>
              <w:spacing w:line="225" w:lineRule="exact"/>
              <w:ind w:left="104"/>
              <w:rPr>
                <w:sz w:val="20"/>
              </w:rPr>
            </w:pPr>
            <w:r>
              <w:rPr>
                <w:spacing w:val="-4"/>
                <w:sz w:val="20"/>
              </w:rPr>
              <w:t>4.53</w:t>
            </w:r>
          </w:p>
        </w:tc>
        <w:tc>
          <w:tcPr>
            <w:tcW w:w="840" w:type="dxa"/>
          </w:tcPr>
          <w:p>
            <w:pPr>
              <w:pStyle w:val="TableParagraph"/>
              <w:spacing w:line="225" w:lineRule="exact"/>
              <w:ind w:left="109"/>
              <w:rPr>
                <w:sz w:val="20"/>
              </w:rPr>
            </w:pPr>
            <w:r>
              <w:rPr>
                <w:spacing w:val="-2"/>
                <w:sz w:val="20"/>
              </w:rPr>
              <w:t>57.15</w:t>
            </w:r>
          </w:p>
        </w:tc>
        <w:tc>
          <w:tcPr>
            <w:tcW w:w="782" w:type="dxa"/>
          </w:tcPr>
          <w:p>
            <w:pPr>
              <w:pStyle w:val="TableParagraph"/>
              <w:spacing w:line="225" w:lineRule="exact"/>
              <w:ind w:left="105"/>
              <w:rPr>
                <w:sz w:val="20"/>
              </w:rPr>
            </w:pPr>
            <w:r>
              <w:rPr>
                <w:spacing w:val="-4"/>
                <w:sz w:val="20"/>
              </w:rPr>
              <w:t>4.03</w:t>
            </w:r>
          </w:p>
        </w:tc>
        <w:tc>
          <w:tcPr>
            <w:tcW w:w="1042" w:type="dxa"/>
          </w:tcPr>
          <w:p>
            <w:pPr>
              <w:pStyle w:val="TableParagraph"/>
              <w:spacing w:line="225" w:lineRule="exact"/>
              <w:ind w:left="105"/>
              <w:rPr>
                <w:sz w:val="20"/>
              </w:rPr>
            </w:pPr>
            <w:r>
              <w:rPr>
                <w:spacing w:val="-2"/>
                <w:sz w:val="20"/>
              </w:rPr>
              <w:t>7.007</w:t>
            </w:r>
          </w:p>
        </w:tc>
        <w:tc>
          <w:tcPr>
            <w:tcW w:w="1306" w:type="dxa"/>
          </w:tcPr>
          <w:p>
            <w:pPr>
              <w:pStyle w:val="TableParagraph"/>
              <w:spacing w:line="225" w:lineRule="exact"/>
              <w:ind w:left="110"/>
              <w:rPr>
                <w:sz w:val="20"/>
              </w:rPr>
            </w:pPr>
            <w:r>
              <w:rPr>
                <w:spacing w:val="-2"/>
                <w:sz w:val="20"/>
              </w:rPr>
              <w:t>&lt;0.001</w:t>
            </w:r>
          </w:p>
        </w:tc>
      </w:tr>
    </w:tbl>
    <w:p>
      <w:pPr>
        <w:pStyle w:val="BodyText"/>
        <w:spacing w:before="131"/>
        <w:ind w:left="0"/>
        <w:jc w:val="left"/>
      </w:pPr>
    </w:p>
    <w:p>
      <w:pPr>
        <w:pStyle w:val="BodyText"/>
        <w:spacing w:line="381" w:lineRule="auto"/>
        <w:ind w:right="214" w:firstLine="293"/>
      </w:pPr>
      <w:r>
        <w:rPr/>
        <w:t>Relationship between occlusal vertical distance and the selected variables for males showed a significant relationship between occlusal vertical distance and interpupillary</w:t>
      </w:r>
      <w:r>
        <w:rPr>
          <w:spacing w:val="-3"/>
        </w:rPr>
        <w:t> </w:t>
      </w:r>
      <w:r>
        <w:rPr/>
        <w:t>distance (ratios being interpupillary</w:t>
      </w:r>
      <w:r>
        <w:rPr>
          <w:spacing w:val="-3"/>
        </w:rPr>
        <w:t> </w:t>
      </w:r>
      <w:r>
        <w:rPr/>
        <w:t>distance 1: 0.266 OVD), between occlusal vertical distance and distance from pupil to corner of the mouth (ratios being</w:t>
      </w:r>
      <w:r>
        <w:rPr>
          <w:spacing w:val="40"/>
        </w:rPr>
        <w:t> </w:t>
      </w:r>
      <w:r>
        <w:rPr/>
        <w:t>pupil to corner of the mouth 1: 0.491 OVD), between occlusal vertical distance and distance between eye brows to the ala</w:t>
      </w:r>
      <w:r>
        <w:rPr>
          <w:spacing w:val="17"/>
        </w:rPr>
        <w:t> </w:t>
      </w:r>
      <w:r>
        <w:rPr/>
        <w:t>of nose</w:t>
      </w:r>
      <w:r>
        <w:rPr>
          <w:spacing w:val="80"/>
        </w:rPr>
        <w:t> </w:t>
      </w:r>
      <w:r>
        <w:rPr/>
        <w:t>(ratio being eye</w:t>
      </w:r>
      <w:r>
        <w:rPr>
          <w:spacing w:val="17"/>
        </w:rPr>
        <w:t> </w:t>
      </w:r>
      <w:r>
        <w:rPr/>
        <w:t>brows</w:t>
      </w:r>
      <w:r>
        <w:rPr>
          <w:spacing w:val="17"/>
        </w:rPr>
        <w:t> </w:t>
      </w:r>
      <w:r>
        <w:rPr/>
        <w:t>to the ala</w:t>
      </w:r>
      <w:r>
        <w:rPr>
          <w:spacing w:val="17"/>
        </w:rPr>
        <w:t> </w:t>
      </w:r>
      <w:r>
        <w:rPr/>
        <w:t>of nose 1:</w:t>
      </w:r>
      <w:r>
        <w:rPr>
          <w:spacing w:val="17"/>
        </w:rPr>
        <w:t> </w:t>
      </w:r>
      <w:r>
        <w:rPr/>
        <w:t>0.204 OVD),</w:t>
      </w:r>
      <w:r>
        <w:rPr>
          <w:spacing w:val="18"/>
        </w:rPr>
        <w:t> </w:t>
      </w:r>
      <w:r>
        <w:rPr/>
        <w:t>between</w:t>
      </w:r>
      <w:r>
        <w:rPr>
          <w:spacing w:val="20"/>
        </w:rPr>
        <w:t> </w:t>
      </w:r>
      <w:r>
        <w:rPr/>
        <w:t>occlusal</w:t>
      </w:r>
      <w:r>
        <w:rPr>
          <w:spacing w:val="17"/>
        </w:rPr>
        <w:t> </w:t>
      </w:r>
      <w:r>
        <w:rPr/>
        <w:t>vertical</w:t>
      </w:r>
      <w:r>
        <w:rPr>
          <w:spacing w:val="17"/>
        </w:rPr>
        <w:t> </w:t>
      </w:r>
      <w:r>
        <w:rPr/>
        <w:t>distance and Chelion to Chelion (ratios being Chelion to Chelion 1: 0.280 OVD), between occlusal vertical distance and eye</w:t>
      </w:r>
      <w:r>
        <w:rPr>
          <w:spacing w:val="-3"/>
        </w:rPr>
        <w:t> </w:t>
      </w:r>
      <w:r>
        <w:rPr/>
        <w:t>brows</w:t>
      </w:r>
      <w:r>
        <w:rPr>
          <w:spacing w:val="-1"/>
        </w:rPr>
        <w:t> </w:t>
      </w:r>
      <w:r>
        <w:rPr/>
        <w:t>to</w:t>
      </w:r>
      <w:r>
        <w:rPr>
          <w:spacing w:val="-5"/>
        </w:rPr>
        <w:t> </w:t>
      </w:r>
      <w:r>
        <w:rPr/>
        <w:t>hair line</w:t>
      </w:r>
      <w:r>
        <w:rPr>
          <w:spacing w:val="-3"/>
        </w:rPr>
        <w:t> </w:t>
      </w:r>
      <w:r>
        <w:rPr/>
        <w:t>(The</w:t>
      </w:r>
      <w:r>
        <w:rPr>
          <w:spacing w:val="-8"/>
        </w:rPr>
        <w:t> </w:t>
      </w:r>
      <w:r>
        <w:rPr/>
        <w:t>ratios</w:t>
      </w:r>
      <w:r>
        <w:rPr>
          <w:spacing w:val="-1"/>
        </w:rPr>
        <w:t> </w:t>
      </w:r>
      <w:r>
        <w:rPr/>
        <w:t>being eye brows</w:t>
      </w:r>
      <w:r>
        <w:rPr>
          <w:spacing w:val="-1"/>
        </w:rPr>
        <w:t> </w:t>
      </w:r>
      <w:r>
        <w:rPr/>
        <w:t>to</w:t>
      </w:r>
      <w:r>
        <w:rPr>
          <w:spacing w:val="-5"/>
        </w:rPr>
        <w:t> </w:t>
      </w:r>
      <w:r>
        <w:rPr/>
        <w:t>hair line</w:t>
      </w:r>
      <w:r>
        <w:rPr>
          <w:spacing w:val="-3"/>
        </w:rPr>
        <w:t> </w:t>
      </w:r>
      <w:r>
        <w:rPr/>
        <w:t>1: 0.299 OVD),</w:t>
      </w:r>
      <w:r>
        <w:rPr>
          <w:spacing w:val="40"/>
        </w:rPr>
        <w:t> </w:t>
      </w:r>
      <w:r>
        <w:rPr/>
        <w:t>between occlusal vertical distance and</w:t>
      </w:r>
      <w:r>
        <w:rPr>
          <w:spacing w:val="-1"/>
        </w:rPr>
        <w:t> </w:t>
      </w:r>
      <w:r>
        <w:rPr/>
        <w:t>distance</w:t>
      </w:r>
      <w:r>
        <w:rPr>
          <w:spacing w:val="-3"/>
        </w:rPr>
        <w:t> </w:t>
      </w:r>
      <w:r>
        <w:rPr/>
        <w:t>between the</w:t>
      </w:r>
      <w:r>
        <w:rPr>
          <w:spacing w:val="-3"/>
        </w:rPr>
        <w:t> </w:t>
      </w:r>
      <w:r>
        <w:rPr/>
        <w:t>outer corner of</w:t>
      </w:r>
      <w:r>
        <w:rPr>
          <w:spacing w:val="-1"/>
        </w:rPr>
        <w:t> </w:t>
      </w:r>
      <w:r>
        <w:rPr/>
        <w:t>one</w:t>
      </w:r>
      <w:r>
        <w:rPr>
          <w:spacing w:val="-3"/>
        </w:rPr>
        <w:t> </w:t>
      </w:r>
      <w:r>
        <w:rPr/>
        <w:t>eye</w:t>
      </w:r>
      <w:r>
        <w:rPr>
          <w:spacing w:val="-3"/>
        </w:rPr>
        <w:t> </w:t>
      </w:r>
      <w:r>
        <w:rPr/>
        <w:t>to</w:t>
      </w:r>
      <w:r>
        <w:rPr>
          <w:spacing w:val="-5"/>
        </w:rPr>
        <w:t> </w:t>
      </w:r>
      <w:r>
        <w:rPr/>
        <w:t>inner corner of</w:t>
      </w:r>
      <w:r>
        <w:rPr>
          <w:spacing w:val="-1"/>
        </w:rPr>
        <w:t> </w:t>
      </w:r>
      <w:r>
        <w:rPr/>
        <w:t>other eye. (1: 0.228</w:t>
      </w:r>
      <w:r>
        <w:rPr>
          <w:spacing w:val="-1"/>
        </w:rPr>
        <w:t> </w:t>
      </w:r>
      <w:r>
        <w:rPr/>
        <w:t>OVD),</w:t>
      </w:r>
      <w:r>
        <w:rPr>
          <w:spacing w:val="40"/>
        </w:rPr>
        <w:t> </w:t>
      </w:r>
      <w:r>
        <w:rPr/>
        <w:t>between occlusal vertical distance and twice the length of the inner cantus of both the eye (1: 0.196 OVD), and between occlusal vertical distance and distance between outer cantus of one eye to ear (1: 0.231 OVD).</w:t>
      </w:r>
    </w:p>
    <w:p>
      <w:pPr>
        <w:pStyle w:val="BodyText"/>
        <w:spacing w:line="381" w:lineRule="auto" w:before="7"/>
        <w:ind w:right="219" w:firstLine="293"/>
      </w:pPr>
      <w:r>
        <w:rPr/>
        <w:t>Similarly relationship between occlusal vertical distance and the selected variables for females showed a significant relation with almost all the variables except between occlusal vertical distance and Chelion to</w:t>
      </w:r>
      <w:r>
        <w:rPr>
          <w:spacing w:val="40"/>
        </w:rPr>
        <w:t> </w:t>
      </w:r>
      <w:r>
        <w:rPr/>
        <w:t>Chelion,</w:t>
      </w:r>
      <w:r>
        <w:rPr>
          <w:spacing w:val="40"/>
        </w:rPr>
        <w:t> </w:t>
      </w:r>
      <w:r>
        <w:rPr/>
        <w:t>between occlusal vertical distance and vertical distance of ear, between occlusal vertical distance and the</w:t>
      </w:r>
      <w:r>
        <w:rPr>
          <w:spacing w:val="-2"/>
        </w:rPr>
        <w:t> </w:t>
      </w:r>
      <w:r>
        <w:rPr/>
        <w:t>distance</w:t>
      </w:r>
      <w:r>
        <w:rPr>
          <w:spacing w:val="-2"/>
        </w:rPr>
        <w:t> </w:t>
      </w:r>
      <w:r>
        <w:rPr/>
        <w:t>between tip of</w:t>
      </w:r>
      <w:r>
        <w:rPr>
          <w:spacing w:val="-4"/>
        </w:rPr>
        <w:t> </w:t>
      </w:r>
      <w:r>
        <w:rPr/>
        <w:t>the</w:t>
      </w:r>
      <w:r>
        <w:rPr>
          <w:spacing w:val="-2"/>
        </w:rPr>
        <w:t> </w:t>
      </w:r>
      <w:r>
        <w:rPr/>
        <w:t>thumb</w:t>
      </w:r>
      <w:r>
        <w:rPr>
          <w:spacing w:val="-4"/>
        </w:rPr>
        <w:t> </w:t>
      </w:r>
      <w:r>
        <w:rPr/>
        <w:t>to</w:t>
      </w:r>
      <w:r>
        <w:rPr>
          <w:spacing w:val="-4"/>
        </w:rPr>
        <w:t> </w:t>
      </w:r>
      <w:r>
        <w:rPr/>
        <w:t>the</w:t>
      </w:r>
      <w:r>
        <w:rPr>
          <w:spacing w:val="-7"/>
        </w:rPr>
        <w:t> </w:t>
      </w:r>
      <w:r>
        <w:rPr/>
        <w:t>tip of</w:t>
      </w:r>
      <w:r>
        <w:rPr>
          <w:spacing w:val="-4"/>
        </w:rPr>
        <w:t> </w:t>
      </w:r>
      <w:r>
        <w:rPr/>
        <w:t>the</w:t>
      </w:r>
      <w:r>
        <w:rPr>
          <w:spacing w:val="-2"/>
        </w:rPr>
        <w:t> </w:t>
      </w:r>
      <w:r>
        <w:rPr/>
        <w:t>index figure</w:t>
      </w:r>
      <w:r>
        <w:rPr>
          <w:spacing w:val="-2"/>
        </w:rPr>
        <w:t> </w:t>
      </w:r>
      <w:r>
        <w:rPr/>
        <w:t>and</w:t>
      </w:r>
      <w:r>
        <w:rPr>
          <w:spacing w:val="40"/>
        </w:rPr>
        <w:t> </w:t>
      </w:r>
      <w:r>
        <w:rPr/>
        <w:t>between</w:t>
      </w:r>
      <w:r>
        <w:rPr>
          <w:spacing w:val="71"/>
        </w:rPr>
        <w:t> </w:t>
      </w:r>
      <w:r>
        <w:rPr/>
        <w:t>occlusal</w:t>
      </w:r>
      <w:r>
        <w:rPr>
          <w:spacing w:val="68"/>
        </w:rPr>
        <w:t> </w:t>
      </w:r>
      <w:r>
        <w:rPr/>
        <w:t>vertical</w:t>
      </w:r>
      <w:r>
        <w:rPr>
          <w:spacing w:val="68"/>
        </w:rPr>
        <w:t> </w:t>
      </w:r>
      <w:r>
        <w:rPr/>
        <w:t>distance</w:t>
      </w:r>
      <w:r>
        <w:rPr>
          <w:spacing w:val="40"/>
        </w:rPr>
        <w:t> </w:t>
      </w:r>
      <w:r>
        <w:rPr/>
        <w:t>and the distance between Twice the length of one eye.</w:t>
      </w:r>
    </w:p>
    <w:p>
      <w:pPr>
        <w:pStyle w:val="BodyText"/>
        <w:spacing w:line="386" w:lineRule="auto" w:before="1"/>
        <w:ind w:left="165" w:right="197"/>
      </w:pPr>
      <w:r>
        <w:rPr/>
        <w:t>Further, all the twelve variables were used to predict the occlusal vertical dimension separately for males and females using a step wise multiple regression</w:t>
      </w:r>
    </w:p>
    <w:p>
      <w:pPr>
        <w:pStyle w:val="BodyText"/>
        <w:spacing w:line="381" w:lineRule="auto"/>
        <w:ind w:right="214" w:firstLine="293"/>
      </w:pPr>
      <w:r>
        <w:rPr/>
        <w:t>Regression model for males showed that among the twelve variables, three variables have been identified as the most highly significant with occlusal vertical dimension which were: Pupil to corner of the mouth and Eyebrow to ala of the nose and Eyebrow to hair</w:t>
      </w:r>
      <w:r>
        <w:rPr>
          <w:spacing w:val="30"/>
        </w:rPr>
        <w:t> </w:t>
      </w:r>
      <w:r>
        <w:rPr/>
        <w:t>line. ‘R’ square value was 0.315 which</w:t>
      </w:r>
      <w:r>
        <w:rPr>
          <w:spacing w:val="27"/>
        </w:rPr>
        <w:t> </w:t>
      </w:r>
      <w:r>
        <w:rPr/>
        <w:t>indicates, 31.5 % of times we can predict the occlusal vertical dimension based on the three values.</w:t>
      </w:r>
    </w:p>
    <w:p>
      <w:pPr>
        <w:pStyle w:val="BodyText"/>
        <w:spacing w:line="381" w:lineRule="auto"/>
        <w:ind w:right="220" w:firstLine="293"/>
      </w:pPr>
      <w:r>
        <w:rPr/>
        <w:t>The multiple regression analysis for female showed that among the twelve variables the following three variables have been identified as the most highly</w:t>
      </w:r>
      <w:r>
        <w:rPr>
          <w:spacing w:val="-4"/>
        </w:rPr>
        <w:t> </w:t>
      </w:r>
      <w:r>
        <w:rPr/>
        <w:t>significant with occlusal vertical dimension: Pupil to corner of the mouth, Eyebrow to ala of the nose and Outer canthus of eye to the ear. ‘R’ square value was 0.498 which indicates, 49.8 % of times we can predict the occlusal vertical dimension based on the</w:t>
      </w:r>
      <w:r>
        <w:rPr>
          <w:spacing w:val="-1"/>
        </w:rPr>
        <w:t> </w:t>
      </w:r>
      <w:r>
        <w:rPr/>
        <w:t>three values.</w:t>
      </w:r>
    </w:p>
    <w:p>
      <w:pPr>
        <w:pStyle w:val="BodyText"/>
        <w:spacing w:before="133"/>
        <w:ind w:left="0"/>
        <w:jc w:val="left"/>
      </w:pPr>
    </w:p>
    <w:p>
      <w:pPr>
        <w:pStyle w:val="Heading1"/>
        <w:numPr>
          <w:ilvl w:val="0"/>
          <w:numId w:val="1"/>
        </w:numPr>
        <w:tabs>
          <w:tab w:pos="885" w:val="left" w:leader="none"/>
        </w:tabs>
        <w:spacing w:line="240" w:lineRule="auto" w:before="0" w:after="0"/>
        <w:ind w:left="885" w:right="0" w:hanging="595"/>
        <w:jc w:val="left"/>
      </w:pPr>
      <w:r>
        <w:rPr>
          <w:spacing w:val="-2"/>
        </w:rPr>
        <w:t>DISCUSSION</w:t>
      </w:r>
    </w:p>
    <w:p>
      <w:pPr>
        <w:pStyle w:val="BodyText"/>
        <w:spacing w:line="381" w:lineRule="auto" w:before="165"/>
        <w:ind w:right="228" w:firstLine="293"/>
      </w:pPr>
      <w:r>
        <w:rPr/>
        <w:t>Anthropometric</w:t>
      </w:r>
      <w:r>
        <w:rPr>
          <w:spacing w:val="-7"/>
        </w:rPr>
        <w:t> </w:t>
      </w:r>
      <w:r>
        <w:rPr/>
        <w:t>measurements</w:t>
      </w:r>
      <w:r>
        <w:rPr>
          <w:spacing w:val="-5"/>
        </w:rPr>
        <w:t> </w:t>
      </w:r>
      <w:r>
        <w:rPr/>
        <w:t>have</w:t>
      </w:r>
      <w:r>
        <w:rPr>
          <w:spacing w:val="-2"/>
        </w:rPr>
        <w:t> </w:t>
      </w:r>
      <w:r>
        <w:rPr/>
        <w:t>been used as a guide</w:t>
      </w:r>
      <w:r>
        <w:rPr>
          <w:spacing w:val="-2"/>
        </w:rPr>
        <w:t> </w:t>
      </w:r>
      <w:r>
        <w:rPr/>
        <w:t>for determining vertical dimension as early</w:t>
      </w:r>
      <w:r>
        <w:rPr>
          <w:spacing w:val="-9"/>
        </w:rPr>
        <w:t> </w:t>
      </w:r>
      <w:r>
        <w:rPr/>
        <w:t>as 1947 by McGee</w:t>
      </w:r>
      <w:r>
        <w:rPr>
          <w:vertAlign w:val="superscript"/>
        </w:rPr>
        <w:t>4</w:t>
      </w:r>
      <w:r>
        <w:rPr>
          <w:vertAlign w:val="baseline"/>
        </w:rPr>
        <w:t> and he found that center of the pupil to Stomion, Glabella to Subnasion and Chelion to Chelion distances can be used successfully to determine the occlusal vertical dimension.</w:t>
      </w:r>
    </w:p>
    <w:p>
      <w:pPr>
        <w:pStyle w:val="BodyText"/>
        <w:spacing w:after="0" w:line="381" w:lineRule="auto"/>
        <w:sectPr>
          <w:pgSz w:w="11910" w:h="16840"/>
          <w:pgMar w:header="709" w:footer="690" w:top="1400" w:bottom="880" w:left="1275" w:right="1133"/>
        </w:sectPr>
      </w:pPr>
    </w:p>
    <w:p>
      <w:pPr>
        <w:pStyle w:val="BodyText"/>
        <w:spacing w:line="381" w:lineRule="auto" w:before="87"/>
        <w:ind w:left="165" w:right="205"/>
      </w:pPr>
      <w:r>
        <w:rPr/>
        <w:t>In this study the patients were selected from the age group of 21 to 50 years with a mean of 31.19 years. The patients were selected in this age group is due to</w:t>
      </w:r>
      <w:r>
        <w:rPr>
          <w:spacing w:val="-2"/>
        </w:rPr>
        <w:t> </w:t>
      </w:r>
      <w:r>
        <w:rPr/>
        <w:t>the fact that the craniofacial growth is completed by</w:t>
      </w:r>
      <w:r>
        <w:rPr>
          <w:spacing w:val="-2"/>
        </w:rPr>
        <w:t> </w:t>
      </w:r>
      <w:r>
        <w:rPr/>
        <w:t>20 years of </w:t>
      </w:r>
      <w:r>
        <w:rPr>
          <w:spacing w:val="-2"/>
        </w:rPr>
        <w:t>age</w:t>
      </w:r>
      <w:r>
        <w:rPr>
          <w:spacing w:val="-2"/>
          <w:vertAlign w:val="superscript"/>
        </w:rPr>
        <w:t>10</w:t>
      </w:r>
      <w:r>
        <w:rPr>
          <w:spacing w:val="-2"/>
          <w:vertAlign w:val="baseline"/>
        </w:rPr>
        <w:t>.</w:t>
      </w:r>
    </w:p>
    <w:p>
      <w:pPr>
        <w:pStyle w:val="BodyText"/>
        <w:spacing w:line="381" w:lineRule="auto"/>
        <w:ind w:right="223" w:firstLine="293"/>
      </w:pPr>
      <w:r>
        <w:rPr/>
        <w:t>In our study</w:t>
      </w:r>
      <w:r>
        <w:rPr>
          <w:spacing w:val="-5"/>
        </w:rPr>
        <w:t> </w:t>
      </w:r>
      <w:r>
        <w:rPr/>
        <w:t>the various anthropometric measurements were higher for the males than the females and this is statistically</w:t>
      </w:r>
      <w:r>
        <w:rPr>
          <w:spacing w:val="-8"/>
        </w:rPr>
        <w:t> </w:t>
      </w:r>
      <w:r>
        <w:rPr/>
        <w:t>significant</w:t>
      </w:r>
      <w:r>
        <w:rPr>
          <w:spacing w:val="-1"/>
        </w:rPr>
        <w:t> </w:t>
      </w:r>
      <w:r>
        <w:rPr/>
        <w:t>(P&lt;0.001). Regarding</w:t>
      </w:r>
      <w:r>
        <w:rPr>
          <w:spacing w:val="-3"/>
        </w:rPr>
        <w:t> </w:t>
      </w:r>
      <w:r>
        <w:rPr/>
        <w:t>the</w:t>
      </w:r>
      <w:r>
        <w:rPr>
          <w:spacing w:val="-1"/>
        </w:rPr>
        <w:t> </w:t>
      </w:r>
      <w:r>
        <w:rPr/>
        <w:t>changes in the</w:t>
      </w:r>
      <w:r>
        <w:rPr>
          <w:spacing w:val="-1"/>
        </w:rPr>
        <w:t> </w:t>
      </w:r>
      <w:r>
        <w:rPr/>
        <w:t>measurement as</w:t>
      </w:r>
      <w:r>
        <w:rPr>
          <w:spacing w:val="-4"/>
        </w:rPr>
        <w:t> </w:t>
      </w:r>
      <w:r>
        <w:rPr/>
        <w:t>age</w:t>
      </w:r>
      <w:r>
        <w:rPr>
          <w:spacing w:val="-1"/>
        </w:rPr>
        <w:t> </w:t>
      </w:r>
      <w:r>
        <w:rPr/>
        <w:t>advances only</w:t>
      </w:r>
      <w:r>
        <w:rPr>
          <w:spacing w:val="-8"/>
        </w:rPr>
        <w:t> </w:t>
      </w:r>
      <w:r>
        <w:rPr/>
        <w:t>two variables namely horizontal distance from one corner</w:t>
      </w:r>
      <w:r>
        <w:rPr>
          <w:spacing w:val="40"/>
        </w:rPr>
        <w:t> </w:t>
      </w:r>
      <w:r>
        <w:rPr/>
        <w:t>of the lip to the other and twice the length</w:t>
      </w:r>
      <w:r>
        <w:rPr>
          <w:spacing w:val="40"/>
        </w:rPr>
        <w:t> </w:t>
      </w:r>
      <w:r>
        <w:rPr/>
        <w:t>of an</w:t>
      </w:r>
      <w:r>
        <w:rPr>
          <w:spacing w:val="40"/>
        </w:rPr>
        <w:t> </w:t>
      </w:r>
      <w:r>
        <w:rPr/>
        <w:t>eye bears a statistical significance. The horizontal distance from one corner of the lip to the other increases as the age advances and</w:t>
      </w:r>
      <w:r>
        <w:rPr>
          <w:spacing w:val="-3"/>
        </w:rPr>
        <w:t> </w:t>
      </w:r>
      <w:r>
        <w:rPr/>
        <w:t>vice</w:t>
      </w:r>
      <w:r>
        <w:rPr>
          <w:spacing w:val="-1"/>
        </w:rPr>
        <w:t> </w:t>
      </w:r>
      <w:r>
        <w:rPr/>
        <w:t>versa. For variable</w:t>
      </w:r>
      <w:r>
        <w:rPr>
          <w:spacing w:val="-1"/>
        </w:rPr>
        <w:t> </w:t>
      </w:r>
      <w:r>
        <w:rPr/>
        <w:t>twice</w:t>
      </w:r>
      <w:r>
        <w:rPr>
          <w:spacing w:val="-1"/>
        </w:rPr>
        <w:t> </w:t>
      </w:r>
      <w:r>
        <w:rPr/>
        <w:t>the</w:t>
      </w:r>
      <w:r>
        <w:rPr>
          <w:spacing w:val="-6"/>
        </w:rPr>
        <w:t> </w:t>
      </w:r>
      <w:r>
        <w:rPr/>
        <w:t>length of</w:t>
      </w:r>
      <w:r>
        <w:rPr>
          <w:spacing w:val="-3"/>
        </w:rPr>
        <w:t> </w:t>
      </w:r>
      <w:r>
        <w:rPr/>
        <w:t>an</w:t>
      </w:r>
      <w:r>
        <w:rPr>
          <w:spacing w:val="-3"/>
        </w:rPr>
        <w:t> </w:t>
      </w:r>
      <w:r>
        <w:rPr/>
        <w:t>eye</w:t>
      </w:r>
      <w:r>
        <w:rPr>
          <w:spacing w:val="-1"/>
        </w:rPr>
        <w:t> </w:t>
      </w:r>
      <w:r>
        <w:rPr/>
        <w:t>there</w:t>
      </w:r>
      <w:r>
        <w:rPr>
          <w:spacing w:val="-1"/>
        </w:rPr>
        <w:t> </w:t>
      </w:r>
      <w:r>
        <w:rPr/>
        <w:t>is a</w:t>
      </w:r>
      <w:r>
        <w:rPr>
          <w:spacing w:val="-1"/>
        </w:rPr>
        <w:t> </w:t>
      </w:r>
      <w:r>
        <w:rPr/>
        <w:t>decrease</w:t>
      </w:r>
      <w:r>
        <w:rPr>
          <w:spacing w:val="-1"/>
        </w:rPr>
        <w:t> </w:t>
      </w:r>
      <w:r>
        <w:rPr/>
        <w:t>in the</w:t>
      </w:r>
      <w:r>
        <w:rPr>
          <w:spacing w:val="-1"/>
        </w:rPr>
        <w:t> </w:t>
      </w:r>
      <w:r>
        <w:rPr/>
        <w:t>length of</w:t>
      </w:r>
      <w:r>
        <w:rPr>
          <w:spacing w:val="-3"/>
        </w:rPr>
        <w:t> </w:t>
      </w:r>
      <w:r>
        <w:rPr/>
        <w:t>the</w:t>
      </w:r>
      <w:r>
        <w:rPr>
          <w:spacing w:val="-1"/>
        </w:rPr>
        <w:t> </w:t>
      </w:r>
      <w:r>
        <w:rPr/>
        <w:t>eye</w:t>
      </w:r>
      <w:r>
        <w:rPr>
          <w:spacing w:val="-1"/>
        </w:rPr>
        <w:t> </w:t>
      </w:r>
      <w:r>
        <w:rPr/>
        <w:t>as age </w:t>
      </w:r>
      <w:r>
        <w:rPr>
          <w:spacing w:val="-2"/>
        </w:rPr>
        <w:t>advances.</w:t>
      </w:r>
    </w:p>
    <w:p>
      <w:pPr>
        <w:pStyle w:val="BodyText"/>
        <w:spacing w:line="381" w:lineRule="auto" w:before="3"/>
        <w:ind w:right="221" w:firstLine="341"/>
      </w:pPr>
      <w:r>
        <w:rPr/>
        <w:t>In this study</w:t>
      </w:r>
      <w:r>
        <w:rPr>
          <w:spacing w:val="-2"/>
        </w:rPr>
        <w:t> </w:t>
      </w:r>
      <w:r>
        <w:rPr/>
        <w:t>the mean OVD is 59.24 mm, this finding is lesser than the value reported by</w:t>
      </w:r>
      <w:r>
        <w:rPr>
          <w:spacing w:val="-2"/>
        </w:rPr>
        <w:t> </w:t>
      </w:r>
      <w:r>
        <w:rPr/>
        <w:t>Farkas</w:t>
      </w:r>
      <w:r>
        <w:rPr>
          <w:vertAlign w:val="superscript"/>
        </w:rPr>
        <w:t>9</w:t>
      </w:r>
      <w:r>
        <w:rPr>
          <w:vertAlign w:val="baseline"/>
        </w:rPr>
        <w:t>, McGee</w:t>
      </w:r>
      <w:r>
        <w:rPr>
          <w:vertAlign w:val="superscript"/>
        </w:rPr>
        <w:t>4</w:t>
      </w:r>
      <w:r>
        <w:rPr>
          <w:vertAlign w:val="baseline"/>
        </w:rPr>
        <w:t>, Sidney I. Silverman</w:t>
      </w:r>
      <w:r>
        <w:rPr>
          <w:vertAlign w:val="superscript"/>
        </w:rPr>
        <w:t>11</w:t>
      </w:r>
      <w:r>
        <w:rPr>
          <w:vertAlign w:val="baseline"/>
        </w:rPr>
        <w:t> and Knebleman</w:t>
      </w:r>
      <w:r>
        <w:rPr>
          <w:vertAlign w:val="superscript"/>
        </w:rPr>
        <w:t>1</w:t>
      </w:r>
      <w:r>
        <w:rPr>
          <w:vertAlign w:val="baseline"/>
        </w:rPr>
        <w:t> Thi.s study value is greater than the values reported by Bayan Baynov</w:t>
      </w:r>
      <w:r>
        <w:rPr>
          <w:vertAlign w:val="superscript"/>
        </w:rPr>
        <w:t>4</w:t>
      </w:r>
      <w:r>
        <w:rPr>
          <w:vertAlign w:val="baseline"/>
        </w:rPr>
        <w:t> and Greets</w:t>
      </w:r>
      <w:r>
        <w:rPr>
          <w:vertAlign w:val="superscript"/>
        </w:rPr>
        <w:t>11</w:t>
      </w:r>
      <w:r>
        <w:rPr>
          <w:vertAlign w:val="baseline"/>
        </w:rPr>
        <w:t>. These variations may be due to the ethnicity and racial difference of the population.</w:t>
      </w:r>
    </w:p>
    <w:p>
      <w:pPr>
        <w:pStyle w:val="BodyText"/>
        <w:spacing w:line="381" w:lineRule="auto" w:before="3"/>
        <w:ind w:right="219" w:firstLine="341"/>
      </w:pPr>
      <w:r>
        <w:rPr/>
        <w:t>Sex variation has been reported for most of the racial groups with the males exhibiting a higher value than</w:t>
      </w:r>
      <w:r>
        <w:rPr>
          <w:spacing w:val="40"/>
        </w:rPr>
        <w:t> </w:t>
      </w:r>
      <w:r>
        <w:rPr/>
        <w:t>the females. The</w:t>
      </w:r>
      <w:r>
        <w:rPr>
          <w:spacing w:val="-1"/>
        </w:rPr>
        <w:t> </w:t>
      </w:r>
      <w:r>
        <w:rPr/>
        <w:t>mean value of OVD in this study</w:t>
      </w:r>
      <w:r>
        <w:rPr>
          <w:spacing w:val="-3"/>
        </w:rPr>
        <w:t> </w:t>
      </w:r>
      <w:r>
        <w:rPr/>
        <w:t>for male is 61.40 mm and female is 57.15 mm with the OVD being higher for male than the female which was statistically significant (P&lt;0.001). This is in accordance with</w:t>
      </w:r>
      <w:r>
        <w:rPr>
          <w:spacing w:val="40"/>
        </w:rPr>
        <w:t> </w:t>
      </w:r>
      <w:r>
        <w:rPr/>
        <w:t>the study</w:t>
      </w:r>
      <w:r>
        <w:rPr>
          <w:spacing w:val="-1"/>
        </w:rPr>
        <w:t> </w:t>
      </w:r>
      <w:r>
        <w:rPr/>
        <w:t>by Bayan Baynov</w:t>
      </w:r>
      <w:r>
        <w:rPr>
          <w:vertAlign w:val="superscript"/>
        </w:rPr>
        <w:t>12</w:t>
      </w:r>
      <w:r>
        <w:rPr>
          <w:vertAlign w:val="baseline"/>
        </w:rPr>
        <w:t>. The age did not have any</w:t>
      </w:r>
      <w:r>
        <w:rPr>
          <w:spacing w:val="-1"/>
          <w:vertAlign w:val="baseline"/>
        </w:rPr>
        <w:t> </w:t>
      </w:r>
      <w:r>
        <w:rPr>
          <w:vertAlign w:val="baseline"/>
        </w:rPr>
        <w:t>statistical significance on the OVD in this study.</w:t>
      </w:r>
    </w:p>
    <w:p>
      <w:pPr>
        <w:pStyle w:val="BodyText"/>
        <w:spacing w:line="381" w:lineRule="auto" w:before="2"/>
        <w:ind w:right="222" w:firstLine="293"/>
      </w:pPr>
      <w:r>
        <w:rPr/>
        <w:t>The result of this study inferred that out of the twelve anthropometric measurements made a statistical significant relationship existed between OVD and eight of the measurements which are the horizontal distance between pupils (0.266), the vertical distance from the outer canthus of eye or pupil to corner of mouth (0.491),</w:t>
      </w:r>
      <w:r>
        <w:rPr>
          <w:spacing w:val="40"/>
        </w:rPr>
        <w:t> </w:t>
      </w:r>
      <w:r>
        <w:rPr/>
        <w:t>the vertical distance from the eye brow to ala of the nose (0.204), horizontal distance from one corner</w:t>
      </w:r>
      <w:r>
        <w:rPr>
          <w:spacing w:val="14"/>
        </w:rPr>
        <w:t> </w:t>
      </w:r>
      <w:r>
        <w:rPr/>
        <w:t>of the lip</w:t>
      </w:r>
      <w:r>
        <w:rPr>
          <w:spacing w:val="40"/>
        </w:rPr>
        <w:t> </w:t>
      </w:r>
      <w:r>
        <w:rPr/>
        <w:t>to the other (0.280), the distance between eyebrow to hairline (0.299), the distance between outer corner of one eye to inner corner of other eye (0.299) and twice the distance between inner canthus of both eye (0.196) in </w:t>
      </w:r>
      <w:r>
        <w:rPr>
          <w:spacing w:val="-2"/>
        </w:rPr>
        <w:t>males.</w:t>
      </w:r>
    </w:p>
    <w:p>
      <w:pPr>
        <w:pStyle w:val="BodyText"/>
        <w:spacing w:line="381" w:lineRule="auto" w:before="4"/>
        <w:ind w:right="215" w:firstLine="341"/>
      </w:pPr>
      <w:r>
        <w:rPr/>
        <w:t>In females, the statistical significance existed between</w:t>
      </w:r>
      <w:r>
        <w:rPr>
          <w:spacing w:val="40"/>
        </w:rPr>
        <w:t> </w:t>
      </w:r>
      <w:r>
        <w:rPr/>
        <w:t>OVD and the horizontal distance between pupils (0.358), the vertical distance from the outer canthus of eye or pupil to corner of mouth (0.641), the vertical distance from the eye brow to ala of the nose (0.229), the vertical length of the nose at midline (0.371), the distance between eyebrow to hairline (0.322), the distance between outer corner of one eye to inner corner of other eye (0.340), twice the distance between inner canthus of both eye (0.240) and the distance between the</w:t>
      </w:r>
      <w:r>
        <w:rPr>
          <w:spacing w:val="40"/>
        </w:rPr>
        <w:t> </w:t>
      </w:r>
      <w:r>
        <w:rPr/>
        <w:t>outer canthus</w:t>
      </w:r>
      <w:r>
        <w:rPr>
          <w:spacing w:val="-1"/>
        </w:rPr>
        <w:t> </w:t>
      </w:r>
      <w:r>
        <w:rPr/>
        <w:t>and the</w:t>
      </w:r>
      <w:r>
        <w:rPr>
          <w:spacing w:val="-3"/>
        </w:rPr>
        <w:t> </w:t>
      </w:r>
      <w:r>
        <w:rPr/>
        <w:t>ear (0.336). Using Pearson correlation of</w:t>
      </w:r>
      <w:r>
        <w:rPr>
          <w:spacing w:val="-5"/>
        </w:rPr>
        <w:t> </w:t>
      </w:r>
      <w:r>
        <w:rPr/>
        <w:t>coefficient a definite</w:t>
      </w:r>
      <w:r>
        <w:rPr>
          <w:spacing w:val="-3"/>
        </w:rPr>
        <w:t> </w:t>
      </w:r>
      <w:r>
        <w:rPr/>
        <w:t>ratio</w:t>
      </w:r>
      <w:r>
        <w:rPr>
          <w:spacing w:val="-5"/>
        </w:rPr>
        <w:t> </w:t>
      </w:r>
      <w:r>
        <w:rPr/>
        <w:t>has</w:t>
      </w:r>
      <w:r>
        <w:rPr>
          <w:spacing w:val="-1"/>
        </w:rPr>
        <w:t> </w:t>
      </w:r>
      <w:r>
        <w:rPr/>
        <w:t>been calculated for VDO and the specific variables,</w:t>
      </w:r>
    </w:p>
    <w:p>
      <w:pPr>
        <w:pStyle w:val="BodyText"/>
        <w:spacing w:line="381" w:lineRule="auto"/>
        <w:ind w:right="213" w:firstLine="341"/>
      </w:pPr>
      <w:r>
        <w:rPr/>
        <w:t>In the previous study done by McGee</w:t>
      </w:r>
      <w:r>
        <w:rPr>
          <w:vertAlign w:val="superscript"/>
        </w:rPr>
        <w:t>4</w:t>
      </w:r>
      <w:r>
        <w:rPr>
          <w:vertAlign w:val="baseline"/>
        </w:rPr>
        <w:t>, correlation existed between the vertical distance from the outer canthus of eye or pupil to corner of mouth (70.21 mm) to that of OVD (70.11 mm) which is also similar to this study, where VDO is 61.24 mm and the vertical distance from the outer canthus of eye or pupil to corner of mouth is 61.89 mm. In the study done by Tsau-man Chou et al</w:t>
      </w:r>
      <w:r>
        <w:rPr>
          <w:vertAlign w:val="superscript"/>
        </w:rPr>
        <w:t>13</w:t>
      </w:r>
      <w:r>
        <w:rPr>
          <w:vertAlign w:val="baseline"/>
        </w:rPr>
        <w:t>, correlation existed between OVD and the distance between the outer canthus and the ear (0.87 for females and 0.75 for males). However in this study the correlation between OVD and the distance between the outer canthus and the ear was significant in females (0.336) and</w:t>
      </w:r>
      <w:r>
        <w:rPr>
          <w:spacing w:val="-4"/>
          <w:vertAlign w:val="baseline"/>
        </w:rPr>
        <w:t> </w:t>
      </w:r>
      <w:r>
        <w:rPr>
          <w:vertAlign w:val="baseline"/>
        </w:rPr>
        <w:t>not in</w:t>
      </w:r>
      <w:r>
        <w:rPr>
          <w:spacing w:val="-4"/>
          <w:vertAlign w:val="baseline"/>
        </w:rPr>
        <w:t> </w:t>
      </w:r>
      <w:r>
        <w:rPr>
          <w:vertAlign w:val="baseline"/>
        </w:rPr>
        <w:t>males (0.231).The</w:t>
      </w:r>
      <w:r>
        <w:rPr>
          <w:spacing w:val="-2"/>
          <w:vertAlign w:val="baseline"/>
        </w:rPr>
        <w:t> </w:t>
      </w:r>
      <w:r>
        <w:rPr>
          <w:vertAlign w:val="baseline"/>
        </w:rPr>
        <w:t>variation in the</w:t>
      </w:r>
      <w:r>
        <w:rPr>
          <w:spacing w:val="-7"/>
          <w:vertAlign w:val="baseline"/>
        </w:rPr>
        <w:t> </w:t>
      </w:r>
      <w:r>
        <w:rPr>
          <w:vertAlign w:val="baseline"/>
        </w:rPr>
        <w:t>result of</w:t>
      </w:r>
      <w:r>
        <w:rPr>
          <w:spacing w:val="-4"/>
          <w:vertAlign w:val="baseline"/>
        </w:rPr>
        <w:t> </w:t>
      </w:r>
      <w:r>
        <w:rPr>
          <w:vertAlign w:val="baseline"/>
        </w:rPr>
        <w:t>this</w:t>
      </w:r>
      <w:r>
        <w:rPr>
          <w:spacing w:val="-5"/>
          <w:vertAlign w:val="baseline"/>
        </w:rPr>
        <w:t> </w:t>
      </w:r>
      <w:r>
        <w:rPr>
          <w:vertAlign w:val="baseline"/>
        </w:rPr>
        <w:t>study</w:t>
      </w:r>
      <w:r>
        <w:rPr>
          <w:spacing w:val="-4"/>
          <w:vertAlign w:val="baseline"/>
        </w:rPr>
        <w:t> </w:t>
      </w:r>
      <w:r>
        <w:rPr>
          <w:vertAlign w:val="baseline"/>
        </w:rPr>
        <w:t>when compared with that</w:t>
      </w:r>
      <w:r>
        <w:rPr>
          <w:spacing w:val="-2"/>
          <w:vertAlign w:val="baseline"/>
        </w:rPr>
        <w:t> </w:t>
      </w:r>
      <w:r>
        <w:rPr>
          <w:vertAlign w:val="baseline"/>
        </w:rPr>
        <w:t>of</w:t>
      </w:r>
      <w:r>
        <w:rPr>
          <w:spacing w:val="-4"/>
          <w:vertAlign w:val="baseline"/>
        </w:rPr>
        <w:t> </w:t>
      </w:r>
      <w:r>
        <w:rPr>
          <w:vertAlign w:val="baseline"/>
        </w:rPr>
        <w:t>the</w:t>
      </w:r>
      <w:r>
        <w:rPr>
          <w:spacing w:val="-2"/>
          <w:vertAlign w:val="baseline"/>
        </w:rPr>
        <w:t> </w:t>
      </w:r>
      <w:r>
        <w:rPr>
          <w:vertAlign w:val="baseline"/>
        </w:rPr>
        <w:t>previous study may be explained with reference to the racial and ethnic variation in the study population.</w:t>
      </w:r>
    </w:p>
    <w:p>
      <w:pPr>
        <w:pStyle w:val="BodyText"/>
        <w:spacing w:after="0" w:line="381" w:lineRule="auto"/>
        <w:sectPr>
          <w:pgSz w:w="11910" w:h="16840"/>
          <w:pgMar w:header="709" w:footer="690" w:top="1400" w:bottom="880" w:left="1275" w:right="1133"/>
        </w:sectPr>
      </w:pPr>
    </w:p>
    <w:p>
      <w:pPr>
        <w:pStyle w:val="BodyText"/>
        <w:spacing w:line="381" w:lineRule="auto" w:before="87"/>
        <w:ind w:right="218" w:firstLine="346"/>
      </w:pPr>
      <w:r>
        <w:rPr/>
        <w:t>However, when a Step</w:t>
      </w:r>
      <w:r>
        <w:rPr>
          <w:spacing w:val="-1"/>
        </w:rPr>
        <w:t> </w:t>
      </w:r>
      <w:r>
        <w:rPr/>
        <w:t>wise regression analysis was done which is</w:t>
      </w:r>
      <w:r>
        <w:rPr>
          <w:spacing w:val="-2"/>
        </w:rPr>
        <w:t> </w:t>
      </w:r>
      <w:r>
        <w:rPr/>
        <w:t>used to</w:t>
      </w:r>
      <w:r>
        <w:rPr>
          <w:spacing w:val="-1"/>
        </w:rPr>
        <w:t> </w:t>
      </w:r>
      <w:r>
        <w:rPr/>
        <w:t>predict the dependent variable, in both males and females the</w:t>
      </w:r>
      <w:r>
        <w:rPr>
          <w:spacing w:val="-1"/>
        </w:rPr>
        <w:t> </w:t>
      </w:r>
      <w:r>
        <w:rPr/>
        <w:t>relationship between OVD to that of</w:t>
      </w:r>
      <w:r>
        <w:rPr>
          <w:spacing w:val="40"/>
        </w:rPr>
        <w:t> </w:t>
      </w:r>
      <w:r>
        <w:rPr/>
        <w:t>the horizontal distance between pupils and the vertical distance from the outer cantus of eye or pupil to corner of mouth was found to be highly statistically significant. In addition, the distance between eyebrow to hairline in male and the distance between the outer canthus and the ear in females were found to bear a highly significant relationship with that of occlusal vertical </w:t>
      </w:r>
      <w:r>
        <w:rPr>
          <w:spacing w:val="-2"/>
        </w:rPr>
        <w:t>dimension.</w:t>
      </w:r>
    </w:p>
    <w:p>
      <w:pPr>
        <w:pStyle w:val="BodyText"/>
        <w:spacing w:line="381" w:lineRule="auto" w:before="1"/>
        <w:ind w:right="225" w:firstLine="293"/>
      </w:pPr>
      <w:r>
        <w:rPr/>
        <w:t>However, the</w:t>
      </w:r>
      <w:r>
        <w:rPr>
          <w:spacing w:val="-1"/>
        </w:rPr>
        <w:t> </w:t>
      </w:r>
      <w:r>
        <w:rPr/>
        <w:t>‘R’ square</w:t>
      </w:r>
      <w:r>
        <w:rPr>
          <w:spacing w:val="-1"/>
        </w:rPr>
        <w:t> </w:t>
      </w:r>
      <w:r>
        <w:rPr/>
        <w:t>value which is the</w:t>
      </w:r>
      <w:r>
        <w:rPr>
          <w:spacing w:val="-1"/>
        </w:rPr>
        <w:t> </w:t>
      </w:r>
      <w:r>
        <w:rPr/>
        <w:t>predictable</w:t>
      </w:r>
      <w:r>
        <w:rPr>
          <w:spacing w:val="-1"/>
        </w:rPr>
        <w:t> </w:t>
      </w:r>
      <w:r>
        <w:rPr/>
        <w:t>ratio</w:t>
      </w:r>
      <w:r>
        <w:rPr>
          <w:spacing w:val="-3"/>
        </w:rPr>
        <w:t> </w:t>
      </w:r>
      <w:r>
        <w:rPr/>
        <w:t>obtained through regression analysis was 31.5% and 49.8% for males and females respectively, which infers that, by using the formula and obtained / measured reading, OVD</w:t>
      </w:r>
      <w:r>
        <w:rPr>
          <w:spacing w:val="-2"/>
        </w:rPr>
        <w:t> </w:t>
      </w:r>
      <w:r>
        <w:rPr/>
        <w:t>can be</w:t>
      </w:r>
      <w:r>
        <w:rPr>
          <w:spacing w:val="-4"/>
        </w:rPr>
        <w:t> </w:t>
      </w:r>
      <w:r>
        <w:rPr/>
        <w:t>calculated with an</w:t>
      </w:r>
      <w:r>
        <w:rPr>
          <w:spacing w:val="-1"/>
        </w:rPr>
        <w:t> </w:t>
      </w:r>
      <w:r>
        <w:rPr/>
        <w:t>accuracy</w:t>
      </w:r>
      <w:r>
        <w:rPr>
          <w:spacing w:val="-6"/>
        </w:rPr>
        <w:t> </w:t>
      </w:r>
      <w:r>
        <w:rPr/>
        <w:t>of</w:t>
      </w:r>
      <w:r>
        <w:rPr>
          <w:spacing w:val="-6"/>
        </w:rPr>
        <w:t> </w:t>
      </w:r>
      <w:r>
        <w:rPr/>
        <w:t>31.5%</w:t>
      </w:r>
      <w:r>
        <w:rPr>
          <w:spacing w:val="-1"/>
        </w:rPr>
        <w:t> </w:t>
      </w:r>
      <w:r>
        <w:rPr/>
        <w:t>for male</w:t>
      </w:r>
      <w:r>
        <w:rPr>
          <w:spacing w:val="-4"/>
        </w:rPr>
        <w:t> </w:t>
      </w:r>
      <w:r>
        <w:rPr/>
        <w:t>population and</w:t>
      </w:r>
      <w:r>
        <w:rPr>
          <w:spacing w:val="-1"/>
        </w:rPr>
        <w:t> </w:t>
      </w:r>
      <w:r>
        <w:rPr/>
        <w:t>49.8%</w:t>
      </w:r>
      <w:r>
        <w:rPr>
          <w:spacing w:val="-6"/>
        </w:rPr>
        <w:t> </w:t>
      </w:r>
      <w:r>
        <w:rPr/>
        <w:t>for female</w:t>
      </w:r>
      <w:r>
        <w:rPr>
          <w:spacing w:val="-4"/>
        </w:rPr>
        <w:t> </w:t>
      </w:r>
      <w:r>
        <w:rPr/>
        <w:t>population in South India.</w:t>
      </w:r>
    </w:p>
    <w:p>
      <w:pPr>
        <w:pStyle w:val="BodyText"/>
        <w:spacing w:before="137"/>
        <w:ind w:left="0"/>
        <w:jc w:val="left"/>
      </w:pPr>
    </w:p>
    <w:p>
      <w:pPr>
        <w:pStyle w:val="Heading1"/>
        <w:numPr>
          <w:ilvl w:val="0"/>
          <w:numId w:val="1"/>
        </w:numPr>
        <w:tabs>
          <w:tab w:pos="885" w:val="left" w:leader="none"/>
        </w:tabs>
        <w:spacing w:line="240" w:lineRule="auto" w:before="0" w:after="0"/>
        <w:ind w:left="885" w:right="0" w:hanging="686"/>
        <w:jc w:val="left"/>
      </w:pPr>
      <w:r>
        <w:rPr>
          <w:spacing w:val="-2"/>
        </w:rPr>
        <w:t>CONCLUSION</w:t>
      </w:r>
    </w:p>
    <w:p>
      <w:pPr>
        <w:pStyle w:val="BodyText"/>
        <w:spacing w:line="381" w:lineRule="auto" w:before="165"/>
        <w:ind w:right="218" w:firstLine="293"/>
      </w:pPr>
      <w:r>
        <w:rPr/>
        <w:t>However the predictable ratio obtained in this study is a very small percentage for determining the VDO in South Indian population.</w:t>
      </w:r>
      <w:r>
        <w:rPr>
          <w:spacing w:val="-2"/>
        </w:rPr>
        <w:t> </w:t>
      </w:r>
      <w:r>
        <w:rPr/>
        <w:t>Unless</w:t>
      </w:r>
      <w:r>
        <w:rPr>
          <w:spacing w:val="-1"/>
        </w:rPr>
        <w:t> </w:t>
      </w:r>
      <w:r>
        <w:rPr/>
        <w:t>a</w:t>
      </w:r>
      <w:r>
        <w:rPr>
          <w:spacing w:val="-8"/>
        </w:rPr>
        <w:t> </w:t>
      </w:r>
      <w:r>
        <w:rPr/>
        <w:t>higher ratio</w:t>
      </w:r>
      <w:r>
        <w:rPr>
          <w:spacing w:val="-5"/>
        </w:rPr>
        <w:t> </w:t>
      </w:r>
      <w:r>
        <w:rPr/>
        <w:t>is</w:t>
      </w:r>
      <w:r>
        <w:rPr>
          <w:spacing w:val="-1"/>
        </w:rPr>
        <w:t> </w:t>
      </w:r>
      <w:r>
        <w:rPr/>
        <w:t>obtained</w:t>
      </w:r>
      <w:r>
        <w:rPr>
          <w:spacing w:val="-5"/>
        </w:rPr>
        <w:t> </w:t>
      </w:r>
      <w:r>
        <w:rPr/>
        <w:t>anthropometric</w:t>
      </w:r>
      <w:r>
        <w:rPr>
          <w:spacing w:val="-8"/>
        </w:rPr>
        <w:t> </w:t>
      </w:r>
      <w:r>
        <w:rPr/>
        <w:t>measurements</w:t>
      </w:r>
      <w:r>
        <w:rPr>
          <w:spacing w:val="-1"/>
        </w:rPr>
        <w:t> </w:t>
      </w:r>
      <w:r>
        <w:rPr/>
        <w:t>cannot</w:t>
      </w:r>
      <w:r>
        <w:rPr>
          <w:spacing w:val="-3"/>
        </w:rPr>
        <w:t> </w:t>
      </w:r>
      <w:r>
        <w:rPr/>
        <w:t>be</w:t>
      </w:r>
      <w:r>
        <w:rPr>
          <w:spacing w:val="-3"/>
        </w:rPr>
        <w:t> </w:t>
      </w:r>
      <w:r>
        <w:rPr/>
        <w:t>relied upon as a sole method for determining the OVD. Therefore the anthropometric measurement found in this study can be used to cross check the OVD obtained by other means during the jaw relation procedures for determining the vertical dimension during denture construction procedure. Further studies should be conducted comparing other anthropometric measurements in determining OVD for construction of complete denture.</w:t>
      </w:r>
    </w:p>
    <w:p>
      <w:pPr>
        <w:pStyle w:val="BodyText"/>
        <w:spacing w:before="141"/>
        <w:ind w:left="0"/>
        <w:jc w:val="left"/>
      </w:pPr>
    </w:p>
    <w:p>
      <w:pPr>
        <w:pStyle w:val="Heading1"/>
        <w:numPr>
          <w:ilvl w:val="0"/>
          <w:numId w:val="1"/>
        </w:numPr>
        <w:tabs>
          <w:tab w:pos="885" w:val="left" w:leader="none"/>
        </w:tabs>
        <w:spacing w:line="240" w:lineRule="auto" w:before="0" w:after="0"/>
        <w:ind w:left="885" w:right="0" w:hanging="782"/>
        <w:jc w:val="left"/>
      </w:pPr>
      <w:r>
        <w:rPr>
          <w:spacing w:val="-2"/>
        </w:rPr>
        <w:t>REFERENCES</w:t>
      </w:r>
    </w:p>
    <w:p>
      <w:pPr>
        <w:pStyle w:val="ListParagraph"/>
        <w:numPr>
          <w:ilvl w:val="1"/>
          <w:numId w:val="1"/>
        </w:numPr>
        <w:tabs>
          <w:tab w:pos="876" w:val="left" w:leader="none"/>
        </w:tabs>
        <w:spacing w:line="386" w:lineRule="auto" w:before="160" w:after="0"/>
        <w:ind w:left="876" w:right="211" w:hanging="711"/>
        <w:jc w:val="left"/>
        <w:rPr>
          <w:sz w:val="20"/>
        </w:rPr>
      </w:pPr>
      <w:r>
        <w:rPr>
          <w:i/>
          <w:sz w:val="20"/>
        </w:rPr>
        <w:t>Knebleman</w:t>
      </w:r>
      <w:r>
        <w:rPr>
          <w:i/>
          <w:spacing w:val="29"/>
          <w:sz w:val="20"/>
        </w:rPr>
        <w:t> </w:t>
      </w:r>
      <w:r>
        <w:rPr>
          <w:i/>
          <w:sz w:val="20"/>
        </w:rPr>
        <w:t>S</w:t>
      </w:r>
      <w:r>
        <w:rPr>
          <w:sz w:val="20"/>
        </w:rPr>
        <w:t>:</w:t>
      </w:r>
      <w:r>
        <w:rPr>
          <w:spacing w:val="30"/>
          <w:sz w:val="20"/>
        </w:rPr>
        <w:t> </w:t>
      </w:r>
      <w:r>
        <w:rPr>
          <w:sz w:val="20"/>
        </w:rPr>
        <w:t>The</w:t>
      </w:r>
      <w:r>
        <w:rPr>
          <w:spacing w:val="26"/>
          <w:sz w:val="20"/>
        </w:rPr>
        <w:t> </w:t>
      </w:r>
      <w:r>
        <w:rPr>
          <w:sz w:val="20"/>
        </w:rPr>
        <w:t>craniometric</w:t>
      </w:r>
      <w:r>
        <w:rPr>
          <w:spacing w:val="26"/>
          <w:sz w:val="20"/>
        </w:rPr>
        <w:t> </w:t>
      </w:r>
      <w:r>
        <w:rPr>
          <w:sz w:val="20"/>
        </w:rPr>
        <w:t>method</w:t>
      </w:r>
      <w:r>
        <w:rPr>
          <w:spacing w:val="29"/>
          <w:sz w:val="20"/>
        </w:rPr>
        <w:t> </w:t>
      </w:r>
      <w:r>
        <w:rPr>
          <w:sz w:val="20"/>
        </w:rPr>
        <w:t>for</w:t>
      </w:r>
      <w:r>
        <w:rPr>
          <w:spacing w:val="34"/>
          <w:sz w:val="20"/>
        </w:rPr>
        <w:t> </w:t>
      </w:r>
      <w:r>
        <w:rPr>
          <w:sz w:val="20"/>
        </w:rPr>
        <w:t>establishing</w:t>
      </w:r>
      <w:r>
        <w:rPr>
          <w:spacing w:val="29"/>
          <w:sz w:val="20"/>
        </w:rPr>
        <w:t> </w:t>
      </w:r>
      <w:r>
        <w:rPr>
          <w:sz w:val="20"/>
        </w:rPr>
        <w:t>occlusal</w:t>
      </w:r>
      <w:r>
        <w:rPr>
          <w:spacing w:val="30"/>
          <w:sz w:val="20"/>
        </w:rPr>
        <w:t> </w:t>
      </w:r>
      <w:r>
        <w:rPr>
          <w:sz w:val="20"/>
        </w:rPr>
        <w:t>vertical</w:t>
      </w:r>
      <w:r>
        <w:rPr>
          <w:spacing w:val="30"/>
          <w:sz w:val="20"/>
        </w:rPr>
        <w:t> </w:t>
      </w:r>
      <w:r>
        <w:rPr>
          <w:sz w:val="20"/>
        </w:rPr>
        <w:t>dimension.</w:t>
      </w:r>
      <w:r>
        <w:rPr>
          <w:spacing w:val="31"/>
          <w:sz w:val="20"/>
        </w:rPr>
        <w:t> </w:t>
      </w:r>
      <w:r>
        <w:rPr>
          <w:sz w:val="20"/>
        </w:rPr>
        <w:t>U.S</w:t>
      </w:r>
      <w:r>
        <w:rPr>
          <w:spacing w:val="27"/>
          <w:sz w:val="20"/>
        </w:rPr>
        <w:t> </w:t>
      </w:r>
      <w:r>
        <w:rPr>
          <w:sz w:val="20"/>
        </w:rPr>
        <w:t>Patent</w:t>
      </w:r>
      <w:r>
        <w:rPr>
          <w:spacing w:val="30"/>
          <w:sz w:val="20"/>
        </w:rPr>
        <w:t> </w:t>
      </w:r>
      <w:r>
        <w:rPr>
          <w:sz w:val="20"/>
        </w:rPr>
        <w:t>No. 4718850. </w:t>
      </w:r>
      <w:hyperlink r:id="rId7">
        <w:r>
          <w:rPr>
            <w:color w:val="0000FF"/>
            <w:sz w:val="20"/>
          </w:rPr>
          <w:t>http://www.freepatentsonline.com/4718850.htm</w:t>
        </w:r>
      </w:hyperlink>
    </w:p>
    <w:p>
      <w:pPr>
        <w:pStyle w:val="ListParagraph"/>
        <w:numPr>
          <w:ilvl w:val="1"/>
          <w:numId w:val="1"/>
        </w:numPr>
        <w:tabs>
          <w:tab w:pos="876" w:val="left" w:leader="none"/>
          <w:tab w:pos="885" w:val="left" w:leader="none"/>
        </w:tabs>
        <w:spacing w:line="381" w:lineRule="auto" w:before="0" w:after="0"/>
        <w:ind w:left="876" w:right="201" w:hanging="711"/>
        <w:jc w:val="left"/>
        <w:rPr>
          <w:sz w:val="20"/>
        </w:rPr>
      </w:pPr>
      <w:r>
        <w:rPr>
          <w:i/>
          <w:sz w:val="20"/>
        </w:rPr>
        <w:t>John</w:t>
      </w:r>
      <w:r>
        <w:rPr>
          <w:i/>
          <w:spacing w:val="40"/>
          <w:sz w:val="20"/>
        </w:rPr>
        <w:t> </w:t>
      </w:r>
      <w:r>
        <w:rPr>
          <w:i/>
          <w:sz w:val="20"/>
        </w:rPr>
        <w:t>W.</w:t>
      </w:r>
      <w:r>
        <w:rPr>
          <w:i/>
          <w:spacing w:val="40"/>
          <w:sz w:val="20"/>
        </w:rPr>
        <w:t> </w:t>
      </w:r>
      <w:r>
        <w:rPr>
          <w:i/>
          <w:sz w:val="20"/>
        </w:rPr>
        <w:t>Unger</w:t>
      </w:r>
      <w:r>
        <w:rPr>
          <w:sz w:val="20"/>
        </w:rPr>
        <w:t>:</w:t>
      </w:r>
      <w:r>
        <w:rPr>
          <w:spacing w:val="40"/>
          <w:sz w:val="20"/>
        </w:rPr>
        <w:t> </w:t>
      </w:r>
      <w:r>
        <w:rPr>
          <w:sz w:val="20"/>
        </w:rPr>
        <w:t>Comparison</w:t>
      </w:r>
      <w:r>
        <w:rPr>
          <w:spacing w:val="40"/>
          <w:sz w:val="20"/>
        </w:rPr>
        <w:t> </w:t>
      </w:r>
      <w:r>
        <w:rPr>
          <w:sz w:val="20"/>
        </w:rPr>
        <w:t>of</w:t>
      </w:r>
      <w:r>
        <w:rPr>
          <w:spacing w:val="40"/>
          <w:sz w:val="20"/>
        </w:rPr>
        <w:t> </w:t>
      </w:r>
      <w:r>
        <w:rPr>
          <w:sz w:val="20"/>
        </w:rPr>
        <w:t>vertical</w:t>
      </w:r>
      <w:r>
        <w:rPr>
          <w:spacing w:val="39"/>
          <w:sz w:val="20"/>
        </w:rPr>
        <w:t> </w:t>
      </w:r>
      <w:r>
        <w:rPr>
          <w:sz w:val="20"/>
        </w:rPr>
        <w:t>morphological</w:t>
      </w:r>
      <w:r>
        <w:rPr>
          <w:spacing w:val="39"/>
          <w:sz w:val="20"/>
        </w:rPr>
        <w:t> </w:t>
      </w:r>
      <w:r>
        <w:rPr>
          <w:sz w:val="20"/>
        </w:rPr>
        <w:t>measurements</w:t>
      </w:r>
      <w:r>
        <w:rPr>
          <w:spacing w:val="40"/>
          <w:sz w:val="20"/>
        </w:rPr>
        <w:t> </w:t>
      </w:r>
      <w:r>
        <w:rPr>
          <w:sz w:val="20"/>
        </w:rPr>
        <w:t>on</w:t>
      </w:r>
      <w:r>
        <w:rPr>
          <w:spacing w:val="40"/>
          <w:sz w:val="20"/>
        </w:rPr>
        <w:t> </w:t>
      </w:r>
      <w:r>
        <w:rPr>
          <w:sz w:val="20"/>
        </w:rPr>
        <w:t>dentulous</w:t>
      </w:r>
      <w:r>
        <w:rPr>
          <w:spacing w:val="40"/>
          <w:sz w:val="20"/>
        </w:rPr>
        <w:t> </w:t>
      </w:r>
      <w:r>
        <w:rPr>
          <w:sz w:val="20"/>
        </w:rPr>
        <w:t>and</w:t>
      </w:r>
      <w:r>
        <w:rPr>
          <w:spacing w:val="40"/>
          <w:sz w:val="20"/>
        </w:rPr>
        <w:t> </w:t>
      </w:r>
      <w:r>
        <w:rPr>
          <w:sz w:val="20"/>
        </w:rPr>
        <w:t>edentulous patients; </w:t>
      </w:r>
      <w:r>
        <w:rPr>
          <w:i/>
          <w:sz w:val="20"/>
        </w:rPr>
        <w:t>J Pros Dent </w:t>
      </w:r>
      <w:r>
        <w:rPr>
          <w:sz w:val="20"/>
        </w:rPr>
        <w:t>1990, Vol 64; 232-4.</w:t>
      </w:r>
    </w:p>
    <w:p>
      <w:pPr>
        <w:pStyle w:val="ListParagraph"/>
        <w:numPr>
          <w:ilvl w:val="1"/>
          <w:numId w:val="1"/>
        </w:numPr>
        <w:tabs>
          <w:tab w:pos="876" w:val="left" w:leader="none"/>
          <w:tab w:pos="885" w:val="left" w:leader="none"/>
        </w:tabs>
        <w:spacing w:line="386" w:lineRule="auto" w:before="0" w:after="0"/>
        <w:ind w:left="876" w:right="197" w:hanging="711"/>
        <w:jc w:val="left"/>
        <w:rPr>
          <w:sz w:val="20"/>
        </w:rPr>
      </w:pPr>
      <w:r>
        <w:rPr>
          <w:i/>
          <w:sz w:val="20"/>
        </w:rPr>
        <w:t>Caleb</w:t>
      </w:r>
      <w:r>
        <w:rPr>
          <w:i/>
          <w:sz w:val="20"/>
        </w:rPr>
        <w:t> A. Hull</w:t>
      </w:r>
      <w:r>
        <w:rPr>
          <w:sz w:val="20"/>
        </w:rPr>
        <w:t>: A cephalometric approach to establish the facial vertical dimension; </w:t>
      </w:r>
      <w:r>
        <w:rPr>
          <w:i/>
          <w:sz w:val="20"/>
        </w:rPr>
        <w:t>J Pros Dent </w:t>
      </w:r>
      <w:r>
        <w:rPr>
          <w:sz w:val="20"/>
        </w:rPr>
        <w:t>1968,</w:t>
      </w:r>
      <w:r>
        <w:rPr>
          <w:spacing w:val="40"/>
          <w:sz w:val="20"/>
        </w:rPr>
        <w:t> </w:t>
      </w:r>
      <w:r>
        <w:rPr>
          <w:sz w:val="20"/>
        </w:rPr>
        <w:t>Vol 20; 37- 42.</w:t>
      </w:r>
    </w:p>
    <w:p>
      <w:pPr>
        <w:pStyle w:val="ListParagraph"/>
        <w:numPr>
          <w:ilvl w:val="1"/>
          <w:numId w:val="1"/>
        </w:numPr>
        <w:tabs>
          <w:tab w:pos="876" w:val="left" w:leader="none"/>
          <w:tab w:pos="885" w:val="left" w:leader="none"/>
        </w:tabs>
        <w:spacing w:line="381" w:lineRule="auto" w:before="0" w:after="0"/>
        <w:ind w:left="876" w:right="200" w:hanging="711"/>
        <w:jc w:val="left"/>
        <w:rPr>
          <w:sz w:val="20"/>
        </w:rPr>
      </w:pPr>
      <w:r>
        <w:rPr>
          <w:i/>
          <w:sz w:val="20"/>
        </w:rPr>
        <w:t>George</w:t>
      </w:r>
      <w:r>
        <w:rPr>
          <w:i/>
          <w:spacing w:val="27"/>
          <w:sz w:val="20"/>
        </w:rPr>
        <w:t> </w:t>
      </w:r>
      <w:r>
        <w:rPr>
          <w:i/>
          <w:sz w:val="20"/>
        </w:rPr>
        <w:t>Franklin McGee</w:t>
      </w:r>
      <w:r>
        <w:rPr>
          <w:sz w:val="20"/>
        </w:rPr>
        <w:t>: Use of facial measurements in determining vertical dimension; JADA 1947, Vol 35; 342-50.</w:t>
      </w:r>
    </w:p>
    <w:p>
      <w:pPr>
        <w:pStyle w:val="ListParagraph"/>
        <w:numPr>
          <w:ilvl w:val="1"/>
          <w:numId w:val="1"/>
        </w:numPr>
        <w:tabs>
          <w:tab w:pos="876" w:val="left" w:leader="none"/>
          <w:tab w:pos="885" w:val="left" w:leader="none"/>
        </w:tabs>
        <w:spacing w:line="386" w:lineRule="auto" w:before="0" w:after="0"/>
        <w:ind w:left="876" w:right="204" w:hanging="711"/>
        <w:jc w:val="left"/>
        <w:rPr>
          <w:sz w:val="20"/>
        </w:rPr>
      </w:pPr>
      <w:r>
        <w:rPr>
          <w:i/>
          <w:sz w:val="20"/>
        </w:rPr>
        <w:t>Tsau-Mau</w:t>
      </w:r>
      <w:r>
        <w:rPr>
          <w:i/>
          <w:sz w:val="20"/>
        </w:rPr>
        <w:t> Chou</w:t>
      </w:r>
      <w:r>
        <w:rPr>
          <w:sz w:val="20"/>
        </w:rPr>
        <w:t>: A diagnostic craniometric method for determining occlusal vertical dimension; </w:t>
      </w:r>
      <w:r>
        <w:rPr>
          <w:i/>
          <w:sz w:val="20"/>
        </w:rPr>
        <w:t>J Pros Dent </w:t>
      </w:r>
      <w:r>
        <w:rPr>
          <w:sz w:val="20"/>
        </w:rPr>
        <w:t>1994, Vol 71: 568-74.</w:t>
      </w:r>
    </w:p>
    <w:p>
      <w:pPr>
        <w:pStyle w:val="ListParagraph"/>
        <w:numPr>
          <w:ilvl w:val="1"/>
          <w:numId w:val="1"/>
        </w:numPr>
        <w:tabs>
          <w:tab w:pos="885" w:val="left" w:leader="none"/>
        </w:tabs>
        <w:spacing w:line="224" w:lineRule="exact" w:before="0" w:after="0"/>
        <w:ind w:left="885" w:right="0" w:hanging="720"/>
        <w:jc w:val="left"/>
        <w:rPr>
          <w:sz w:val="20"/>
        </w:rPr>
      </w:pPr>
      <w:r>
        <w:rPr>
          <w:i/>
          <w:sz w:val="20"/>
        </w:rPr>
        <w:t>Carl</w:t>
      </w:r>
      <w:r>
        <w:rPr>
          <w:i/>
          <w:spacing w:val="47"/>
          <w:sz w:val="20"/>
        </w:rPr>
        <w:t> </w:t>
      </w:r>
      <w:r>
        <w:rPr>
          <w:i/>
          <w:sz w:val="20"/>
        </w:rPr>
        <w:t>E.</w:t>
      </w:r>
      <w:r>
        <w:rPr>
          <w:i/>
          <w:spacing w:val="51"/>
          <w:sz w:val="20"/>
        </w:rPr>
        <w:t> </w:t>
      </w:r>
      <w:r>
        <w:rPr>
          <w:i/>
          <w:sz w:val="20"/>
        </w:rPr>
        <w:t>Misch</w:t>
      </w:r>
      <w:r>
        <w:rPr>
          <w:sz w:val="20"/>
        </w:rPr>
        <w:t>:</w:t>
      </w:r>
      <w:r>
        <w:rPr>
          <w:spacing w:val="50"/>
          <w:sz w:val="20"/>
        </w:rPr>
        <w:t> </w:t>
      </w:r>
      <w:r>
        <w:rPr>
          <w:sz w:val="20"/>
        </w:rPr>
        <w:t>Objective</w:t>
      </w:r>
      <w:r>
        <w:rPr>
          <w:spacing w:val="46"/>
          <w:sz w:val="20"/>
        </w:rPr>
        <w:t> </w:t>
      </w:r>
      <w:r>
        <w:rPr>
          <w:sz w:val="20"/>
        </w:rPr>
        <w:t>Vs</w:t>
      </w:r>
      <w:r>
        <w:rPr>
          <w:spacing w:val="52"/>
          <w:sz w:val="20"/>
        </w:rPr>
        <w:t> </w:t>
      </w:r>
      <w:r>
        <w:rPr>
          <w:sz w:val="20"/>
        </w:rPr>
        <w:t>subjective</w:t>
      </w:r>
      <w:r>
        <w:rPr>
          <w:spacing w:val="50"/>
          <w:sz w:val="20"/>
        </w:rPr>
        <w:t> </w:t>
      </w:r>
      <w:r>
        <w:rPr>
          <w:sz w:val="20"/>
        </w:rPr>
        <w:t>methods</w:t>
      </w:r>
      <w:r>
        <w:rPr>
          <w:spacing w:val="47"/>
          <w:sz w:val="20"/>
        </w:rPr>
        <w:t> </w:t>
      </w:r>
      <w:r>
        <w:rPr>
          <w:sz w:val="20"/>
        </w:rPr>
        <w:t>of</w:t>
      </w:r>
      <w:r>
        <w:rPr>
          <w:spacing w:val="44"/>
          <w:sz w:val="20"/>
        </w:rPr>
        <w:t> </w:t>
      </w:r>
      <w:r>
        <w:rPr>
          <w:sz w:val="20"/>
        </w:rPr>
        <w:t>determining</w:t>
      </w:r>
      <w:r>
        <w:rPr>
          <w:spacing w:val="49"/>
          <w:sz w:val="20"/>
        </w:rPr>
        <w:t> </w:t>
      </w:r>
      <w:r>
        <w:rPr>
          <w:sz w:val="20"/>
        </w:rPr>
        <w:t>vertical</w:t>
      </w:r>
      <w:r>
        <w:rPr>
          <w:spacing w:val="50"/>
          <w:sz w:val="20"/>
        </w:rPr>
        <w:t> </w:t>
      </w:r>
      <w:r>
        <w:rPr>
          <w:sz w:val="20"/>
        </w:rPr>
        <w:t>dimension</w:t>
      </w:r>
      <w:r>
        <w:rPr>
          <w:spacing w:val="61"/>
          <w:sz w:val="20"/>
        </w:rPr>
        <w:t> </w:t>
      </w:r>
      <w:r>
        <w:rPr>
          <w:sz w:val="20"/>
        </w:rPr>
        <w:t>of</w:t>
      </w:r>
      <w:r>
        <w:rPr>
          <w:spacing w:val="54"/>
          <w:sz w:val="20"/>
        </w:rPr>
        <w:t> </w:t>
      </w:r>
      <w:r>
        <w:rPr>
          <w:spacing w:val="-2"/>
          <w:sz w:val="20"/>
        </w:rPr>
        <w:t>occlusion;</w:t>
      </w:r>
    </w:p>
    <w:p>
      <w:pPr>
        <w:spacing w:before="120"/>
        <w:ind w:left="876" w:right="0" w:firstLine="0"/>
        <w:jc w:val="left"/>
        <w:rPr>
          <w:sz w:val="20"/>
        </w:rPr>
      </w:pPr>
      <w:r>
        <w:rPr>
          <w:i/>
          <w:sz w:val="20"/>
        </w:rPr>
        <w:t>Quintessence</w:t>
      </w:r>
      <w:r>
        <w:rPr>
          <w:i/>
          <w:spacing w:val="-12"/>
          <w:sz w:val="20"/>
        </w:rPr>
        <w:t> </w:t>
      </w:r>
      <w:r>
        <w:rPr>
          <w:i/>
          <w:sz w:val="20"/>
        </w:rPr>
        <w:t>International</w:t>
      </w:r>
      <w:r>
        <w:rPr>
          <w:i/>
          <w:spacing w:val="-5"/>
          <w:sz w:val="20"/>
        </w:rPr>
        <w:t> </w:t>
      </w:r>
      <w:r>
        <w:rPr>
          <w:sz w:val="20"/>
        </w:rPr>
        <w:t>2000,</w:t>
      </w:r>
      <w:r>
        <w:rPr>
          <w:spacing w:val="-10"/>
          <w:sz w:val="20"/>
        </w:rPr>
        <w:t> </w:t>
      </w:r>
      <w:r>
        <w:rPr>
          <w:sz w:val="20"/>
        </w:rPr>
        <w:t>Vol</w:t>
      </w:r>
      <w:r>
        <w:rPr>
          <w:spacing w:val="-7"/>
          <w:sz w:val="20"/>
        </w:rPr>
        <w:t> </w:t>
      </w:r>
      <w:r>
        <w:rPr>
          <w:sz w:val="20"/>
        </w:rPr>
        <w:t>31:280-</w:t>
      </w:r>
      <w:r>
        <w:rPr>
          <w:spacing w:val="-5"/>
          <w:sz w:val="20"/>
        </w:rPr>
        <w:t>3.</w:t>
      </w:r>
    </w:p>
    <w:p>
      <w:pPr>
        <w:pStyle w:val="ListParagraph"/>
        <w:numPr>
          <w:ilvl w:val="1"/>
          <w:numId w:val="1"/>
        </w:numPr>
        <w:tabs>
          <w:tab w:pos="876" w:val="left" w:leader="none"/>
          <w:tab w:pos="885" w:val="left" w:leader="none"/>
        </w:tabs>
        <w:spacing w:line="386" w:lineRule="auto" w:before="135" w:after="0"/>
        <w:ind w:left="876" w:right="196" w:hanging="711"/>
        <w:jc w:val="left"/>
        <w:rPr>
          <w:sz w:val="20"/>
        </w:rPr>
      </w:pPr>
      <w:r>
        <w:rPr>
          <w:i/>
          <w:sz w:val="20"/>
        </w:rPr>
        <w:t>Mario</w:t>
      </w:r>
      <w:r>
        <w:rPr>
          <w:i/>
          <w:spacing w:val="80"/>
          <w:sz w:val="20"/>
        </w:rPr>
        <w:t> </w:t>
      </w:r>
      <w:r>
        <w:rPr>
          <w:i/>
          <w:sz w:val="20"/>
        </w:rPr>
        <w:t>Gonzalez</w:t>
      </w:r>
      <w:r>
        <w:rPr>
          <w:i/>
          <w:spacing w:val="80"/>
          <w:sz w:val="20"/>
        </w:rPr>
        <w:t> </w:t>
      </w:r>
      <w:r>
        <w:rPr>
          <w:i/>
          <w:sz w:val="20"/>
        </w:rPr>
        <w:t>Ulloa</w:t>
      </w:r>
      <w:r>
        <w:rPr>
          <w:sz w:val="20"/>
        </w:rPr>
        <w:t>:</w:t>
      </w:r>
      <w:r>
        <w:rPr>
          <w:spacing w:val="80"/>
          <w:sz w:val="20"/>
        </w:rPr>
        <w:t> </w:t>
      </w:r>
      <w:r>
        <w:rPr>
          <w:sz w:val="20"/>
        </w:rPr>
        <w:t>Quantitative</w:t>
      </w:r>
      <w:r>
        <w:rPr>
          <w:spacing w:val="80"/>
          <w:sz w:val="20"/>
        </w:rPr>
        <w:t> </w:t>
      </w:r>
      <w:r>
        <w:rPr>
          <w:sz w:val="20"/>
        </w:rPr>
        <w:t>principles</w:t>
      </w:r>
      <w:r>
        <w:rPr>
          <w:spacing w:val="80"/>
          <w:sz w:val="20"/>
        </w:rPr>
        <w:t> </w:t>
      </w:r>
      <w:r>
        <w:rPr>
          <w:sz w:val="20"/>
        </w:rPr>
        <w:t>in</w:t>
      </w:r>
      <w:r>
        <w:rPr>
          <w:spacing w:val="80"/>
          <w:sz w:val="20"/>
        </w:rPr>
        <w:t> </w:t>
      </w:r>
      <w:r>
        <w:rPr>
          <w:sz w:val="20"/>
        </w:rPr>
        <w:t>cosmetic</w:t>
      </w:r>
      <w:r>
        <w:rPr>
          <w:spacing w:val="80"/>
          <w:sz w:val="20"/>
        </w:rPr>
        <w:t> </w:t>
      </w:r>
      <w:r>
        <w:rPr>
          <w:sz w:val="20"/>
        </w:rPr>
        <w:t>surgery</w:t>
      </w:r>
      <w:r>
        <w:rPr>
          <w:spacing w:val="80"/>
          <w:sz w:val="20"/>
        </w:rPr>
        <w:t> </w:t>
      </w:r>
      <w:r>
        <w:rPr>
          <w:sz w:val="20"/>
        </w:rPr>
        <w:t>of</w:t>
      </w:r>
      <w:r>
        <w:rPr>
          <w:spacing w:val="80"/>
          <w:sz w:val="20"/>
        </w:rPr>
        <w:t> </w:t>
      </w:r>
      <w:r>
        <w:rPr>
          <w:sz w:val="20"/>
        </w:rPr>
        <w:t>the</w:t>
      </w:r>
      <w:r>
        <w:rPr>
          <w:spacing w:val="80"/>
          <w:sz w:val="20"/>
        </w:rPr>
        <w:t> </w:t>
      </w:r>
      <w:r>
        <w:rPr>
          <w:sz w:val="20"/>
        </w:rPr>
        <w:t>face;</w:t>
      </w:r>
      <w:r>
        <w:rPr>
          <w:spacing w:val="80"/>
          <w:sz w:val="20"/>
        </w:rPr>
        <w:t> </w:t>
      </w:r>
      <w:r>
        <w:rPr>
          <w:i/>
          <w:sz w:val="20"/>
        </w:rPr>
        <w:t>Plastic</w:t>
      </w:r>
      <w:r>
        <w:rPr>
          <w:i/>
          <w:spacing w:val="80"/>
          <w:sz w:val="20"/>
        </w:rPr>
        <w:t> </w:t>
      </w:r>
      <w:r>
        <w:rPr>
          <w:i/>
          <w:sz w:val="20"/>
        </w:rPr>
        <w:t>and reconstructive surgery </w:t>
      </w:r>
      <w:r>
        <w:rPr>
          <w:sz w:val="20"/>
        </w:rPr>
        <w:t>1962, Vol 29; 186-198.</w:t>
      </w:r>
    </w:p>
    <w:p>
      <w:pPr>
        <w:pStyle w:val="ListParagraph"/>
        <w:numPr>
          <w:ilvl w:val="1"/>
          <w:numId w:val="1"/>
        </w:numPr>
        <w:tabs>
          <w:tab w:pos="885" w:val="left" w:leader="none"/>
        </w:tabs>
        <w:spacing w:line="224" w:lineRule="exact" w:before="0" w:after="0"/>
        <w:ind w:left="885" w:right="0" w:hanging="720"/>
        <w:jc w:val="left"/>
        <w:rPr>
          <w:i/>
          <w:sz w:val="20"/>
        </w:rPr>
      </w:pPr>
      <w:r>
        <w:rPr>
          <w:i/>
          <w:sz w:val="20"/>
        </w:rPr>
        <w:t>L.G.Farkas</w:t>
      </w:r>
      <w:r>
        <w:rPr>
          <w:sz w:val="20"/>
        </w:rPr>
        <w:t>:</w:t>
      </w:r>
      <w:r>
        <w:rPr>
          <w:spacing w:val="29"/>
          <w:sz w:val="20"/>
        </w:rPr>
        <w:t> </w:t>
      </w:r>
      <w:r>
        <w:rPr>
          <w:sz w:val="20"/>
        </w:rPr>
        <w:t>Inclinations</w:t>
      </w:r>
      <w:r>
        <w:rPr>
          <w:spacing w:val="33"/>
          <w:sz w:val="20"/>
        </w:rPr>
        <w:t> </w:t>
      </w:r>
      <w:r>
        <w:rPr>
          <w:sz w:val="20"/>
        </w:rPr>
        <w:t>of</w:t>
      </w:r>
      <w:r>
        <w:rPr>
          <w:spacing w:val="30"/>
          <w:sz w:val="20"/>
        </w:rPr>
        <w:t> </w:t>
      </w:r>
      <w:r>
        <w:rPr>
          <w:sz w:val="20"/>
        </w:rPr>
        <w:t>the</w:t>
      </w:r>
      <w:r>
        <w:rPr>
          <w:spacing w:val="31"/>
          <w:sz w:val="20"/>
        </w:rPr>
        <w:t> </w:t>
      </w:r>
      <w:r>
        <w:rPr>
          <w:sz w:val="20"/>
        </w:rPr>
        <w:t>facial</w:t>
      </w:r>
      <w:r>
        <w:rPr>
          <w:spacing w:val="36"/>
          <w:sz w:val="20"/>
        </w:rPr>
        <w:t> </w:t>
      </w:r>
      <w:r>
        <w:rPr>
          <w:sz w:val="20"/>
        </w:rPr>
        <w:t>profile:</w:t>
      </w:r>
      <w:r>
        <w:rPr>
          <w:spacing w:val="36"/>
          <w:sz w:val="20"/>
        </w:rPr>
        <w:t> </w:t>
      </w:r>
      <w:r>
        <w:rPr>
          <w:sz w:val="20"/>
        </w:rPr>
        <w:t>Art</w:t>
      </w:r>
      <w:r>
        <w:rPr>
          <w:spacing w:val="36"/>
          <w:sz w:val="20"/>
        </w:rPr>
        <w:t> </w:t>
      </w:r>
      <w:r>
        <w:rPr>
          <w:sz w:val="20"/>
        </w:rPr>
        <w:t>versus</w:t>
      </w:r>
      <w:r>
        <w:rPr>
          <w:spacing w:val="33"/>
          <w:sz w:val="20"/>
        </w:rPr>
        <w:t> </w:t>
      </w:r>
      <w:r>
        <w:rPr>
          <w:sz w:val="20"/>
        </w:rPr>
        <w:t>reality;</w:t>
      </w:r>
      <w:r>
        <w:rPr>
          <w:spacing w:val="37"/>
          <w:sz w:val="20"/>
        </w:rPr>
        <w:t> </w:t>
      </w:r>
      <w:r>
        <w:rPr>
          <w:i/>
          <w:sz w:val="20"/>
        </w:rPr>
        <w:t>Plastic</w:t>
      </w:r>
      <w:r>
        <w:rPr>
          <w:i/>
          <w:spacing w:val="31"/>
          <w:sz w:val="20"/>
        </w:rPr>
        <w:t> </w:t>
      </w:r>
      <w:r>
        <w:rPr>
          <w:i/>
          <w:sz w:val="20"/>
        </w:rPr>
        <w:t>and</w:t>
      </w:r>
      <w:r>
        <w:rPr>
          <w:i/>
          <w:spacing w:val="34"/>
          <w:sz w:val="20"/>
        </w:rPr>
        <w:t> </w:t>
      </w:r>
      <w:r>
        <w:rPr>
          <w:i/>
          <w:sz w:val="20"/>
        </w:rPr>
        <w:t>reconstructive</w:t>
      </w:r>
      <w:r>
        <w:rPr>
          <w:i/>
          <w:spacing w:val="36"/>
          <w:sz w:val="20"/>
        </w:rPr>
        <w:t> </w:t>
      </w:r>
      <w:r>
        <w:rPr>
          <w:i/>
          <w:spacing w:val="-2"/>
          <w:sz w:val="20"/>
        </w:rPr>
        <w:t>surgery</w:t>
      </w:r>
    </w:p>
    <w:p>
      <w:pPr>
        <w:pStyle w:val="BodyText"/>
        <w:spacing w:before="135"/>
        <w:ind w:left="876"/>
        <w:jc w:val="left"/>
      </w:pPr>
      <w:r>
        <w:rPr/>
        <w:t>1985,</w:t>
      </w:r>
      <w:r>
        <w:rPr>
          <w:spacing w:val="-6"/>
        </w:rPr>
        <w:t> </w:t>
      </w:r>
      <w:r>
        <w:rPr/>
        <w:t>Vol</w:t>
      </w:r>
      <w:r>
        <w:rPr>
          <w:spacing w:val="-1"/>
        </w:rPr>
        <w:t> </w:t>
      </w:r>
      <w:r>
        <w:rPr/>
        <w:t>75;</w:t>
      </w:r>
      <w:r>
        <w:rPr>
          <w:spacing w:val="-1"/>
        </w:rPr>
        <w:t> </w:t>
      </w:r>
      <w:r>
        <w:rPr/>
        <w:t>509-</w:t>
      </w:r>
      <w:r>
        <w:rPr>
          <w:spacing w:val="-5"/>
        </w:rPr>
        <w:t>19.</w:t>
      </w:r>
    </w:p>
    <w:p>
      <w:pPr>
        <w:pStyle w:val="BodyText"/>
        <w:spacing w:after="0"/>
        <w:jc w:val="left"/>
        <w:sectPr>
          <w:pgSz w:w="11910" w:h="16840"/>
          <w:pgMar w:header="709" w:footer="690" w:top="1400" w:bottom="880" w:left="1275" w:right="1133"/>
        </w:sectPr>
      </w:pPr>
    </w:p>
    <w:p>
      <w:pPr>
        <w:pStyle w:val="ListParagraph"/>
        <w:numPr>
          <w:ilvl w:val="1"/>
          <w:numId w:val="1"/>
        </w:numPr>
        <w:tabs>
          <w:tab w:pos="885" w:val="left" w:leader="none"/>
        </w:tabs>
        <w:spacing w:line="240" w:lineRule="auto" w:before="87" w:after="0"/>
        <w:ind w:left="885" w:right="0" w:hanging="720"/>
        <w:jc w:val="left"/>
        <w:rPr>
          <w:i/>
          <w:sz w:val="20"/>
        </w:rPr>
      </w:pPr>
      <w:r>
        <w:rPr>
          <w:i/>
          <w:sz w:val="20"/>
        </w:rPr>
        <w:t>L.G.Farkas</w:t>
      </w:r>
      <w:r>
        <w:rPr>
          <w:sz w:val="20"/>
        </w:rPr>
        <w:t>:</w:t>
      </w:r>
      <w:r>
        <w:rPr>
          <w:spacing w:val="29"/>
          <w:sz w:val="20"/>
        </w:rPr>
        <w:t> </w:t>
      </w:r>
      <w:r>
        <w:rPr>
          <w:sz w:val="20"/>
        </w:rPr>
        <w:t>Anthropometrics</w:t>
      </w:r>
      <w:r>
        <w:rPr>
          <w:spacing w:val="29"/>
          <w:sz w:val="20"/>
        </w:rPr>
        <w:t> </w:t>
      </w:r>
      <w:r>
        <w:rPr>
          <w:sz w:val="20"/>
        </w:rPr>
        <w:t>and</w:t>
      </w:r>
      <w:r>
        <w:rPr>
          <w:spacing w:val="31"/>
          <w:sz w:val="20"/>
        </w:rPr>
        <w:t> </w:t>
      </w:r>
      <w:r>
        <w:rPr>
          <w:sz w:val="20"/>
        </w:rPr>
        <w:t>art</w:t>
      </w:r>
      <w:r>
        <w:rPr>
          <w:spacing w:val="32"/>
          <w:sz w:val="20"/>
        </w:rPr>
        <w:t> </w:t>
      </w:r>
      <w:r>
        <w:rPr>
          <w:sz w:val="20"/>
        </w:rPr>
        <w:t>in</w:t>
      </w:r>
      <w:r>
        <w:rPr>
          <w:spacing w:val="31"/>
          <w:sz w:val="20"/>
        </w:rPr>
        <w:t> </w:t>
      </w:r>
      <w:r>
        <w:rPr>
          <w:sz w:val="20"/>
        </w:rPr>
        <w:t>the</w:t>
      </w:r>
      <w:r>
        <w:rPr>
          <w:spacing w:val="28"/>
          <w:sz w:val="20"/>
        </w:rPr>
        <w:t> </w:t>
      </w:r>
      <w:r>
        <w:rPr>
          <w:sz w:val="20"/>
        </w:rPr>
        <w:t>aesthetics</w:t>
      </w:r>
      <w:r>
        <w:rPr>
          <w:spacing w:val="29"/>
          <w:sz w:val="20"/>
        </w:rPr>
        <w:t> </w:t>
      </w:r>
      <w:r>
        <w:rPr>
          <w:sz w:val="20"/>
        </w:rPr>
        <w:t>of</w:t>
      </w:r>
      <w:r>
        <w:rPr>
          <w:spacing w:val="30"/>
          <w:sz w:val="20"/>
        </w:rPr>
        <w:t> </w:t>
      </w:r>
      <w:r>
        <w:rPr>
          <w:sz w:val="20"/>
        </w:rPr>
        <w:t>woman’s</w:t>
      </w:r>
      <w:r>
        <w:rPr>
          <w:spacing w:val="29"/>
          <w:sz w:val="20"/>
        </w:rPr>
        <w:t> </w:t>
      </w:r>
      <w:r>
        <w:rPr>
          <w:sz w:val="20"/>
        </w:rPr>
        <w:t>faces;</w:t>
      </w:r>
      <w:r>
        <w:rPr>
          <w:spacing w:val="38"/>
          <w:sz w:val="20"/>
        </w:rPr>
        <w:t> </w:t>
      </w:r>
      <w:r>
        <w:rPr>
          <w:i/>
          <w:sz w:val="20"/>
        </w:rPr>
        <w:t>Clinics</w:t>
      </w:r>
      <w:r>
        <w:rPr>
          <w:i/>
          <w:spacing w:val="24"/>
          <w:sz w:val="20"/>
        </w:rPr>
        <w:t> </w:t>
      </w:r>
      <w:r>
        <w:rPr>
          <w:i/>
          <w:sz w:val="20"/>
        </w:rPr>
        <w:t>in</w:t>
      </w:r>
      <w:r>
        <w:rPr>
          <w:i/>
          <w:spacing w:val="31"/>
          <w:sz w:val="20"/>
        </w:rPr>
        <w:t> </w:t>
      </w:r>
      <w:r>
        <w:rPr>
          <w:i/>
          <w:sz w:val="20"/>
        </w:rPr>
        <w:t>Plastic</w:t>
      </w:r>
      <w:r>
        <w:rPr>
          <w:i/>
          <w:spacing w:val="32"/>
          <w:sz w:val="20"/>
        </w:rPr>
        <w:t> </w:t>
      </w:r>
      <w:r>
        <w:rPr>
          <w:i/>
          <w:spacing w:val="-2"/>
          <w:sz w:val="20"/>
        </w:rPr>
        <w:t>Surgery</w:t>
      </w:r>
    </w:p>
    <w:p>
      <w:pPr>
        <w:pStyle w:val="BodyText"/>
        <w:spacing w:before="135"/>
        <w:ind w:left="876"/>
        <w:jc w:val="left"/>
      </w:pPr>
      <w:r>
        <w:rPr/>
        <w:t>1987;</w:t>
      </w:r>
      <w:r>
        <w:rPr>
          <w:spacing w:val="-5"/>
        </w:rPr>
        <w:t> </w:t>
      </w:r>
      <w:r>
        <w:rPr/>
        <w:t>Vol</w:t>
      </w:r>
      <w:r>
        <w:rPr>
          <w:spacing w:val="-1"/>
        </w:rPr>
        <w:t> </w:t>
      </w:r>
      <w:r>
        <w:rPr/>
        <w:t>14; 599-</w:t>
      </w:r>
      <w:r>
        <w:rPr>
          <w:spacing w:val="-5"/>
        </w:rPr>
        <w:t> </w:t>
      </w:r>
      <w:r>
        <w:rPr>
          <w:spacing w:val="-4"/>
        </w:rPr>
        <w:t>616.</w:t>
      </w:r>
    </w:p>
    <w:p>
      <w:pPr>
        <w:pStyle w:val="ListParagraph"/>
        <w:numPr>
          <w:ilvl w:val="1"/>
          <w:numId w:val="1"/>
        </w:numPr>
        <w:tabs>
          <w:tab w:pos="885" w:val="left" w:leader="none"/>
        </w:tabs>
        <w:spacing w:line="240" w:lineRule="auto" w:before="135" w:after="0"/>
        <w:ind w:left="885" w:right="0" w:hanging="720"/>
        <w:jc w:val="left"/>
        <w:rPr>
          <w:sz w:val="20"/>
        </w:rPr>
      </w:pPr>
      <w:r>
        <w:rPr>
          <w:i/>
          <w:sz w:val="20"/>
        </w:rPr>
        <w:t>Robert</w:t>
      </w:r>
      <w:r>
        <w:rPr>
          <w:i/>
          <w:spacing w:val="-8"/>
          <w:sz w:val="20"/>
        </w:rPr>
        <w:t> </w:t>
      </w:r>
      <w:r>
        <w:rPr>
          <w:i/>
          <w:sz w:val="20"/>
        </w:rPr>
        <w:t>E.</w:t>
      </w:r>
      <w:r>
        <w:rPr>
          <w:i/>
          <w:spacing w:val="-6"/>
          <w:sz w:val="20"/>
        </w:rPr>
        <w:t> </w:t>
      </w:r>
      <w:r>
        <w:rPr>
          <w:i/>
          <w:sz w:val="20"/>
        </w:rPr>
        <w:t>Moyer</w:t>
      </w:r>
      <w:r>
        <w:rPr>
          <w:sz w:val="20"/>
        </w:rPr>
        <w:t>:</w:t>
      </w:r>
      <w:r>
        <w:rPr>
          <w:spacing w:val="-3"/>
          <w:sz w:val="20"/>
        </w:rPr>
        <w:t> </w:t>
      </w:r>
      <w:r>
        <w:rPr>
          <w:sz w:val="20"/>
        </w:rPr>
        <w:t>Handbook</w:t>
      </w:r>
      <w:r>
        <w:rPr>
          <w:spacing w:val="-5"/>
          <w:sz w:val="20"/>
        </w:rPr>
        <w:t> </w:t>
      </w:r>
      <w:r>
        <w:rPr>
          <w:sz w:val="20"/>
        </w:rPr>
        <w:t>of</w:t>
      </w:r>
      <w:r>
        <w:rPr>
          <w:spacing w:val="-9"/>
          <w:sz w:val="20"/>
        </w:rPr>
        <w:t> </w:t>
      </w:r>
      <w:r>
        <w:rPr>
          <w:sz w:val="20"/>
        </w:rPr>
        <w:t>Orthodontics,</w:t>
      </w:r>
      <w:r>
        <w:rPr>
          <w:spacing w:val="-7"/>
          <w:sz w:val="20"/>
        </w:rPr>
        <w:t> </w:t>
      </w:r>
      <w:r>
        <w:rPr>
          <w:sz w:val="20"/>
        </w:rPr>
        <w:t>4</w:t>
      </w:r>
      <w:r>
        <w:rPr>
          <w:sz w:val="20"/>
          <w:vertAlign w:val="superscript"/>
        </w:rPr>
        <w:t>th</w:t>
      </w:r>
      <w:r>
        <w:rPr>
          <w:spacing w:val="-6"/>
          <w:sz w:val="20"/>
          <w:vertAlign w:val="baseline"/>
        </w:rPr>
        <w:t> </w:t>
      </w:r>
      <w:r>
        <w:rPr>
          <w:sz w:val="20"/>
          <w:vertAlign w:val="baseline"/>
        </w:rPr>
        <w:t>Edition,</w:t>
      </w:r>
      <w:r>
        <w:rPr>
          <w:spacing w:val="-7"/>
          <w:sz w:val="20"/>
          <w:vertAlign w:val="baseline"/>
        </w:rPr>
        <w:t> </w:t>
      </w:r>
      <w:r>
        <w:rPr>
          <w:sz w:val="20"/>
          <w:vertAlign w:val="baseline"/>
        </w:rPr>
        <w:t>1998,</w:t>
      </w:r>
      <w:r>
        <w:rPr>
          <w:spacing w:val="-6"/>
          <w:sz w:val="20"/>
          <w:vertAlign w:val="baseline"/>
        </w:rPr>
        <w:t> </w:t>
      </w:r>
      <w:r>
        <w:rPr>
          <w:sz w:val="20"/>
          <w:vertAlign w:val="baseline"/>
        </w:rPr>
        <w:t>Medical</w:t>
      </w:r>
      <w:r>
        <w:rPr>
          <w:spacing w:val="-8"/>
          <w:sz w:val="20"/>
          <w:vertAlign w:val="baseline"/>
        </w:rPr>
        <w:t> </w:t>
      </w:r>
      <w:r>
        <w:rPr>
          <w:sz w:val="20"/>
          <w:vertAlign w:val="baseline"/>
        </w:rPr>
        <w:t>Book</w:t>
      </w:r>
      <w:r>
        <w:rPr>
          <w:spacing w:val="-5"/>
          <w:sz w:val="20"/>
          <w:vertAlign w:val="baseline"/>
        </w:rPr>
        <w:t> </w:t>
      </w:r>
      <w:r>
        <w:rPr>
          <w:spacing w:val="-2"/>
          <w:sz w:val="20"/>
          <w:vertAlign w:val="baseline"/>
        </w:rPr>
        <w:t>Publisher.</w:t>
      </w:r>
    </w:p>
    <w:p>
      <w:pPr>
        <w:pStyle w:val="ListParagraph"/>
        <w:numPr>
          <w:ilvl w:val="1"/>
          <w:numId w:val="1"/>
        </w:numPr>
        <w:tabs>
          <w:tab w:pos="876" w:val="left" w:leader="none"/>
          <w:tab w:pos="885" w:val="left" w:leader="none"/>
        </w:tabs>
        <w:spacing w:line="386" w:lineRule="auto" w:before="135" w:after="0"/>
        <w:ind w:left="876" w:right="197" w:hanging="711"/>
        <w:jc w:val="left"/>
        <w:rPr>
          <w:sz w:val="20"/>
        </w:rPr>
      </w:pPr>
      <w:r>
        <w:rPr>
          <w:i/>
          <w:sz w:val="20"/>
        </w:rPr>
        <w:t>S.I.Silverman</w:t>
      </w:r>
      <w:r>
        <w:rPr>
          <w:sz w:val="20"/>
        </w:rPr>
        <w:t>:</w:t>
      </w:r>
      <w:r>
        <w:rPr>
          <w:spacing w:val="28"/>
          <w:sz w:val="20"/>
        </w:rPr>
        <w:t> </w:t>
      </w:r>
      <w:r>
        <w:rPr>
          <w:sz w:val="20"/>
        </w:rPr>
        <w:t>vertical dimension record: A three dimensional Phenomenon, Part I;</w:t>
      </w:r>
      <w:r>
        <w:rPr>
          <w:spacing w:val="23"/>
          <w:sz w:val="20"/>
        </w:rPr>
        <w:t> </w:t>
      </w:r>
      <w:r>
        <w:rPr>
          <w:i/>
          <w:sz w:val="20"/>
        </w:rPr>
        <w:t>J Pros Dent </w:t>
      </w:r>
      <w:r>
        <w:rPr>
          <w:sz w:val="20"/>
        </w:rPr>
        <w:t>1985, Vol 53; 420-425.</w:t>
      </w:r>
    </w:p>
    <w:p>
      <w:pPr>
        <w:pStyle w:val="ListParagraph"/>
        <w:numPr>
          <w:ilvl w:val="1"/>
          <w:numId w:val="1"/>
        </w:numPr>
        <w:tabs>
          <w:tab w:pos="876" w:val="left" w:leader="none"/>
          <w:tab w:pos="885" w:val="left" w:leader="none"/>
        </w:tabs>
        <w:spacing w:line="381" w:lineRule="auto" w:before="0" w:after="0"/>
        <w:ind w:left="876" w:right="197" w:hanging="711"/>
        <w:jc w:val="left"/>
        <w:rPr>
          <w:sz w:val="20"/>
        </w:rPr>
      </w:pPr>
      <w:r>
        <w:rPr>
          <w:i/>
          <w:sz w:val="20"/>
        </w:rPr>
        <w:t>Boyan</w:t>
      </w:r>
      <w:r>
        <w:rPr>
          <w:i/>
          <w:sz w:val="20"/>
        </w:rPr>
        <w:t> Boyanov</w:t>
      </w:r>
      <w:r>
        <w:rPr>
          <w:sz w:val="20"/>
        </w:rPr>
        <w:t>: Determining vertical dimension of occlusion and centric</w:t>
      </w:r>
      <w:r>
        <w:rPr>
          <w:spacing w:val="-3"/>
          <w:sz w:val="20"/>
        </w:rPr>
        <w:t> </w:t>
      </w:r>
      <w:r>
        <w:rPr>
          <w:sz w:val="20"/>
        </w:rPr>
        <w:t>relation; </w:t>
      </w:r>
      <w:r>
        <w:rPr>
          <w:i/>
          <w:sz w:val="20"/>
        </w:rPr>
        <w:t>J Pros</w:t>
      </w:r>
      <w:r>
        <w:rPr>
          <w:i/>
          <w:spacing w:val="-1"/>
          <w:sz w:val="20"/>
        </w:rPr>
        <w:t> </w:t>
      </w:r>
      <w:r>
        <w:rPr>
          <w:i/>
          <w:sz w:val="20"/>
        </w:rPr>
        <w:t>Dent </w:t>
      </w:r>
      <w:r>
        <w:rPr>
          <w:sz w:val="20"/>
        </w:rPr>
        <w:t>1968 24; </w:t>
      </w:r>
      <w:r>
        <w:rPr>
          <w:spacing w:val="-2"/>
          <w:sz w:val="20"/>
        </w:rPr>
        <w:t>18-24</w:t>
      </w:r>
    </w:p>
    <w:p>
      <w:pPr>
        <w:pStyle w:val="ListParagraph"/>
        <w:numPr>
          <w:ilvl w:val="1"/>
          <w:numId w:val="1"/>
        </w:numPr>
        <w:tabs>
          <w:tab w:pos="876" w:val="left" w:leader="none"/>
          <w:tab w:pos="885" w:val="left" w:leader="none"/>
        </w:tabs>
        <w:spacing w:line="386" w:lineRule="auto" w:before="0" w:after="0"/>
        <w:ind w:left="876" w:right="204" w:hanging="711"/>
        <w:jc w:val="left"/>
        <w:rPr>
          <w:sz w:val="20"/>
        </w:rPr>
      </w:pPr>
      <w:r>
        <w:rPr>
          <w:i/>
          <w:sz w:val="20"/>
        </w:rPr>
        <w:t>Tsau-Mau</w:t>
      </w:r>
      <w:r>
        <w:rPr>
          <w:i/>
          <w:sz w:val="20"/>
        </w:rPr>
        <w:t> Chou</w:t>
      </w:r>
      <w:r>
        <w:rPr>
          <w:sz w:val="20"/>
        </w:rPr>
        <w:t>: A diagnostic craniometric method for determining occlusal vertical dimension; </w:t>
      </w:r>
      <w:r>
        <w:rPr>
          <w:i/>
          <w:sz w:val="20"/>
        </w:rPr>
        <w:t>J Pros Dent </w:t>
      </w:r>
      <w:r>
        <w:rPr>
          <w:sz w:val="20"/>
        </w:rPr>
        <w:t>1994, Vol 71: 568-74.</w:t>
      </w:r>
    </w:p>
    <w:sectPr>
      <w:pgSz w:w="11910" w:h="16840"/>
      <w:pgMar w:header="709" w:footer="690" w:top="1400" w:bottom="88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073792">
              <wp:simplePos x="0" y="0"/>
              <wp:positionH relativeFrom="page">
                <wp:posOffset>902004</wp:posOffset>
              </wp:positionH>
              <wp:positionV relativeFrom="page">
                <wp:posOffset>10111516</wp:posOffset>
              </wp:positionV>
              <wp:extent cx="322897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28975" cy="137160"/>
                      </a:xfrm>
                      <a:prstGeom prst="rect">
                        <a:avLst/>
                      </a:prstGeom>
                    </wps:spPr>
                    <wps:txbx>
                      <w:txbxContent>
                        <w:p>
                          <w:pPr>
                            <w:spacing w:before="11"/>
                            <w:ind w:left="20" w:right="0" w:firstLine="0"/>
                            <w:jc w:val="left"/>
                            <w:rPr>
                              <w:b/>
                              <w:sz w:val="16"/>
                            </w:rPr>
                          </w:pPr>
                          <w:r>
                            <w:rPr>
                              <w:b/>
                              <w:sz w:val="16"/>
                            </w:rPr>
                            <w:t>Received:</w:t>
                          </w:r>
                          <w:r>
                            <w:rPr>
                              <w:b/>
                              <w:spacing w:val="-4"/>
                              <w:sz w:val="16"/>
                            </w:rPr>
                            <w:t> </w:t>
                          </w:r>
                          <w:r>
                            <w:rPr>
                              <w:b/>
                              <w:sz w:val="16"/>
                            </w:rPr>
                            <w:t>12</w:t>
                          </w:r>
                          <w:r>
                            <w:rPr>
                              <w:b/>
                              <w:spacing w:val="-2"/>
                              <w:sz w:val="16"/>
                            </w:rPr>
                            <w:t> </w:t>
                          </w:r>
                          <w:r>
                            <w:rPr>
                              <w:b/>
                              <w:sz w:val="16"/>
                            </w:rPr>
                            <w:t>Feb</w:t>
                          </w:r>
                          <w:r>
                            <w:rPr>
                              <w:b/>
                              <w:spacing w:val="-6"/>
                              <w:sz w:val="16"/>
                            </w:rPr>
                            <w:t> </w:t>
                          </w:r>
                          <w:r>
                            <w:rPr>
                              <w:b/>
                              <w:sz w:val="16"/>
                            </w:rPr>
                            <w:t>2019</w:t>
                          </w:r>
                          <w:r>
                            <w:rPr>
                              <w:b/>
                              <w:spacing w:val="-2"/>
                              <w:sz w:val="16"/>
                            </w:rPr>
                            <w:t> </w:t>
                          </w:r>
                          <w:r>
                            <w:rPr>
                              <w:b/>
                              <w:sz w:val="16"/>
                            </w:rPr>
                            <w:t>|</w:t>
                          </w:r>
                          <w:r>
                            <w:rPr>
                              <w:b/>
                              <w:spacing w:val="-4"/>
                              <w:sz w:val="16"/>
                            </w:rPr>
                            <w:t> </w:t>
                          </w:r>
                          <w:r>
                            <w:rPr>
                              <w:b/>
                              <w:sz w:val="16"/>
                            </w:rPr>
                            <w:t>Revised:</w:t>
                          </w:r>
                          <w:r>
                            <w:rPr>
                              <w:b/>
                              <w:spacing w:val="-4"/>
                              <w:sz w:val="16"/>
                            </w:rPr>
                            <w:t> </w:t>
                          </w:r>
                          <w:r>
                            <w:rPr>
                              <w:b/>
                              <w:sz w:val="16"/>
                            </w:rPr>
                            <w:t>18</w:t>
                          </w:r>
                          <w:r>
                            <w:rPr>
                              <w:b/>
                              <w:spacing w:val="-2"/>
                              <w:sz w:val="16"/>
                            </w:rPr>
                            <w:t> </w:t>
                          </w:r>
                          <w:r>
                            <w:rPr>
                              <w:b/>
                              <w:sz w:val="16"/>
                            </w:rPr>
                            <w:t>March</w:t>
                          </w:r>
                          <w:r>
                            <w:rPr>
                              <w:b/>
                              <w:spacing w:val="-6"/>
                              <w:sz w:val="16"/>
                            </w:rPr>
                            <w:t> </w:t>
                          </w:r>
                          <w:r>
                            <w:rPr>
                              <w:b/>
                              <w:sz w:val="16"/>
                            </w:rPr>
                            <w:t>2020</w:t>
                          </w:r>
                          <w:r>
                            <w:rPr>
                              <w:b/>
                              <w:spacing w:val="3"/>
                              <w:sz w:val="16"/>
                            </w:rPr>
                            <w:t> </w:t>
                          </w:r>
                          <w:r>
                            <w:rPr>
                              <w:b/>
                              <w:sz w:val="16"/>
                            </w:rPr>
                            <w:t>|</w:t>
                          </w:r>
                          <w:r>
                            <w:rPr>
                              <w:b/>
                              <w:spacing w:val="-5"/>
                              <w:sz w:val="16"/>
                            </w:rPr>
                            <w:t> </w:t>
                          </w:r>
                          <w:r>
                            <w:rPr>
                              <w:b/>
                              <w:sz w:val="16"/>
                            </w:rPr>
                            <w:t>Accepted:</w:t>
                          </w:r>
                          <w:r>
                            <w:rPr>
                              <w:b/>
                              <w:spacing w:val="1"/>
                              <w:sz w:val="16"/>
                            </w:rPr>
                            <w:t> </w:t>
                          </w:r>
                          <w:r>
                            <w:rPr>
                              <w:b/>
                              <w:sz w:val="16"/>
                            </w:rPr>
                            <w:t>15</w:t>
                          </w:r>
                          <w:r>
                            <w:rPr>
                              <w:b/>
                              <w:spacing w:val="-2"/>
                              <w:sz w:val="16"/>
                            </w:rPr>
                            <w:t> </w:t>
                          </w:r>
                          <w:r>
                            <w:rPr>
                              <w:b/>
                              <w:sz w:val="16"/>
                            </w:rPr>
                            <w:t>April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96.182373pt;width:254.25pt;height:10.8pt;mso-position-horizontal-relative:page;mso-position-vertical-relative:page;z-index:-16242688" type="#_x0000_t202" id="docshape2" filled="false" stroked="false">
              <v:textbox inset="0,0,0,0">
                <w:txbxContent>
                  <w:p>
                    <w:pPr>
                      <w:spacing w:before="11"/>
                      <w:ind w:left="20" w:right="0" w:firstLine="0"/>
                      <w:jc w:val="left"/>
                      <w:rPr>
                        <w:b/>
                        <w:sz w:val="16"/>
                      </w:rPr>
                    </w:pPr>
                    <w:r>
                      <w:rPr>
                        <w:b/>
                        <w:sz w:val="16"/>
                      </w:rPr>
                      <w:t>Received:</w:t>
                    </w:r>
                    <w:r>
                      <w:rPr>
                        <w:b/>
                        <w:spacing w:val="-4"/>
                        <w:sz w:val="16"/>
                      </w:rPr>
                      <w:t> </w:t>
                    </w:r>
                    <w:r>
                      <w:rPr>
                        <w:b/>
                        <w:sz w:val="16"/>
                      </w:rPr>
                      <w:t>12</w:t>
                    </w:r>
                    <w:r>
                      <w:rPr>
                        <w:b/>
                        <w:spacing w:val="-2"/>
                        <w:sz w:val="16"/>
                      </w:rPr>
                      <w:t> </w:t>
                    </w:r>
                    <w:r>
                      <w:rPr>
                        <w:b/>
                        <w:sz w:val="16"/>
                      </w:rPr>
                      <w:t>Feb</w:t>
                    </w:r>
                    <w:r>
                      <w:rPr>
                        <w:b/>
                        <w:spacing w:val="-6"/>
                        <w:sz w:val="16"/>
                      </w:rPr>
                      <w:t> </w:t>
                    </w:r>
                    <w:r>
                      <w:rPr>
                        <w:b/>
                        <w:sz w:val="16"/>
                      </w:rPr>
                      <w:t>2019</w:t>
                    </w:r>
                    <w:r>
                      <w:rPr>
                        <w:b/>
                        <w:spacing w:val="-2"/>
                        <w:sz w:val="16"/>
                      </w:rPr>
                      <w:t> </w:t>
                    </w:r>
                    <w:r>
                      <w:rPr>
                        <w:b/>
                        <w:sz w:val="16"/>
                      </w:rPr>
                      <w:t>|</w:t>
                    </w:r>
                    <w:r>
                      <w:rPr>
                        <w:b/>
                        <w:spacing w:val="-4"/>
                        <w:sz w:val="16"/>
                      </w:rPr>
                      <w:t> </w:t>
                    </w:r>
                    <w:r>
                      <w:rPr>
                        <w:b/>
                        <w:sz w:val="16"/>
                      </w:rPr>
                      <w:t>Revised:</w:t>
                    </w:r>
                    <w:r>
                      <w:rPr>
                        <w:b/>
                        <w:spacing w:val="-4"/>
                        <w:sz w:val="16"/>
                      </w:rPr>
                      <w:t> </w:t>
                    </w:r>
                    <w:r>
                      <w:rPr>
                        <w:b/>
                        <w:sz w:val="16"/>
                      </w:rPr>
                      <w:t>18</w:t>
                    </w:r>
                    <w:r>
                      <w:rPr>
                        <w:b/>
                        <w:spacing w:val="-2"/>
                        <w:sz w:val="16"/>
                      </w:rPr>
                      <w:t> </w:t>
                    </w:r>
                    <w:r>
                      <w:rPr>
                        <w:b/>
                        <w:sz w:val="16"/>
                      </w:rPr>
                      <w:t>March</w:t>
                    </w:r>
                    <w:r>
                      <w:rPr>
                        <w:b/>
                        <w:spacing w:val="-6"/>
                        <w:sz w:val="16"/>
                      </w:rPr>
                      <w:t> </w:t>
                    </w:r>
                    <w:r>
                      <w:rPr>
                        <w:b/>
                        <w:sz w:val="16"/>
                      </w:rPr>
                      <w:t>2020</w:t>
                    </w:r>
                    <w:r>
                      <w:rPr>
                        <w:b/>
                        <w:spacing w:val="3"/>
                        <w:sz w:val="16"/>
                      </w:rPr>
                      <w:t> </w:t>
                    </w:r>
                    <w:r>
                      <w:rPr>
                        <w:b/>
                        <w:sz w:val="16"/>
                      </w:rPr>
                      <w:t>|</w:t>
                    </w:r>
                    <w:r>
                      <w:rPr>
                        <w:b/>
                        <w:spacing w:val="-5"/>
                        <w:sz w:val="16"/>
                      </w:rPr>
                      <w:t> </w:t>
                    </w:r>
                    <w:r>
                      <w:rPr>
                        <w:b/>
                        <w:sz w:val="16"/>
                      </w:rPr>
                      <w:t>Accepted:</w:t>
                    </w:r>
                    <w:r>
                      <w:rPr>
                        <w:b/>
                        <w:spacing w:val="1"/>
                        <w:sz w:val="16"/>
                      </w:rPr>
                      <w:t> </w:t>
                    </w:r>
                    <w:r>
                      <w:rPr>
                        <w:b/>
                        <w:sz w:val="16"/>
                      </w:rPr>
                      <w:t>15</w:t>
                    </w:r>
                    <w:r>
                      <w:rPr>
                        <w:b/>
                        <w:spacing w:val="-2"/>
                        <w:sz w:val="16"/>
                      </w:rPr>
                      <w:t> </w:t>
                    </w:r>
                    <w:r>
                      <w:rPr>
                        <w:b/>
                        <w:sz w:val="16"/>
                      </w:rPr>
                      <w:t>April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7074304">
              <wp:simplePos x="0" y="0"/>
              <wp:positionH relativeFrom="page">
                <wp:posOffset>6679438</wp:posOffset>
              </wp:positionH>
              <wp:positionV relativeFrom="page">
                <wp:posOffset>10111516</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9980</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525.940002pt;margin-top:796.182373pt;width:23.35pt;height:10.8pt;mso-position-horizontal-relative:page;mso-position-vertical-relative:page;z-index:-16242176"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9980</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073280">
              <wp:simplePos x="0" y="0"/>
              <wp:positionH relativeFrom="page">
                <wp:posOffset>914196</wp:posOffset>
              </wp:positionH>
              <wp:positionV relativeFrom="page">
                <wp:posOffset>437418</wp:posOffset>
              </wp:positionV>
              <wp:extent cx="3250565" cy="2679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50565" cy="267970"/>
                      </a:xfrm>
                      <a:prstGeom prst="rect">
                        <a:avLst/>
                      </a:prstGeom>
                    </wps:spPr>
                    <wps:txbx>
                      <w:txbxContent>
                        <w:p>
                          <w:pPr>
                            <w:spacing w:line="268" w:lineRule="auto" w:before="9"/>
                            <w:ind w:left="20" w:right="18" w:firstLine="0"/>
                            <w:jc w:val="left"/>
                            <w:rPr>
                              <w:sz w:val="16"/>
                            </w:rPr>
                          </w:pPr>
                          <w:r>
                            <w:rPr>
                              <w:sz w:val="16"/>
                            </w:rPr>
                            <w:t>International Journal</w:t>
                          </w:r>
                          <w:r>
                            <w:rPr>
                              <w:spacing w:val="21"/>
                              <w:sz w:val="16"/>
                            </w:rPr>
                            <w:t> </w:t>
                          </w:r>
                          <w:r>
                            <w:rPr>
                              <w:sz w:val="16"/>
                            </w:rPr>
                            <w:t>of Psychosocial Rehabilitation, Vol. 24, Issue 07, 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34.442375pt;width:255.95pt;height:21.1pt;mso-position-horizontal-relative:page;mso-position-vertical-relative:page;z-index:-16243200" type="#_x0000_t202" id="docshape1" filled="false" stroked="false">
              <v:textbox inset="0,0,0,0">
                <w:txbxContent>
                  <w:p>
                    <w:pPr>
                      <w:spacing w:line="268" w:lineRule="auto" w:before="9"/>
                      <w:ind w:left="20" w:right="18" w:firstLine="0"/>
                      <w:jc w:val="left"/>
                      <w:rPr>
                        <w:sz w:val="16"/>
                      </w:rPr>
                    </w:pPr>
                    <w:r>
                      <w:rPr>
                        <w:sz w:val="16"/>
                      </w:rPr>
                      <w:t>International Journal</w:t>
                    </w:r>
                    <w:r>
                      <w:rPr>
                        <w:spacing w:val="21"/>
                        <w:sz w:val="16"/>
                      </w:rPr>
                      <w:t> </w:t>
                    </w:r>
                    <w:r>
                      <w:rPr>
                        <w:sz w:val="16"/>
                      </w:rPr>
                      <w:t>of Psychosocial Rehabilitation, Vol. 24, Issue 07, 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25"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418" w:hanging="361"/>
      </w:pPr>
      <w:rPr>
        <w:rFonts w:hint="default"/>
        <w:lang w:val="en-US" w:eastAsia="en-US" w:bidi="ar-SA"/>
      </w:rPr>
    </w:lvl>
    <w:lvl w:ilvl="2">
      <w:start w:val="0"/>
      <w:numFmt w:val="bullet"/>
      <w:lvlText w:val="•"/>
      <w:lvlJc w:val="left"/>
      <w:pPr>
        <w:ind w:left="2316" w:hanging="361"/>
      </w:pPr>
      <w:rPr>
        <w:rFonts w:hint="default"/>
        <w:lang w:val="en-US" w:eastAsia="en-US" w:bidi="ar-SA"/>
      </w:rPr>
    </w:lvl>
    <w:lvl w:ilvl="3">
      <w:start w:val="0"/>
      <w:numFmt w:val="bullet"/>
      <w:lvlText w:val="•"/>
      <w:lvlJc w:val="left"/>
      <w:pPr>
        <w:ind w:left="3214" w:hanging="361"/>
      </w:pPr>
      <w:rPr>
        <w:rFonts w:hint="default"/>
        <w:lang w:val="en-US" w:eastAsia="en-US" w:bidi="ar-SA"/>
      </w:rPr>
    </w:lvl>
    <w:lvl w:ilvl="4">
      <w:start w:val="0"/>
      <w:numFmt w:val="bullet"/>
      <w:lvlText w:val="•"/>
      <w:lvlJc w:val="left"/>
      <w:pPr>
        <w:ind w:left="4112" w:hanging="361"/>
      </w:pPr>
      <w:rPr>
        <w:rFonts w:hint="default"/>
        <w:lang w:val="en-US" w:eastAsia="en-US" w:bidi="ar-SA"/>
      </w:rPr>
    </w:lvl>
    <w:lvl w:ilvl="5">
      <w:start w:val="0"/>
      <w:numFmt w:val="bullet"/>
      <w:lvlText w:val="•"/>
      <w:lvlJc w:val="left"/>
      <w:pPr>
        <w:ind w:left="5010" w:hanging="361"/>
      </w:pPr>
      <w:rPr>
        <w:rFonts w:hint="default"/>
        <w:lang w:val="en-US" w:eastAsia="en-US" w:bidi="ar-SA"/>
      </w:rPr>
    </w:lvl>
    <w:lvl w:ilvl="6">
      <w:start w:val="0"/>
      <w:numFmt w:val="bullet"/>
      <w:lvlText w:val="•"/>
      <w:lvlJc w:val="left"/>
      <w:pPr>
        <w:ind w:left="5908" w:hanging="361"/>
      </w:pPr>
      <w:rPr>
        <w:rFonts w:hint="default"/>
        <w:lang w:val="en-US" w:eastAsia="en-US" w:bidi="ar-SA"/>
      </w:rPr>
    </w:lvl>
    <w:lvl w:ilvl="7">
      <w:start w:val="0"/>
      <w:numFmt w:val="bullet"/>
      <w:lvlText w:val="•"/>
      <w:lvlJc w:val="left"/>
      <w:pPr>
        <w:ind w:left="6806" w:hanging="361"/>
      </w:pPr>
      <w:rPr>
        <w:rFonts w:hint="default"/>
        <w:lang w:val="en-US" w:eastAsia="en-US" w:bidi="ar-SA"/>
      </w:rPr>
    </w:lvl>
    <w:lvl w:ilvl="8">
      <w:start w:val="0"/>
      <w:numFmt w:val="bullet"/>
      <w:lvlText w:val="•"/>
      <w:lvlJc w:val="left"/>
      <w:pPr>
        <w:ind w:left="7704" w:hanging="361"/>
      </w:pPr>
      <w:rPr>
        <w:rFonts w:hint="default"/>
        <w:lang w:val="en-US" w:eastAsia="en-US" w:bidi="ar-SA"/>
      </w:rPr>
    </w:lvl>
  </w:abstractNum>
  <w:abstractNum w:abstractNumId="0">
    <w:multiLevelType w:val="hybridMultilevel"/>
    <w:lvl w:ilvl="0">
      <w:start w:val="1"/>
      <w:numFmt w:val="upperRoman"/>
      <w:lvlText w:val="%1."/>
      <w:lvlJc w:val="left"/>
      <w:pPr>
        <w:ind w:left="886" w:hanging="515"/>
        <w:jc w:val="right"/>
      </w:pPr>
      <w:rPr>
        <w:rFonts w:hint="default" w:ascii="Times New Roman" w:hAnsi="Times New Roman" w:eastAsia="Times New Roman" w:cs="Times New Roman"/>
        <w:b/>
        <w:bCs/>
        <w:i w:val="0"/>
        <w:iCs w:val="0"/>
        <w:spacing w:val="-3"/>
        <w:w w:val="100"/>
        <w:sz w:val="24"/>
        <w:szCs w:val="24"/>
        <w:lang w:val="en-US" w:eastAsia="en-US" w:bidi="ar-SA"/>
      </w:rPr>
    </w:lvl>
    <w:lvl w:ilvl="1">
      <w:start w:val="1"/>
      <w:numFmt w:val="decimal"/>
      <w:lvlText w:val="%2."/>
      <w:lvlJc w:val="left"/>
      <w:pPr>
        <w:ind w:left="876" w:hanging="71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604" w:hanging="711"/>
      </w:pPr>
      <w:rPr>
        <w:rFonts w:hint="default"/>
        <w:lang w:val="en-US" w:eastAsia="en-US" w:bidi="ar-SA"/>
      </w:rPr>
    </w:lvl>
    <w:lvl w:ilvl="3">
      <w:start w:val="0"/>
      <w:numFmt w:val="bullet"/>
      <w:lvlText w:val="•"/>
      <w:lvlJc w:val="left"/>
      <w:pPr>
        <w:ind w:left="3466" w:hanging="711"/>
      </w:pPr>
      <w:rPr>
        <w:rFonts w:hint="default"/>
        <w:lang w:val="en-US" w:eastAsia="en-US" w:bidi="ar-SA"/>
      </w:rPr>
    </w:lvl>
    <w:lvl w:ilvl="4">
      <w:start w:val="0"/>
      <w:numFmt w:val="bullet"/>
      <w:lvlText w:val="•"/>
      <w:lvlJc w:val="left"/>
      <w:pPr>
        <w:ind w:left="4328" w:hanging="711"/>
      </w:pPr>
      <w:rPr>
        <w:rFonts w:hint="default"/>
        <w:lang w:val="en-US" w:eastAsia="en-US" w:bidi="ar-SA"/>
      </w:rPr>
    </w:lvl>
    <w:lvl w:ilvl="5">
      <w:start w:val="0"/>
      <w:numFmt w:val="bullet"/>
      <w:lvlText w:val="•"/>
      <w:lvlJc w:val="left"/>
      <w:pPr>
        <w:ind w:left="5190" w:hanging="711"/>
      </w:pPr>
      <w:rPr>
        <w:rFonts w:hint="default"/>
        <w:lang w:val="en-US" w:eastAsia="en-US" w:bidi="ar-SA"/>
      </w:rPr>
    </w:lvl>
    <w:lvl w:ilvl="6">
      <w:start w:val="0"/>
      <w:numFmt w:val="bullet"/>
      <w:lvlText w:val="•"/>
      <w:lvlJc w:val="left"/>
      <w:pPr>
        <w:ind w:left="6052" w:hanging="711"/>
      </w:pPr>
      <w:rPr>
        <w:rFonts w:hint="default"/>
        <w:lang w:val="en-US" w:eastAsia="en-US" w:bidi="ar-SA"/>
      </w:rPr>
    </w:lvl>
    <w:lvl w:ilvl="7">
      <w:start w:val="0"/>
      <w:numFmt w:val="bullet"/>
      <w:lvlText w:val="•"/>
      <w:lvlJc w:val="left"/>
      <w:pPr>
        <w:ind w:left="6914" w:hanging="711"/>
      </w:pPr>
      <w:rPr>
        <w:rFonts w:hint="default"/>
        <w:lang w:val="en-US" w:eastAsia="en-US" w:bidi="ar-SA"/>
      </w:rPr>
    </w:lvl>
    <w:lvl w:ilvl="8">
      <w:start w:val="0"/>
      <w:numFmt w:val="bullet"/>
      <w:lvlText w:val="•"/>
      <w:lvlJc w:val="left"/>
      <w:pPr>
        <w:ind w:left="7776" w:hanging="71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84"/>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885" w:hanging="686"/>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0"/>
      <w:ind w:left="564" w:right="604" w:hanging="4"/>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25" w:hanging="71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freepatentsonline.com/4718850.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dc:title>INTRODUCTION</dc:title>
  <dcterms:created xsi:type="dcterms:W3CDTF">2026-03-27T05:21:28Z</dcterms:created>
  <dcterms:modified xsi:type="dcterms:W3CDTF">2026-03-27T05:21:28Z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2020-07-11T00:00:00Z</vt:filetime>
  </property>
  <property fmtid="{D5CDD505-2E9C-101B-9397-08002B2CF9AE}" pid="3" name="Creator">
    <vt:lpwstr>Microsoft® Word 2013</vt:lpwstr>
  </property>
  <property fmtid="{D5CDD505-2E9C-101B-9397-08002B2CF9AE}" pid="4" name="LastSaved">
    <vt:filetime>2026-03-27T00:00:00Z</vt:filetime>
  </property>
  <property fmtid="{D5CDD505-2E9C-101B-9397-08002B2CF9AE}" pid="5" name="Producer">
    <vt:lpwstr>Microsoft® Word 2013</vt:lpwstr>
  </property>
</Properties>
</file>